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20230719（周三）横州市镇龙林场林地抚育施工项目</w:t>
      </w:r>
    </w:p>
    <w:p>
      <w:pPr>
        <w:ind w:firstLineChars="200"/>
        <w:jc w:val="center"/>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交易公告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上午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val="en-US" w:eastAsia="zh-CN"/>
        </w:rPr>
        <w:t>20230719（周三）横州市镇龙林场林地抚育施工项目网络</w:t>
      </w:r>
      <w:r>
        <w:rPr>
          <w:rFonts w:hint="eastAsia" w:ascii="仿宋_GB2312" w:hAnsi="仿宋_GB2312" w:eastAsia="仿宋_GB2312" w:cs="仿宋_GB2312"/>
          <w:sz w:val="32"/>
          <w:szCs w:val="32"/>
        </w:rPr>
        <w:t>电子竞价</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，现就相关事项公告如下：</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ind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2448560"/>
            <wp:effectExtent l="0" t="0" r="12065" b="8890"/>
            <wp:docPr id="3" name="图片 3" descr="8fbb27cc44d0dd57dcf67143677b5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fbb27cc44d0dd57dcf67143677b5c8"/>
                    <pic:cNvPicPr>
                      <a:picLocks noChangeAspect="1"/>
                    </pic:cNvPicPr>
                  </pic:nvPicPr>
                  <pic:blipFill>
                    <a:blip r:embed="rId5"/>
                    <a:stretch>
                      <a:fillRect/>
                    </a:stretch>
                  </pic:blipFill>
                  <pic:spPr>
                    <a:xfrm>
                      <a:off x="0" y="0"/>
                      <a:ext cx="5264785" cy="2448560"/>
                    </a:xfrm>
                    <a:prstGeom prst="rect">
                      <a:avLst/>
                    </a:prstGeom>
                  </pic:spPr>
                </pic:pic>
              </a:graphicData>
            </a:graphic>
          </wp:inline>
        </w:drawing>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r>
        <w:rPr>
          <w:rFonts w:hint="eastAsia" w:ascii="仿宋_GB2312" w:hAnsi="仿宋_GB2312" w:eastAsia="仿宋_GB2312" w:cs="仿宋_GB2312"/>
          <w:sz w:val="32"/>
          <w:szCs w:val="32"/>
          <w:lang w:val="en-US" w:eastAsia="zh-CN"/>
        </w:rPr>
        <w:t>及交易清单中要求的其他材料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:00前缴纳保证金。（以保证金到账时间为准）。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17:00。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自由竞价阶段: </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如公告期内仅有一名意向摘牌方报名的，竞价阶段则以该摘牌方的最低报价为成交价，如该摘牌方未出价则按底价成交。</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标的成交的，南宁中心按挂牌总金额2‰向摘牌方收取交易服务费，未成交的不收取交易服务费。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号：8113 0010 1340 0195 614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未实现交易的意向摘牌方，南宁中心将在</w:t>
      </w:r>
      <w:r>
        <w:rPr>
          <w:rFonts w:hint="eastAsia" w:ascii="仿宋_GB2312" w:hAnsi="仿宋_GB2312" w:eastAsia="仿宋_GB2312" w:cs="仿宋_GB2312"/>
          <w:sz w:val="32"/>
          <w:szCs w:val="32"/>
          <w:lang w:val="en-US" w:eastAsia="zh-CN"/>
        </w:rPr>
        <w:t>竞价结束后7</w:t>
      </w:r>
      <w:r>
        <w:rPr>
          <w:rFonts w:hint="eastAsia" w:ascii="仿宋_GB2312" w:hAnsi="仿宋_GB2312" w:eastAsia="仿宋_GB2312" w:cs="仿宋_GB2312"/>
          <w:sz w:val="32"/>
          <w:szCs w:val="32"/>
        </w:rPr>
        <w:t>个工作日内经审核后</w:t>
      </w:r>
      <w:r>
        <w:rPr>
          <w:rFonts w:hint="eastAsia" w:ascii="仿宋_GB2312" w:hAnsi="仿宋_GB2312" w:eastAsia="仿宋_GB2312" w:cs="仿宋_GB2312"/>
          <w:sz w:val="32"/>
          <w:szCs w:val="32"/>
          <w:lang w:val="en-US" w:eastAsia="zh-CN"/>
        </w:rPr>
        <w:t>按原路无息退</w:t>
      </w:r>
      <w:r>
        <w:rPr>
          <w:rFonts w:hint="eastAsia" w:ascii="仿宋_GB2312" w:hAnsi="仿宋_GB2312" w:eastAsia="仿宋_GB2312" w:cs="仿宋_GB2312"/>
          <w:sz w:val="32"/>
          <w:szCs w:val="32"/>
        </w:rPr>
        <w:t>还其所交纳的交易保证金。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1.项目成交后，南宁中心出具成交通知书。成交方根据交易清单约定时间凭成交通知书与挂牌方签订交易合同（先合同后款）、进行成交价款结算（含履约保证）。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3"/>
        <w:ind w:firstLine="883" w:firstLineChars="200"/>
        <w:rPr>
          <w:rFonts w:ascii="Times New Roman" w:hAnsi="Times New Roman"/>
          <w:sz w:val="28"/>
          <w:szCs w:val="28"/>
        </w:rPr>
      </w:pPr>
      <w:r>
        <w:rPr>
          <w:rFonts w:hint="eastAsia" w:ascii="Times New Roman" w:hAnsi="Times New Roman" w:eastAsia="黑体"/>
          <w:b/>
          <w:sz w:val="44"/>
        </w:rPr>
        <w:t xml:space="preserve">     林地抚育施工项目承包合同</w:t>
      </w:r>
      <w:r>
        <w:rPr>
          <w:rFonts w:hint="eastAsia" w:ascii="Times New Roman" w:hAnsi="Times New Roman"/>
          <w:sz w:val="28"/>
          <w:szCs w:val="28"/>
        </w:rPr>
        <w:t xml:space="preserve">     </w:t>
      </w:r>
    </w:p>
    <w:p>
      <w:pPr>
        <w:pStyle w:val="3"/>
        <w:ind w:firstLine="560" w:firstLineChars="200"/>
        <w:rPr>
          <w:rFonts w:ascii="Times New Roman" w:hAnsi="Times New Roman"/>
          <w:sz w:val="28"/>
          <w:szCs w:val="28"/>
        </w:rPr>
      </w:pPr>
      <w:r>
        <w:rPr>
          <w:rFonts w:hint="eastAsia" w:ascii="Times New Roman" w:hAnsi="Times New Roman"/>
          <w:sz w:val="28"/>
          <w:szCs w:val="28"/>
        </w:rPr>
        <w:t xml:space="preserve">                                </w:t>
      </w:r>
    </w:p>
    <w:p>
      <w:pPr>
        <w:pStyle w:val="3"/>
        <w:spacing w:line="480" w:lineRule="exact"/>
        <w:rPr>
          <w:rFonts w:hint="eastAsia" w:ascii="仿宋_GB2312" w:hAnsi="仿宋_GB2312" w:eastAsia="仿宋_GB2312" w:cs="仿宋_GB2312"/>
          <w:sz w:val="28"/>
          <w:szCs w:val="28"/>
          <w:lang w:val="en-US" w:eastAsia="zh-CN"/>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合同号：LWLT-</w:t>
      </w:r>
      <w:r>
        <w:rPr>
          <w:rFonts w:hint="eastAsia" w:ascii="仿宋_GB2312" w:hAnsi="仿宋_GB2312" w:eastAsia="仿宋_GB2312" w:cs="仿宋_GB2312"/>
          <w:sz w:val="28"/>
          <w:szCs w:val="28"/>
          <w:lang w:val="en-US" w:eastAsia="zh-CN"/>
        </w:rPr>
        <w:t>202321</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甲方将位于</w:t>
      </w:r>
      <w:r>
        <w:rPr>
          <w:rFonts w:hint="eastAsia" w:ascii="仿宋_GB2312" w:hAnsi="仿宋_GB2312" w:eastAsia="仿宋_GB2312" w:cs="仿宋_GB2312"/>
          <w:sz w:val="28"/>
          <w:szCs w:val="28"/>
          <w:lang w:val="en-US" w:eastAsia="zh-CN"/>
        </w:rPr>
        <w:t>横州市镇龙</w:t>
      </w:r>
      <w:r>
        <w:rPr>
          <w:rFonts w:hint="eastAsia" w:ascii="仿宋_GB2312" w:hAnsi="仿宋_GB2312" w:eastAsia="仿宋_GB2312" w:cs="仿宋_GB2312"/>
          <w:sz w:val="28"/>
          <w:szCs w:val="28"/>
        </w:rPr>
        <w:t>林场</w:t>
      </w:r>
      <w:r>
        <w:rPr>
          <w:rFonts w:hint="eastAsia" w:ascii="仿宋_GB2312" w:hAnsi="仿宋_GB2312" w:eastAsia="仿宋_GB2312" w:cs="仿宋_GB2312"/>
          <w:sz w:val="32"/>
          <w:szCs w:val="32"/>
          <w:lang w:eastAsia="zh-CN"/>
        </w:rPr>
        <w:t>平旺林站</w:t>
      </w:r>
      <w:r>
        <w:rPr>
          <w:rFonts w:hint="eastAsia" w:ascii="仿宋_GB2312" w:hAnsi="仿宋_GB2312" w:eastAsia="仿宋_GB2312" w:cs="仿宋_GB2312"/>
          <w:sz w:val="32"/>
          <w:szCs w:val="32"/>
          <w:lang w:val="en-US" w:eastAsia="zh-CN"/>
        </w:rPr>
        <w:t>1林班和三合林站1、5、6林班</w:t>
      </w:r>
      <w:r>
        <w:rPr>
          <w:rFonts w:hint="eastAsia" w:ascii="仿宋_GB2312" w:hAnsi="仿宋_GB2312" w:eastAsia="仿宋_GB2312" w:cs="仿宋_GB2312"/>
          <w:sz w:val="28"/>
          <w:szCs w:val="28"/>
        </w:rPr>
        <w:t>约</w:t>
      </w:r>
      <w:r>
        <w:rPr>
          <w:rFonts w:hint="eastAsia" w:ascii="仿宋_GB2312" w:hAnsi="仿宋_GB2312" w:eastAsia="仿宋_GB2312" w:cs="仿宋_GB2312"/>
          <w:sz w:val="28"/>
          <w:szCs w:val="28"/>
          <w:lang w:val="en-US" w:eastAsia="zh-CN"/>
        </w:rPr>
        <w:t>826</w:t>
      </w:r>
      <w:r>
        <w:rPr>
          <w:rFonts w:hint="eastAsia" w:ascii="仿宋_GB2312" w:hAnsi="仿宋_GB2312" w:eastAsia="仿宋_GB2312" w:cs="仿宋_GB2312"/>
          <w:sz w:val="28"/>
          <w:szCs w:val="28"/>
        </w:rPr>
        <w:t>亩</w:t>
      </w:r>
      <w:r>
        <w:rPr>
          <w:rFonts w:hint="eastAsia" w:ascii="仿宋_GB2312" w:hAnsi="仿宋_GB2312" w:eastAsia="仿宋_GB2312" w:cs="仿宋_GB2312"/>
          <w:sz w:val="28"/>
          <w:szCs w:val="28"/>
          <w:lang w:val="en-US" w:eastAsia="zh-CN"/>
        </w:rPr>
        <w:t>桉树和</w:t>
      </w:r>
      <w:r>
        <w:rPr>
          <w:rFonts w:hint="eastAsia" w:ascii="仿宋_GB2312" w:hAnsi="仿宋_GB2312" w:eastAsia="仿宋_GB2312" w:cs="仿宋_GB2312"/>
          <w:sz w:val="32"/>
          <w:szCs w:val="32"/>
          <w:lang w:val="en-US" w:eastAsia="zh-CN"/>
        </w:rPr>
        <w:t>位于</w:t>
      </w:r>
      <w:r>
        <w:rPr>
          <w:rFonts w:hint="eastAsia" w:ascii="仿宋_GB2312" w:hAnsi="仿宋_GB2312" w:eastAsia="仿宋_GB2312" w:cs="仿宋_GB2312"/>
          <w:sz w:val="32"/>
          <w:szCs w:val="32"/>
          <w:lang w:eastAsia="zh-CN"/>
        </w:rPr>
        <w:t>平旺林站</w:t>
      </w:r>
      <w:r>
        <w:rPr>
          <w:rFonts w:hint="eastAsia" w:ascii="仿宋_GB2312" w:hAnsi="仿宋_GB2312" w:eastAsia="仿宋_GB2312" w:cs="仿宋_GB2312"/>
          <w:sz w:val="32"/>
          <w:szCs w:val="32"/>
          <w:lang w:val="en-US" w:eastAsia="zh-CN"/>
        </w:rPr>
        <w:t>1林班</w:t>
      </w:r>
      <w:r>
        <w:rPr>
          <w:rFonts w:hint="eastAsia" w:ascii="仿宋_GB2312" w:hAnsi="仿宋_GB2312" w:eastAsia="仿宋_GB2312" w:cs="仿宋_GB2312"/>
          <w:sz w:val="28"/>
          <w:szCs w:val="28"/>
          <w:lang w:val="en-US" w:eastAsia="zh-CN"/>
        </w:rPr>
        <w:t>约107亩油茶抚育施工</w:t>
      </w:r>
      <w:r>
        <w:rPr>
          <w:rFonts w:hint="eastAsia" w:ascii="仿宋_GB2312" w:hAnsi="仿宋_GB2312" w:eastAsia="仿宋_GB2312" w:cs="仿宋_GB2312"/>
          <w:sz w:val="28"/>
          <w:szCs w:val="28"/>
        </w:rPr>
        <w:t>项目承包给乙方（实际面积以双方现场勾图计算为准）。为确保抚育项目能按时按质按量顺利完成，经甲乙双方协商一致，达成本合同。</w:t>
      </w:r>
    </w:p>
    <w:p>
      <w:pPr>
        <w:pStyle w:val="3"/>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  施工单价</w:t>
      </w:r>
    </w:p>
    <w:p>
      <w:pPr>
        <w:pStyle w:val="3"/>
        <w:tabs>
          <w:tab w:val="left" w:pos="1155"/>
        </w:tabs>
        <w:spacing w:line="480" w:lineRule="exact"/>
        <w:ind w:left="-72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1、砍杂：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元/亩；</w:t>
      </w:r>
    </w:p>
    <w:p>
      <w:pPr>
        <w:pStyle w:val="3"/>
        <w:numPr>
          <w:ilvl w:val="0"/>
          <w:numId w:val="2"/>
        </w:numPr>
        <w:spacing w:line="480" w:lineRule="exact"/>
        <w:ind w:left="63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追肥（含供肥单位停车点的肥料卸车、供肥单位卸车点到乙方所承包林地内的肥料转运及看管）：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元/亩；</w:t>
      </w:r>
    </w:p>
    <w:p>
      <w:pPr>
        <w:pStyle w:val="3"/>
        <w:tabs>
          <w:tab w:val="left" w:pos="1050"/>
        </w:tabs>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元/亩（含税）。</w:t>
      </w:r>
    </w:p>
    <w:p>
      <w:pPr>
        <w:pStyle w:val="3"/>
        <w:tabs>
          <w:tab w:val="left" w:pos="1050"/>
        </w:tabs>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本合同承包金总价约为: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元（含税），以甲乙双方结算数据为准。</w:t>
      </w:r>
    </w:p>
    <w:p>
      <w:pPr>
        <w:pStyle w:val="3"/>
        <w:numPr>
          <w:ilvl w:val="0"/>
          <w:numId w:val="3"/>
        </w:numPr>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施工时间和期限：</w:t>
      </w:r>
      <w:r>
        <w:rPr>
          <w:rFonts w:hint="eastAsia" w:ascii="仿宋_GB2312" w:hAnsi="仿宋_GB2312" w:eastAsia="仿宋_GB2312" w:cs="仿宋_GB2312"/>
          <w:sz w:val="28"/>
          <w:szCs w:val="28"/>
        </w:rPr>
        <w:t>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月31日前完成。</w:t>
      </w:r>
    </w:p>
    <w:p>
      <w:pPr>
        <w:pStyle w:val="3"/>
        <w:spacing w:line="480" w:lineRule="exact"/>
        <w:ind w:firstLine="57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sz w:val="28"/>
          <w:szCs w:val="28"/>
        </w:rPr>
        <w:t>第三条  施工内容及质量要求</w:t>
      </w:r>
    </w:p>
    <w:p>
      <w:pPr>
        <w:pStyle w:val="3"/>
        <w:spacing w:line="48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一、桉树抚育施工</w:t>
      </w:r>
    </w:p>
    <w:p>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1、砍杂</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（1）砍掉林地内所有的杂草、灌丛、藤类、竹子</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lang w:val="en-US" w:eastAsia="zh-CN"/>
        </w:rPr>
        <w:t>次生萌芽条及长势较弱6公分以下的芽条一并砍除</w:t>
      </w:r>
      <w:r>
        <w:rPr>
          <w:rFonts w:hint="eastAsia" w:ascii="仿宋_GB2312" w:hAnsi="仿宋_GB2312" w:eastAsia="仿宋_GB2312" w:cs="仿宋_GB2312"/>
          <w:sz w:val="28"/>
          <w:szCs w:val="28"/>
        </w:rPr>
        <w:t>，</w:t>
      </w:r>
      <w:r>
        <w:rPr>
          <w:rFonts w:hint="eastAsia" w:ascii="仿宋_GB2312" w:hAnsi="仿宋_GB2312" w:eastAsia="仿宋_GB2312" w:cs="仿宋_GB2312"/>
          <w:b w:val="0"/>
          <w:bCs w:val="0"/>
          <w:sz w:val="28"/>
          <w:szCs w:val="28"/>
          <w:lang w:val="en-US" w:eastAsia="zh-CN"/>
        </w:rPr>
        <w:t>砍杂时砍</w:t>
      </w:r>
      <w:r>
        <w:rPr>
          <w:rFonts w:hint="eastAsia" w:ascii="仿宋_GB2312" w:hAnsi="仿宋_GB2312" w:eastAsia="仿宋_GB2312" w:cs="仿宋_GB2312"/>
          <w:sz w:val="28"/>
          <w:szCs w:val="28"/>
        </w:rPr>
        <w:t>根不得高出地面15厘米，且伐倒物不能覆盖到桉树幼苗上；</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（2）施工合格率（按面积计）经甲方验收达到98%。</w:t>
      </w:r>
    </w:p>
    <w:p>
      <w:pPr>
        <w:pStyle w:val="3"/>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2、追肥</w:t>
      </w:r>
    </w:p>
    <w:p>
      <w:pPr>
        <w:tabs>
          <w:tab w:val="left" w:pos="1050"/>
        </w:tabs>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val="0"/>
          <w:bCs w:val="0"/>
          <w:sz w:val="28"/>
          <w:szCs w:val="28"/>
          <w:lang w:val="en-US" w:eastAsia="zh-CN"/>
        </w:rPr>
        <w:t>追肥时</w:t>
      </w:r>
      <w:r>
        <w:rPr>
          <w:rFonts w:hint="eastAsia" w:ascii="仿宋_GB2312" w:hAnsi="仿宋_GB2312" w:eastAsia="仿宋_GB2312" w:cs="仿宋_GB2312"/>
          <w:sz w:val="28"/>
          <w:szCs w:val="28"/>
        </w:rPr>
        <w:t>在距离树根50厘米处挖长宽深20×20×20厘米的施肥坑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将肥</w:t>
      </w:r>
      <w:r>
        <w:rPr>
          <w:rFonts w:hint="eastAsia" w:ascii="仿宋_GB2312" w:hAnsi="仿宋_GB2312" w:eastAsia="仿宋_GB2312" w:cs="仿宋_GB2312"/>
          <w:sz w:val="28"/>
          <w:szCs w:val="28"/>
          <w:lang w:eastAsia="zh-CN"/>
        </w:rPr>
        <w:t>料</w:t>
      </w:r>
      <w:r>
        <w:rPr>
          <w:rFonts w:hint="eastAsia" w:ascii="仿宋_GB2312" w:hAnsi="仿宋_GB2312" w:eastAsia="仿宋_GB2312" w:cs="仿宋_GB2312"/>
          <w:sz w:val="28"/>
          <w:szCs w:val="28"/>
        </w:rPr>
        <w:t>放入，再覆土，肥料不能露出土面；</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（2）施肥量：0.50公斤/株；</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（3）施肥要求使用量杯量取肥料后投放，用锄头回土，不允许用脚回土；不允许有肥料散落坑外；</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（4）施工合格率（按需施肥的株数计）经甲方验收达到98%。</w:t>
      </w:r>
    </w:p>
    <w:p>
      <w:pPr>
        <w:pStyle w:val="3"/>
        <w:numPr>
          <w:ilvl w:val="0"/>
          <w:numId w:val="4"/>
        </w:numPr>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油茶抚育施工</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rPr>
        <w:t>1、砍杂</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（1）砍掉林地内所有的杂草、灌丛、藤类、竹子</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w:t>
      </w:r>
      <w:r>
        <w:rPr>
          <w:rFonts w:hint="eastAsia" w:ascii="仿宋_GB2312" w:hAnsi="仿宋_GB2312" w:eastAsia="仿宋_GB2312" w:cs="仿宋_GB2312"/>
          <w:b w:val="0"/>
          <w:bCs w:val="0"/>
          <w:sz w:val="28"/>
          <w:szCs w:val="28"/>
          <w:lang w:val="en-US" w:eastAsia="zh-CN"/>
        </w:rPr>
        <w:t>砍杂时砍</w:t>
      </w:r>
      <w:r>
        <w:rPr>
          <w:rFonts w:hint="eastAsia" w:ascii="仿宋_GB2312" w:hAnsi="仿宋_GB2312" w:eastAsia="仿宋_GB2312" w:cs="仿宋_GB2312"/>
          <w:sz w:val="28"/>
          <w:szCs w:val="28"/>
        </w:rPr>
        <w:t>根不得高出地面15厘米，且伐倒物不能覆盖到</w:t>
      </w:r>
      <w:r>
        <w:rPr>
          <w:rFonts w:hint="eastAsia" w:ascii="仿宋_GB2312" w:hAnsi="仿宋_GB2312" w:eastAsia="仿宋_GB2312" w:cs="仿宋_GB2312"/>
          <w:sz w:val="28"/>
          <w:szCs w:val="28"/>
          <w:lang w:val="en-US" w:eastAsia="zh-CN"/>
        </w:rPr>
        <w:t>油茶</w:t>
      </w:r>
      <w:r>
        <w:rPr>
          <w:rFonts w:hint="eastAsia" w:ascii="仿宋_GB2312" w:hAnsi="仿宋_GB2312" w:eastAsia="仿宋_GB2312" w:cs="仿宋_GB2312"/>
          <w:sz w:val="28"/>
          <w:szCs w:val="28"/>
        </w:rPr>
        <w:t>幼苗；</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（2）施工合格率（按面积计）经甲方验收达到98%。</w:t>
      </w:r>
    </w:p>
    <w:p>
      <w:pPr>
        <w:pStyle w:val="3"/>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2、追肥</w:t>
      </w:r>
    </w:p>
    <w:p>
      <w:pPr>
        <w:tabs>
          <w:tab w:val="left" w:pos="1050"/>
        </w:tabs>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（1）按一棵树一个坑的原则，</w:t>
      </w:r>
      <w:r>
        <w:rPr>
          <w:rFonts w:hint="eastAsia" w:ascii="仿宋_GB2312" w:hAnsi="仿宋_GB2312" w:eastAsia="仿宋_GB2312" w:cs="仿宋_GB2312"/>
          <w:b w:val="0"/>
          <w:bCs w:val="0"/>
          <w:sz w:val="28"/>
          <w:szCs w:val="28"/>
          <w:lang w:val="en-US" w:eastAsia="zh-CN"/>
        </w:rPr>
        <w:t>追肥时距离树干25-30cm处</w:t>
      </w:r>
      <w:r>
        <w:rPr>
          <w:rFonts w:hint="eastAsia" w:ascii="仿宋_GB2312" w:hAnsi="仿宋_GB2312" w:eastAsia="仿宋_GB2312" w:cs="仿宋_GB2312"/>
          <w:sz w:val="28"/>
          <w:szCs w:val="28"/>
        </w:rPr>
        <w:t>挖半环形坑</w:t>
      </w:r>
      <w:r>
        <w:rPr>
          <w:rFonts w:hint="eastAsia" w:ascii="仿宋_GB2312" w:hAnsi="仿宋_GB2312" w:eastAsia="仿宋_GB2312" w:cs="仿宋_GB2312"/>
          <w:sz w:val="28"/>
          <w:szCs w:val="28"/>
          <w:lang w:val="en-US" w:eastAsia="zh-CN"/>
        </w:rPr>
        <w:t>,坑深15cm,宽15-20cm</w:t>
      </w:r>
      <w:r>
        <w:rPr>
          <w:rFonts w:hint="eastAsia" w:ascii="仿宋_GB2312" w:hAnsi="仿宋_GB2312" w:eastAsia="仿宋_GB2312" w:cs="仿宋_GB2312"/>
          <w:sz w:val="28"/>
          <w:szCs w:val="28"/>
        </w:rPr>
        <w:t>，将肥</w:t>
      </w:r>
      <w:r>
        <w:rPr>
          <w:rFonts w:hint="eastAsia" w:ascii="仿宋_GB2312" w:hAnsi="仿宋_GB2312" w:eastAsia="仿宋_GB2312" w:cs="仿宋_GB2312"/>
          <w:sz w:val="28"/>
          <w:szCs w:val="28"/>
          <w:lang w:eastAsia="zh-CN"/>
        </w:rPr>
        <w:t>料</w:t>
      </w:r>
      <w:r>
        <w:rPr>
          <w:rFonts w:hint="eastAsia" w:ascii="仿宋_GB2312" w:hAnsi="仿宋_GB2312" w:eastAsia="仿宋_GB2312" w:cs="仿宋_GB2312"/>
          <w:sz w:val="28"/>
          <w:szCs w:val="28"/>
          <w:lang w:val="en-US" w:eastAsia="zh-CN"/>
        </w:rPr>
        <w:t>均匀撒入半环形坑中与土壤充分混合后放入</w:t>
      </w:r>
      <w:r>
        <w:rPr>
          <w:rFonts w:hint="eastAsia" w:ascii="仿宋_GB2312" w:hAnsi="仿宋_GB2312" w:eastAsia="仿宋_GB2312" w:cs="仿宋_GB2312"/>
          <w:sz w:val="28"/>
          <w:szCs w:val="28"/>
        </w:rPr>
        <w:t>，再覆土，肥料不能露出土面；</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（2）施肥量：0.</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公斤/株；</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（3）施肥要求使用量杯量取肥料后投放，用锄头回土，不允许用脚回土；不允许有肥料散落坑外；</w:t>
      </w:r>
    </w:p>
    <w:p>
      <w:pPr>
        <w:pStyle w:val="3"/>
        <w:numPr>
          <w:ilvl w:val="0"/>
          <w:numId w:val="0"/>
        </w:numPr>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（4）施工合格率（按需施肥的株数计）经甲方验收达到98%。</w:t>
      </w:r>
    </w:p>
    <w:p>
      <w:pPr>
        <w:pStyle w:val="3"/>
        <w:numPr>
          <w:ilvl w:val="0"/>
          <w:numId w:val="5"/>
        </w:num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施工要求和工序安排</w:t>
      </w:r>
    </w:p>
    <w:p>
      <w:pPr>
        <w:pStyle w:val="3"/>
        <w:tabs>
          <w:tab w:val="left" w:pos="504"/>
        </w:tabs>
        <w:spacing w:line="48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乙方指定现场管理人员，并将施工人员名单、人数等情况以书面形式提交甲方备案。</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1、林地的施工工序实施顺序和开工时间，由甲方根据林地情况书面通知为准。</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须在合同约定施工期限内安排施工队伍进场施工并完成所有工序，非经公司书面同意延期开工，每延期一天扣减合同履约保证金100元。如遇不可抗力因素，导致工期延长或无法完成，乙方须在不可抗力事件发生后在</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小时内及时报告甲方现场管理人员，并向甲方提交书面情况说明，经甲方核实后，双方另行约定完工时间。乙方未及时向甲方提交说明的，视为乙方逾期，乙方需按300元/天的标准向甲方支付违约金。</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3、甲方的肥料供应商将肥料运至林地附近</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不做签领肥记录的，应按50元/次的标准向甲方支付违约金；乙方施肥过程中，须将肥料袋全部收集交回肥料领取处，不能将肥料袋散落林地，没有全部回收肥料袋的，少收一个扣10元。</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4、对施工人员进行安全教育并在民工工棚设置和张贴安全注意事项，未开展此项工作扣减合同履约保证金100元。</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5、组织施工人员建立施工质量示范点，未开展此项工作扣减合同履约保证金500元。</w:t>
      </w:r>
    </w:p>
    <w:p>
      <w:pPr>
        <w:pStyle w:val="3"/>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第五条  检查验收</w:t>
      </w:r>
    </w:p>
    <w:p>
      <w:pPr>
        <w:autoSpaceDE w:val="0"/>
        <w:autoSpaceDN w:val="0"/>
        <w:adjustRightInd w:val="0"/>
        <w:spacing w:line="480" w:lineRule="exact"/>
        <w:ind w:firstLine="523" w:firstLineChars="187"/>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1、乙方</w:t>
      </w:r>
      <w:r>
        <w:rPr>
          <w:rFonts w:hint="eastAsia" w:ascii="仿宋_GB2312" w:hAnsi="仿宋_GB2312" w:eastAsia="仿宋_GB2312" w:cs="仿宋_GB2312"/>
          <w:color w:val="auto"/>
          <w:kern w:val="0"/>
          <w:sz w:val="28"/>
          <w:szCs w:val="28"/>
          <w:lang w:eastAsia="zh-CN"/>
        </w:rPr>
        <w:t>根据施工完成情况可以</w:t>
      </w:r>
      <w:r>
        <w:rPr>
          <w:rFonts w:hint="eastAsia" w:ascii="仿宋_GB2312" w:hAnsi="仿宋_GB2312" w:eastAsia="仿宋_GB2312" w:cs="仿宋_GB2312"/>
          <w:color w:val="auto"/>
          <w:kern w:val="0"/>
          <w:sz w:val="28"/>
          <w:szCs w:val="28"/>
        </w:rPr>
        <w:t>向甲方</w:t>
      </w:r>
      <w:r>
        <w:rPr>
          <w:rFonts w:hint="eastAsia" w:ascii="仿宋_GB2312" w:hAnsi="仿宋_GB2312" w:eastAsia="仿宋_GB2312" w:cs="仿宋_GB2312"/>
          <w:color w:val="auto"/>
          <w:kern w:val="0"/>
          <w:sz w:val="28"/>
          <w:szCs w:val="28"/>
          <w:lang w:eastAsia="zh-CN"/>
        </w:rPr>
        <w:t>申请阶段验收或竣工验收，并提交</w:t>
      </w:r>
      <w:r>
        <w:rPr>
          <w:rFonts w:hint="eastAsia" w:ascii="仿宋_GB2312" w:hAnsi="仿宋_GB2312" w:eastAsia="仿宋_GB2312" w:cs="仿宋_GB2312"/>
          <w:color w:val="auto"/>
          <w:kern w:val="0"/>
          <w:sz w:val="28"/>
          <w:szCs w:val="28"/>
        </w:rPr>
        <w:t>《林业基地项目验收申请表》</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甲方有权决定是否接受乙方的分阶段验收申请。</w:t>
      </w:r>
    </w:p>
    <w:p>
      <w:pPr>
        <w:autoSpaceDE w:val="0"/>
        <w:autoSpaceDN w:val="0"/>
        <w:adjustRightInd w:val="0"/>
        <w:spacing w:line="480" w:lineRule="exact"/>
        <w:ind w:firstLine="523" w:firstLineChars="187"/>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2、甲方收到乙方验收申请后决定进行验收的，在收到申请之日起7个工作日内到现场按合同要求进行验收。验收工作完成后2个工作日内签发《林业基地项目验收报告》。</w:t>
      </w:r>
    </w:p>
    <w:p>
      <w:pPr>
        <w:autoSpaceDE w:val="0"/>
        <w:autoSpaceDN w:val="0"/>
        <w:adjustRightInd w:val="0"/>
        <w:spacing w:line="480" w:lineRule="exact"/>
        <w:ind w:firstLine="523" w:firstLineChars="187"/>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3、若该次验收不合格，</w:t>
      </w:r>
      <w:r>
        <w:rPr>
          <w:rFonts w:hint="eastAsia" w:ascii="仿宋_GB2312" w:hAnsi="仿宋_GB2312" w:eastAsia="仿宋_GB2312" w:cs="仿宋_GB2312"/>
          <w:color w:val="auto"/>
          <w:kern w:val="0"/>
          <w:sz w:val="28"/>
          <w:szCs w:val="28"/>
          <w:u w:val="single"/>
        </w:rPr>
        <w:t>砍杂</w:t>
      </w:r>
      <w:r>
        <w:rPr>
          <w:rFonts w:hint="eastAsia" w:ascii="仿宋_GB2312" w:hAnsi="仿宋_GB2312" w:eastAsia="仿宋_GB2312" w:cs="仿宋_GB2312"/>
          <w:color w:val="auto"/>
          <w:kern w:val="0"/>
          <w:sz w:val="28"/>
          <w:szCs w:val="28"/>
        </w:rPr>
        <w:t>工序须返工，甲方开具返工通知单给乙方，返工自检合格后方可再次报验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sz w:val="28"/>
          <w:szCs w:val="28"/>
        </w:rPr>
        <w:t>最多只能申请2次验收。追肥工序不返工，只验收一次。</w:t>
      </w:r>
    </w:p>
    <w:p>
      <w:pPr>
        <w:autoSpaceDE w:val="0"/>
        <w:autoSpaceDN w:val="0"/>
        <w:adjustRightInd w:val="0"/>
        <w:spacing w:line="480" w:lineRule="exact"/>
        <w:ind w:firstLine="523"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pPr>
        <w:widowControl w:val="0"/>
        <w:pBdr>
          <w:left w:val="none" w:color="auto" w:sz="0" w:space="0"/>
        </w:pBdr>
        <w:autoSpaceDE w:val="0"/>
        <w:autoSpaceDN w:val="0"/>
        <w:adjustRightInd w:val="0"/>
        <w:spacing w:before="0" w:after="0" w:line="480" w:lineRule="exact"/>
        <w:ind w:left="0" w:right="0" w:firstLine="523"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5、追肥工序验收抽样办法：由甲方验收组随机抽取</w:t>
      </w:r>
      <w:r>
        <w:rPr>
          <w:rFonts w:hint="eastAsia" w:ascii="仿宋_GB2312" w:hAnsi="仿宋_GB2312" w:eastAsia="仿宋_GB2312" w:cs="仿宋_GB2312"/>
          <w:sz w:val="28"/>
          <w:szCs w:val="28"/>
          <w:lang w:eastAsia="zh-CN"/>
        </w:rPr>
        <w:t>不少于</w:t>
      </w:r>
      <w:r>
        <w:rPr>
          <w:rFonts w:hint="eastAsia" w:ascii="仿宋_GB2312" w:hAnsi="仿宋_GB2312" w:eastAsia="仿宋_GB2312" w:cs="仿宋_GB2312"/>
          <w:color w:val="FF0000"/>
          <w:sz w:val="28"/>
          <w:szCs w:val="28"/>
          <w:lang w:val="en-US" w:eastAsia="zh-CN"/>
        </w:rPr>
        <w:t>X</w:t>
      </w:r>
      <w:r>
        <w:rPr>
          <w:rFonts w:hint="eastAsia" w:ascii="仿宋_GB2312" w:hAnsi="仿宋_GB2312" w:eastAsia="仿宋_GB2312" w:cs="仿宋_GB2312"/>
          <w:sz w:val="28"/>
          <w:szCs w:val="28"/>
          <w:lang w:val="en-US" w:eastAsia="zh-CN"/>
        </w:rPr>
        <w:t>个</w:t>
      </w:r>
      <w:r>
        <w:rPr>
          <w:rFonts w:hint="eastAsia" w:ascii="仿宋_GB2312" w:hAnsi="仿宋_GB2312" w:eastAsia="仿宋_GB2312" w:cs="仿宋_GB2312"/>
          <w:sz w:val="28"/>
          <w:szCs w:val="28"/>
        </w:rPr>
        <w:t>样点，</w:t>
      </w:r>
      <w:r>
        <w:rPr>
          <w:rFonts w:hint="eastAsia" w:ascii="仿宋_GB2312" w:hAnsi="仿宋_GB2312" w:eastAsia="仿宋_GB2312" w:cs="仿宋_GB2312"/>
          <w:b w:val="0"/>
          <w:i w:val="0"/>
          <w:color w:val="auto"/>
          <w:kern w:val="0"/>
          <w:sz w:val="28"/>
          <w:szCs w:val="28"/>
          <w:lang w:val="en-US" w:eastAsia="zh-CN" w:bidi="ar-SA"/>
        </w:rPr>
        <w:t>复杂地块，可适当增加样点，</w:t>
      </w:r>
      <w:r>
        <w:rPr>
          <w:rFonts w:hint="eastAsia" w:ascii="仿宋_GB2312" w:hAnsi="仿宋_GB2312" w:eastAsia="仿宋_GB2312" w:cs="仿宋_GB2312"/>
          <w:sz w:val="28"/>
          <w:szCs w:val="28"/>
        </w:rPr>
        <w:t>每个样点选取5行，每行取10棵树检查施肥质量情况。</w:t>
      </w:r>
    </w:p>
    <w:p>
      <w:pPr>
        <w:autoSpaceDE w:val="0"/>
        <w:autoSpaceDN w:val="0"/>
        <w:adjustRightInd w:val="0"/>
        <w:spacing w:line="480" w:lineRule="exact"/>
        <w:ind w:firstLine="523"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6、由于第一次验收不合格直至后续返工后验收所产生的甲方多次验收相关费用包括但不限于差旅费、加油费、伙食费等由乙方负责。</w:t>
      </w:r>
    </w:p>
    <w:p>
      <w:pPr>
        <w:autoSpaceDE w:val="0"/>
        <w:autoSpaceDN w:val="0"/>
        <w:adjustRightInd w:val="0"/>
        <w:spacing w:line="480" w:lineRule="exact"/>
        <w:ind w:firstLine="526" w:firstLineChars="187"/>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第六条  合同履约保证金</w:t>
      </w:r>
    </w:p>
    <w:p>
      <w:pPr>
        <w:pStyle w:val="3"/>
        <w:tabs>
          <w:tab w:val="left" w:pos="252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乙方在南宁市农村产权流转交易中心的交易保证金扣减应付交易中心服务费后余额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，该剩余款项用作为本合同履约保证金，如合同履约保证金未达到本合同承包金总额的5%，乙方需在本合同签订之日起5日内补足）。</w:t>
      </w:r>
    </w:p>
    <w:p>
      <w:pPr>
        <w:pStyle w:val="3"/>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第七条  承包金的支付和结算办法</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1、乙方完成单个工序全部施工任务，可向甲方申请验收和预支进度款。经甲方验收合格后，可按该工序应得承包金的70%向乙方预支进度款。乙方全部完成合同工序施工任务（甲方同意减少工序除外），经甲方验收，并且乙方按照甲方要求提供合法税务发票后，甲方在7个工作日内扣除已付进度款及相关款项后支付承包金给乙方，如乙方逾期未提供发票或者提供不符合合同约定的发票，甲方有权延期付款。</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2、乙方按甲方的要求办理结算手续且验收合格后</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日内，甲方向乙方退回履约保证金（无息）。</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乙方指定收款账户如下：</w:t>
      </w:r>
    </w:p>
    <w:p>
      <w:pPr>
        <w:pStyle w:val="3"/>
        <w:spacing w:line="4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开户名称：</w:t>
      </w:r>
    </w:p>
    <w:p>
      <w:pPr>
        <w:pStyle w:val="3"/>
        <w:spacing w:line="46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开户银行：</w:t>
      </w:r>
    </w:p>
    <w:p>
      <w:pPr>
        <w:spacing w:line="46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账    号：</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pPr>
        <w:pStyle w:val="3"/>
        <w:spacing w:line="480" w:lineRule="exact"/>
        <w:ind w:firstLine="526" w:firstLineChars="187"/>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第八条  双方职责</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1、甲方职责</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（1）负责将肥料运送到林地附近</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吨汽车能到达的地方。</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（2）负责组织人员进行检查验收。</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（3）负责按本合同约定支付承包金。</w:t>
      </w:r>
    </w:p>
    <w:p>
      <w:pPr>
        <w:pStyle w:val="3"/>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b/>
          <w:bCs/>
          <w:sz w:val="28"/>
          <w:szCs w:val="28"/>
        </w:rPr>
        <w:t>2、乙方职责</w:t>
      </w:r>
    </w:p>
    <w:p>
      <w:pPr>
        <w:pStyle w:val="3"/>
        <w:spacing w:line="48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（1）负责在本合同生效后按时进场施工，并做好施工人员安全和防火教育工作，组织施工人员学习有关技术文件及施工要求。</w:t>
      </w:r>
    </w:p>
    <w:p>
      <w:pPr>
        <w:pStyle w:val="3"/>
        <w:tabs>
          <w:tab w:val="left" w:pos="1155"/>
        </w:tabs>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（2）严格按质量要求进行施工。</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（3）负责施工过程中的一切费用，包括肥料厂送货到林地附近的肥料卸车、卸车后的肥料转运及肥料看管等所发生的费用。</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（4）遵守党纪国法、尊重当地村规民约，自觉维护社会治安，在施工过程中乙方人员有违法犯罪行为的，由乙方负责。</w:t>
      </w:r>
    </w:p>
    <w:p>
      <w:pPr>
        <w:pStyle w:val="3"/>
        <w:numPr>
          <w:ilvl w:val="0"/>
          <w:numId w:val="6"/>
        </w:numPr>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乙方必须注意施工安全，对施工人员的安全负全责，在施工过程中施工人员出现疾病、伤亡等情况，由乙方负责。发生安全事故的，乙方负责。 </w:t>
      </w:r>
    </w:p>
    <w:p>
      <w:pPr>
        <w:pStyle w:val="3"/>
        <w:numPr>
          <w:ilvl w:val="0"/>
          <w:numId w:val="0"/>
        </w:numPr>
        <w:spacing w:line="500" w:lineRule="exact"/>
        <w:ind w:firstLine="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乙方负责基地施工期间疫情防控工作，合法雇用劳务用工人员并按时足额支付劳</w:t>
      </w:r>
      <w:r>
        <w:rPr>
          <w:rFonts w:hint="eastAsia" w:ascii="仿宋_GB2312" w:hAnsi="仿宋_GB2312" w:eastAsia="仿宋_GB2312" w:cs="仿宋_GB2312"/>
          <w:sz w:val="28"/>
          <w:szCs w:val="28"/>
        </w:rPr>
        <w:t>动报酬及按规定购买保险，否则由此造成的相关法律责任和经济赔偿由乙方全权负责承担。</w:t>
      </w:r>
    </w:p>
    <w:p>
      <w:pPr>
        <w:pStyle w:val="3"/>
        <w:numPr>
          <w:ilvl w:val="0"/>
          <w:numId w:val="0"/>
        </w:numPr>
        <w:spacing w:line="480" w:lineRule="exact"/>
        <w:ind w:firstLine="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                                                  </w:t>
      </w:r>
    </w:p>
    <w:p>
      <w:pPr>
        <w:pStyle w:val="3"/>
        <w:spacing w:line="480" w:lineRule="exact"/>
        <w:ind w:firstLine="526" w:firstLineChars="187"/>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第九条  违约责任</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１、违约赔偿原则为谁违约谁负责，任何一方违约都应承担违约责任。</w:t>
      </w:r>
    </w:p>
    <w:p>
      <w:pPr>
        <w:pStyle w:val="3"/>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２、以下情况属甲方违约和应承担的责任：</w:t>
      </w:r>
    </w:p>
    <w:p>
      <w:pPr>
        <w:pStyle w:val="3"/>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收到乙方报验</w:t>
      </w:r>
      <w:r>
        <w:rPr>
          <w:rFonts w:hint="eastAsia" w:ascii="仿宋_GB2312" w:hAnsi="仿宋_GB2312" w:eastAsia="仿宋_GB2312" w:cs="仿宋_GB2312"/>
          <w:kern w:val="0"/>
          <w:sz w:val="28"/>
          <w:szCs w:val="28"/>
        </w:rPr>
        <w:t>申请</w:t>
      </w:r>
      <w:r>
        <w:rPr>
          <w:rFonts w:hint="eastAsia" w:ascii="仿宋_GB2312" w:hAnsi="仿宋_GB2312" w:eastAsia="仿宋_GB2312" w:cs="仿宋_GB2312"/>
          <w:sz w:val="28"/>
          <w:szCs w:val="28"/>
        </w:rPr>
        <w:t>后，无特殊情况未在7个工作日内组织人员验收，拖延验收时间，造成乙方人员滞留工地的，甲方负责赔偿拖延期间乙方滞留人员的生活费（20元/天·人），生活费以应付未付金额的10%为限。</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３、以下情况属乙方违约和应承担的相应责任</w:t>
      </w:r>
    </w:p>
    <w:p>
      <w:pPr>
        <w:pStyle w:val="3"/>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（1）乙方违约或施工不当，不能按时按质按量完成任务，造成本合同不能按时完工的，延期超过30日以上（含本数）的，乙方无权申请退回合同履约保证金，且甲方有权单方解除合同。每逾期一日，乙方还应按</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元/日的标准向甲方支付违约金，甲方有权从未付承包金中直接扣除相应金额用于支付违约金。未付承包金不足以支付违约金的，乙方应当另行支付。</w:t>
      </w:r>
    </w:p>
    <w:p>
      <w:pPr>
        <w:pStyle w:val="3"/>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（2）因乙方未规范施工，引发火灾等事故造成甲方或第三方经济损失的，由乙方负责赔偿相应损失，同时乙方无权申请退回合同履约保证金，并应按总承包款的10%的标准向甲方支付违约金。 </w:t>
      </w:r>
    </w:p>
    <w:p>
      <w:pPr>
        <w:pStyle w:val="3"/>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金的，乙方应当退回甲方，乙方无权申请退回合同履约保证金。</w:t>
      </w:r>
    </w:p>
    <w:p>
      <w:pPr>
        <w:pStyle w:val="2"/>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pPr>
        <w:pStyle w:val="3"/>
        <w:spacing w:line="480" w:lineRule="exact"/>
        <w:ind w:firstLine="453" w:firstLineChars="162"/>
        <w:rPr>
          <w:rFonts w:ascii="仿宋_GB2312" w:hAnsi="仿宋_GB2312" w:eastAsia="仿宋_GB2312" w:cs="仿宋_GB2312"/>
          <w:sz w:val="28"/>
          <w:szCs w:val="28"/>
        </w:rPr>
      </w:pPr>
      <w:r>
        <w:rPr>
          <w:rFonts w:hint="eastAsia" w:ascii="仿宋_GB2312" w:hAnsi="仿宋_GB2312" w:eastAsia="仿宋_GB2312" w:cs="仿宋_GB2312"/>
          <w:sz w:val="28"/>
          <w:szCs w:val="28"/>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pPr>
        <w:pStyle w:val="3"/>
        <w:spacing w:line="480" w:lineRule="exact"/>
        <w:ind w:firstLine="453" w:firstLineChars="162"/>
        <w:rPr>
          <w:rFonts w:ascii="仿宋_GB2312" w:hAnsi="仿宋_GB2312" w:eastAsia="仿宋_GB2312" w:cs="仿宋_GB2312"/>
          <w:sz w:val="28"/>
          <w:szCs w:val="28"/>
        </w:rPr>
      </w:pPr>
      <w:r>
        <w:rPr>
          <w:rFonts w:hint="eastAsia" w:ascii="仿宋_GB2312" w:hAnsi="仿宋_GB2312" w:eastAsia="仿宋_GB2312" w:cs="仿宋_GB2312"/>
          <w:sz w:val="28"/>
          <w:szCs w:val="28"/>
        </w:rPr>
        <w:t>4、乙方因违反本合同需支付的的违约金、损失赔偿等费用，甲方有权从未付承包金中直接扣除。</w:t>
      </w:r>
    </w:p>
    <w:p>
      <w:pPr>
        <w:pStyle w:val="3"/>
        <w:spacing w:line="480" w:lineRule="exact"/>
        <w:ind w:firstLine="526" w:firstLineChars="187"/>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pPr>
        <w:pStyle w:val="3"/>
        <w:spacing w:line="480" w:lineRule="exact"/>
        <w:ind w:firstLine="526" w:firstLineChars="187"/>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甲方给乙方的有关技术文件、书面通知要求为本合同的有效组成部分，本合同未尽事项，由双方协商进行更改、完善和补充，并形成书面补充协议，前述文件与本合同具有同等法律效力。</w:t>
      </w:r>
    </w:p>
    <w:p>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本合同发生争议时，双方相互协商解决，协商达不成一致意见时，应向甲方所在地人民法院起诉（因诉讼所产生的诉讼费、保全费、保全担保费、律师费等费用由违约方承担）。    </w:t>
      </w:r>
    </w:p>
    <w:p>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rPr>
        <w:t xml:space="preserve"> 本合同一式三份，甲方持二份，乙方持一份，经甲方法定代表人或授权代表签字盖章、乙方签字按捺之日起生效。</w:t>
      </w:r>
    </w:p>
    <w:p>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甲方对乙方在本合同履行过程中发出或者提供的所有通知、文件、文书、资料等，均可以当面交付或以本合同所列明的通讯地址邮寄送达的方式履行送达义务。 </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相关文书送达地址确认：</w:t>
      </w:r>
    </w:p>
    <w:p>
      <w:pPr>
        <w:pStyle w:val="3"/>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乙方的送达地址为：</w:t>
      </w:r>
    </w:p>
    <w:p>
      <w:pPr>
        <w:pStyle w:val="3"/>
        <w:spacing w:line="50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乙方指定的收件人为：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联系电话为：</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甲方邮寄的文件送达上述地址之日视为文件送达之日。乙方的上述地址及收件人信息有变化的，应当自信息变化之日起7日内书面通知甲方，否则原地址及联系方式将视为有效的送达地址。</w:t>
      </w: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甲方：南宁市罗文林业投资有限责任公司（盖章）   </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3"/>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rPr>
        <w:t xml:space="preserve"> 年   月   日在南宁市西乡塘区签订</w:t>
      </w:r>
    </w:p>
    <w:p>
      <w:pPr>
        <w:jc w:val="both"/>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4EC7C"/>
    <w:multiLevelType w:val="singleLevel"/>
    <w:tmpl w:val="61D4EC7C"/>
    <w:lvl w:ilvl="0" w:tentative="0">
      <w:start w:val="5"/>
      <w:numFmt w:val="decimal"/>
      <w:suff w:val="nothing"/>
      <w:lvlText w:val="（%1）"/>
      <w:lvlJc w:val="left"/>
    </w:lvl>
  </w:abstractNum>
  <w:abstractNum w:abstractNumId="1">
    <w:nsid w:val="63C5F56D"/>
    <w:multiLevelType w:val="singleLevel"/>
    <w:tmpl w:val="63C5F56D"/>
    <w:lvl w:ilvl="0" w:tentative="0">
      <w:start w:val="2"/>
      <w:numFmt w:val="chineseCounting"/>
      <w:suff w:val="space"/>
      <w:lvlText w:val="第%1条"/>
      <w:lvlJc w:val="left"/>
    </w:lvl>
  </w:abstractNum>
  <w:abstractNum w:abstractNumId="2">
    <w:nsid w:val="64097AE2"/>
    <w:multiLevelType w:val="singleLevel"/>
    <w:tmpl w:val="64097AE2"/>
    <w:lvl w:ilvl="0" w:tentative="0">
      <w:start w:val="2"/>
      <w:numFmt w:val="decimal"/>
      <w:suff w:val="nothing"/>
      <w:lvlText w:val="%1、"/>
      <w:lvlJc w:val="left"/>
    </w:lvl>
  </w:abstractNum>
  <w:abstractNum w:abstractNumId="3">
    <w:nsid w:val="640A7EBD"/>
    <w:multiLevelType w:val="singleLevel"/>
    <w:tmpl w:val="640A7EBD"/>
    <w:lvl w:ilvl="0" w:tentative="0">
      <w:start w:val="4"/>
      <w:numFmt w:val="chineseCounting"/>
      <w:suff w:val="space"/>
      <w:lvlText w:val="第%1条"/>
      <w:lvlJc w:val="left"/>
    </w:lvl>
  </w:abstractNum>
  <w:abstractNum w:abstractNumId="4">
    <w:nsid w:val="648AD076"/>
    <w:multiLevelType w:val="singleLevel"/>
    <w:tmpl w:val="648AD076"/>
    <w:lvl w:ilvl="0" w:tentative="0">
      <w:start w:val="2"/>
      <w:numFmt w:val="chineseCounting"/>
      <w:suff w:val="nothing"/>
      <w:lvlText w:val="%1、"/>
      <w:lvlJc w:val="left"/>
    </w:lvl>
  </w:abstractNum>
  <w:abstractNum w:abstractNumId="5">
    <w:nsid w:val="69164554"/>
    <w:multiLevelType w:val="singleLevel"/>
    <w:tmpl w:val="69164554"/>
    <w:lvl w:ilvl="0" w:tentative="0">
      <w:start w:val="2"/>
      <w:numFmt w:val="decimal"/>
      <w:lvlText w:val="%1."/>
      <w:lvlJc w:val="left"/>
      <w:pPr>
        <w:tabs>
          <w:tab w:val="left" w:pos="312"/>
        </w:tabs>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1B54337"/>
    <w:rsid w:val="02E5725D"/>
    <w:rsid w:val="03843F6D"/>
    <w:rsid w:val="03C54DB8"/>
    <w:rsid w:val="071602F6"/>
    <w:rsid w:val="08A209AC"/>
    <w:rsid w:val="09811188"/>
    <w:rsid w:val="09E81C90"/>
    <w:rsid w:val="0A2C37E0"/>
    <w:rsid w:val="0E2A3F84"/>
    <w:rsid w:val="10265ECC"/>
    <w:rsid w:val="123C626A"/>
    <w:rsid w:val="176D5A0A"/>
    <w:rsid w:val="1A18514C"/>
    <w:rsid w:val="1A58539B"/>
    <w:rsid w:val="1D521C7D"/>
    <w:rsid w:val="20465F55"/>
    <w:rsid w:val="207C1ED3"/>
    <w:rsid w:val="2082228A"/>
    <w:rsid w:val="20CA13E8"/>
    <w:rsid w:val="20E56222"/>
    <w:rsid w:val="22C53AB1"/>
    <w:rsid w:val="25401C79"/>
    <w:rsid w:val="278D6909"/>
    <w:rsid w:val="2E456552"/>
    <w:rsid w:val="2E8B21B7"/>
    <w:rsid w:val="2E8E63B6"/>
    <w:rsid w:val="2E9F5C62"/>
    <w:rsid w:val="318F018F"/>
    <w:rsid w:val="326E7E26"/>
    <w:rsid w:val="33B6463E"/>
    <w:rsid w:val="34394463"/>
    <w:rsid w:val="3478233A"/>
    <w:rsid w:val="39EC306A"/>
    <w:rsid w:val="3EB76FF8"/>
    <w:rsid w:val="3F4E19E9"/>
    <w:rsid w:val="40721429"/>
    <w:rsid w:val="42D9753D"/>
    <w:rsid w:val="46EF0E0B"/>
    <w:rsid w:val="494871CB"/>
    <w:rsid w:val="4D7307A6"/>
    <w:rsid w:val="54134879"/>
    <w:rsid w:val="56537E89"/>
    <w:rsid w:val="56625644"/>
    <w:rsid w:val="57A61045"/>
    <w:rsid w:val="5A5940FD"/>
    <w:rsid w:val="5A7D47FA"/>
    <w:rsid w:val="5AA93841"/>
    <w:rsid w:val="5E1C26B8"/>
    <w:rsid w:val="5E8D35DC"/>
    <w:rsid w:val="60817398"/>
    <w:rsid w:val="6733769F"/>
    <w:rsid w:val="6BBF2745"/>
    <w:rsid w:val="6EE74615"/>
    <w:rsid w:val="727E6F0A"/>
    <w:rsid w:val="72F071ED"/>
    <w:rsid w:val="7336115F"/>
    <w:rsid w:val="77A74BF3"/>
    <w:rsid w:val="7A43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纯文本 字符"/>
    <w:link w:val="3"/>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1650</Words>
  <Characters>1812</Characters>
  <Lines>0</Lines>
  <Paragraphs>0</Paragraphs>
  <TotalTime>1</TotalTime>
  <ScaleCrop>false</ScaleCrop>
  <LinksUpToDate>false</LinksUpToDate>
  <CharactersWithSpaces>1827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陈文彬</cp:lastModifiedBy>
  <dcterms:modified xsi:type="dcterms:W3CDTF">2023-07-11T03:40:47Z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A1E828642B6A4F468EC68D1A3E5958D5_13</vt:lpwstr>
  </property>
</Properties>
</file>