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723" w:firstLineChars="20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2023102</w:t>
      </w:r>
      <w:r>
        <w:rPr>
          <w:rFonts w:hint="eastAsia" w:ascii="方正小标宋简体" w:hAnsi="方正小标宋简体" w:eastAsia="方正小标宋简体" w:cs="方正小标宋简体"/>
          <w:b/>
          <w:bCs/>
          <w:sz w:val="36"/>
          <w:szCs w:val="36"/>
          <w:lang w:val="en-US" w:eastAsia="zh-CN"/>
        </w:rPr>
        <w:t>4</w:t>
      </w:r>
      <w:r>
        <w:rPr>
          <w:rFonts w:hint="eastAsia" w:ascii="方正小标宋简体" w:hAnsi="方正小标宋简体" w:eastAsia="方正小标宋简体" w:cs="方正小标宋简体"/>
          <w:b/>
          <w:bCs/>
          <w:sz w:val="36"/>
          <w:szCs w:val="36"/>
        </w:rPr>
        <w:t>期（周</w:t>
      </w:r>
      <w:r>
        <w:rPr>
          <w:rFonts w:hint="eastAsia" w:ascii="方正小标宋简体" w:hAnsi="方正小标宋简体" w:eastAsia="方正小标宋简体" w:cs="方正小标宋简体"/>
          <w:b/>
          <w:bCs/>
          <w:sz w:val="36"/>
          <w:szCs w:val="36"/>
          <w:lang w:val="en-US" w:eastAsia="zh-CN"/>
        </w:rPr>
        <w:t>二</w:t>
      </w:r>
      <w:r>
        <w:rPr>
          <w:rFonts w:hint="eastAsia" w:ascii="方正小标宋简体" w:hAnsi="方正小标宋简体" w:eastAsia="方正小标宋简体" w:cs="方正小标宋简体"/>
          <w:b/>
          <w:bCs/>
          <w:sz w:val="36"/>
          <w:szCs w:val="36"/>
        </w:rPr>
        <w:t>）青秀区国泰粮库1号仓1000吨储备粮采购交易公告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南宁市农村产权流转交易中心（以下简称“南宁中心”）受南宁市金谷隆粮油购销有限责任公司（以下简称委托方）委托，定于</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lang w:eastAsia="zh-CN"/>
        </w:rPr>
        <w:t>日上午</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0:00</w:t>
      </w:r>
      <w:r>
        <w:rPr>
          <w:rFonts w:hint="eastAsia" w:ascii="仿宋_GB2312" w:hAnsi="仿宋_GB2312" w:eastAsia="仿宋_GB2312" w:cs="仿宋_GB2312"/>
          <w:sz w:val="28"/>
          <w:szCs w:val="28"/>
        </w:rPr>
        <w:t>在南宁中心举办青秀区国泰粮库1号仓储备粮采购竞价交易，现就相关事项公告如下：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一、竞价交易时间和地点：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rPr>
        <w:t>（星期</w:t>
      </w:r>
      <w:r>
        <w:rPr>
          <w:rStyle w:val="5"/>
          <w:rFonts w:hint="eastAsia" w:ascii="仿宋_GB2312" w:hAnsi="仿宋_GB2312" w:eastAsia="仿宋_GB2312" w:cs="仿宋_GB2312"/>
          <w:sz w:val="28"/>
          <w:szCs w:val="28"/>
          <w:lang w:val="en-US" w:eastAsia="zh-CN"/>
        </w:rPr>
        <w:t>二</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0</w:t>
      </w:r>
      <w:r>
        <w:rPr>
          <w:rFonts w:hint="eastAsia" w:ascii="仿宋_GB2312" w:hAnsi="仿宋_GB2312"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（一）数量要求：</w:t>
      </w:r>
    </w:p>
    <w:tbl>
      <w:tblPr>
        <w:tblStyle w:val="3"/>
        <w:tblW w:w="4997" w:type="pct"/>
        <w:jc w:val="center"/>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普通早籼稻（圆早）</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1000</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tblCellMar>
            <w:top w:w="15" w:type="dxa"/>
            <w:left w:w="15" w:type="dxa"/>
            <w:bottom w:w="15" w:type="dxa"/>
            <w:right w:w="15" w:type="dxa"/>
          </w:tblCellMar>
        </w:tblPrEx>
        <w:trPr>
          <w:jc w:val="center"/>
        </w:trPr>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1000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1 %；水分≤13.5 %；黄粒米≤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1.交割时间：成交之日起至</w:t>
      </w:r>
      <w:r>
        <w:rPr>
          <w:rStyle w:val="5"/>
          <w:rFonts w:hint="eastAsia" w:ascii="仿宋_GB2312" w:hAnsi="仿宋_GB2312" w:eastAsia="仿宋_GB2312" w:cs="仿宋_GB2312"/>
          <w:sz w:val="28"/>
          <w:szCs w:val="28"/>
        </w:rPr>
        <w:t>2023年11月</w:t>
      </w:r>
      <w:r>
        <w:rPr>
          <w:rStyle w:val="5"/>
          <w:rFonts w:hint="eastAsia" w:ascii="仿宋_GB2312" w:hAnsi="仿宋_GB2312" w:eastAsia="仿宋_GB2312" w:cs="仿宋_GB2312"/>
          <w:sz w:val="28"/>
          <w:szCs w:val="28"/>
          <w:lang w:val="en-US" w:eastAsia="zh-CN"/>
        </w:rPr>
        <w:t>15</w:t>
      </w:r>
      <w:r>
        <w:rPr>
          <w:rStyle w:val="5"/>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（三）交货地点：南宁市青秀区天合路3号广西国泰粮食集团1号仓内，到库前的一切费用由竞得方负责。注意事项：竞得方应提前与委托方沟通好车辆及集装箱车的限制，因超限引发的各项费用由竞得方承担。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23</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w:t>
      </w:r>
      <w:r>
        <w:rPr>
          <w:rFonts w:hint="eastAsia" w:ascii="仿宋_GB2312" w:hAnsi="仿宋_GB2312" w:eastAsia="仿宋_GB2312" w:cs="仿宋_GB2312"/>
          <w:sz w:val="28"/>
          <w:szCs w:val="28"/>
        </w:rP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（4）具备供应1000吨稻谷的供货能力，且货物均为同一品种，同一产地，同一年份，不可拆标。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3.交易方式：网上公开竞价</w:t>
      </w:r>
      <w:r>
        <w:rPr>
          <w:rFonts w:hint="eastAsia" w:ascii="仿宋_GB2312" w:hAnsi="仿宋_GB2312" w:eastAsia="仿宋_GB2312" w:cs="仿宋_GB2312"/>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23</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23</w:t>
      </w:r>
      <w:r>
        <w:rPr>
          <w:rStyle w:val="5"/>
          <w:rFonts w:hint="eastAsia" w:ascii="仿宋_GB2312" w:hAnsi="仿宋_GB2312" w:eastAsia="仿宋_GB2312" w:cs="仿宋_GB2312"/>
          <w:sz w:val="28"/>
          <w:szCs w:val="28"/>
          <w:lang w:eastAsia="zh-CN"/>
        </w:rPr>
        <w:t>日</w:t>
      </w:r>
      <w:r>
        <w:rPr>
          <w:rStyle w:val="5"/>
          <w:rFonts w:hint="eastAsia" w:ascii="仿宋_GB2312" w:hAnsi="仿宋_GB2312" w:eastAsia="仿宋_GB2312" w:cs="仿宋_GB2312"/>
          <w:sz w:val="28"/>
          <w:szCs w:val="28"/>
          <w:lang w:val="en-US" w:eastAsia="zh-CN"/>
        </w:rPr>
        <w:t>下</w:t>
      </w:r>
      <w:r>
        <w:rPr>
          <w:rStyle w:val="5"/>
          <w:rFonts w:hint="eastAsia" w:ascii="仿宋_GB2312" w:hAnsi="仿宋_GB2312" w:eastAsia="仿宋_GB2312" w:cs="仿宋_GB2312"/>
          <w:sz w:val="28"/>
          <w:szCs w:val="28"/>
          <w:lang w:eastAsia="zh-CN"/>
        </w:rPr>
        <w:t>午</w:t>
      </w:r>
      <w:r>
        <w:rPr>
          <w:rStyle w:val="5"/>
          <w:rFonts w:hint="eastAsia" w:ascii="仿宋_GB2312" w:hAnsi="仿宋_GB2312" w:eastAsia="仿宋_GB2312" w:cs="仿宋_GB2312"/>
          <w:sz w:val="28"/>
          <w:szCs w:val="28"/>
        </w:rPr>
        <w:t>16:00前</w:t>
      </w:r>
      <w:r>
        <w:rPr>
          <w:rFonts w:hint="eastAsia" w:ascii="仿宋_GB2312" w:hAnsi="仿宋_GB2312" w:eastAsia="仿宋_GB2312" w:cs="仿宋_GB2312"/>
          <w:sz w:val="28"/>
          <w:szCs w:val="28"/>
        </w:rPr>
        <w:t>将保证金汇入南宁中心指定银行账户（转账请备注为：</w:t>
      </w:r>
      <w:r>
        <w:rPr>
          <w:rFonts w:hint="eastAsia" w:ascii="仿宋_GB2312" w:hAnsi="仿宋_GB2312" w:eastAsia="仿宋_GB2312" w:cs="仿宋_GB2312"/>
          <w:sz w:val="28"/>
          <w:szCs w:val="28"/>
          <w:lang w:eastAsia="zh-CN"/>
        </w:rPr>
        <w:t>2023102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期1号仓储备粮竞价保证金）。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w:t>
      </w:r>
      <w:r>
        <w:rPr>
          <w:rStyle w:val="5"/>
          <w:rFonts w:hint="eastAsia" w:ascii="仿宋_GB2312" w:hAnsi="仿宋_GB2312" w:eastAsia="仿宋_GB2312" w:cs="仿宋_GB2312"/>
          <w:sz w:val="28"/>
          <w:szCs w:val="28"/>
          <w:lang w:eastAsia="zh-CN"/>
        </w:rPr>
        <w:t>2023年10月</w:t>
      </w:r>
      <w:r>
        <w:rPr>
          <w:rStyle w:val="5"/>
          <w:rFonts w:hint="eastAsia" w:ascii="仿宋_GB2312" w:hAnsi="仿宋_GB2312" w:eastAsia="仿宋_GB2312" w:cs="仿宋_GB2312"/>
          <w:sz w:val="28"/>
          <w:szCs w:val="28"/>
          <w:lang w:val="en-US" w:eastAsia="zh-CN"/>
        </w:rPr>
        <w:t>24</w:t>
      </w:r>
      <w:r>
        <w:rPr>
          <w:rStyle w:val="5"/>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w:t>
      </w:r>
      <w:bookmarkStart w:id="0" w:name="_GoBack"/>
      <w:bookmarkEnd w:id="0"/>
      <w:r>
        <w:rPr>
          <w:rFonts w:hint="eastAsia" w:ascii="仿宋_GB2312" w:hAnsi="仿宋_GB2312" w:eastAsia="仿宋_GB2312" w:cs="仿宋_GB2312"/>
          <w:sz w:val="28"/>
          <w:szCs w:val="28"/>
        </w:rPr>
        <w:t>举行的南宁市储备粮电子竞价销售的购买方，须在</w:t>
      </w:r>
      <w:r>
        <w:rPr>
          <w:rFonts w:hint="eastAsia" w:ascii="仿宋_GB2312" w:hAnsi="仿宋_GB2312" w:eastAsia="仿宋_GB2312" w:cs="仿宋_GB2312"/>
          <w:sz w:val="28"/>
          <w:szCs w:val="28"/>
          <w:lang w:eastAsia="zh-CN"/>
        </w:rPr>
        <w:t>2023年10月</w:t>
      </w:r>
      <w:r>
        <w:rPr>
          <w:rFonts w:hint="eastAsia" w:ascii="仿宋_GB2312" w:hAnsi="仿宋_GB2312" w:eastAsia="仿宋_GB2312" w:cs="仿宋_GB2312"/>
          <w:sz w:val="28"/>
          <w:szCs w:val="28"/>
          <w:lang w:val="en-US" w:eastAsia="zh-CN"/>
        </w:rPr>
        <w:t>23</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250C4F40"/>
    <w:rsid w:val="0A5F127D"/>
    <w:rsid w:val="16B24B98"/>
    <w:rsid w:val="250C4F40"/>
    <w:rsid w:val="3050190A"/>
    <w:rsid w:val="32E4633A"/>
    <w:rsid w:val="41995B54"/>
    <w:rsid w:val="51CC5810"/>
    <w:rsid w:val="54AB6860"/>
    <w:rsid w:val="56C232D8"/>
    <w:rsid w:val="5E7D74BF"/>
    <w:rsid w:val="62B64D4D"/>
    <w:rsid w:val="6FF95250"/>
    <w:rsid w:val="710B2708"/>
    <w:rsid w:val="74D1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2023-10-16T03:14:00Z</dcterms:created>
  <dc:creator>WPS_1641864592</dc:creator>
  <cp:lastModifiedBy>WPS_1641864592</cp:lastModifiedBy>
  <dcterms:modified xsi:type="dcterms:W3CDTF">2023-10-20T03:54:10Z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A145ADDC1B3C4338A55526E8B8E11ACC_13</vt:lpwstr>
  </property>
</Properties>
</file>