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0" w:afterAutospacing="0" w:line="520" w:lineRule="exact"/>
        <w:ind w:right="0" w:firstLineChars="200"/>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西乡塘区石埠粮站461.1㎡土地</w:t>
      </w:r>
    </w:p>
    <w:p>
      <w:pPr>
        <w:pStyle w:val="7"/>
        <w:keepNext w:val="0"/>
        <w:keepLines w:val="0"/>
        <w:widowControl/>
        <w:suppressLineNumbers w:val="0"/>
        <w:spacing w:before="0" w:beforeAutospacing="0" w:after="0" w:afterAutospacing="0" w:line="520" w:lineRule="exact"/>
        <w:ind w:right="0" w:firstLineChars="200"/>
        <w:jc w:val="center"/>
        <w:rPr>
          <w:rFonts w:hint="default" w:asciiTheme="majorEastAsia" w:hAnsiTheme="majorEastAsia" w:eastAsiaTheme="majorEastAsia" w:cstheme="majorEastAsia"/>
          <w:i w:val="0"/>
          <w:iCs w:val="0"/>
          <w:caps w:val="0"/>
          <w:color w:val="333333"/>
          <w:spacing w:val="0"/>
          <w:sz w:val="44"/>
          <w:szCs w:val="44"/>
          <w:shd w:val="clear" w:fill="FFFFFF"/>
          <w:lang w:val="en-US"/>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公开招租项目公告</w:t>
      </w:r>
    </w:p>
    <w:p>
      <w:pPr>
        <w:pStyle w:val="7"/>
        <w:keepNext w:val="0"/>
        <w:keepLines w:val="0"/>
        <w:widowControl/>
        <w:suppressLineNumbers w:val="0"/>
        <w:spacing w:before="0" w:beforeAutospacing="0" w:after="0" w:afterAutospacing="0" w:line="520" w:lineRule="exac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p>
    <w:p>
      <w:pPr>
        <w:pStyle w:val="7"/>
        <w:keepNext w:val="0"/>
        <w:keepLines w:val="0"/>
        <w:widowControl/>
        <w:suppressLineNumbers w:val="0"/>
        <w:spacing w:before="0" w:beforeAutospacing="0" w:after="0" w:afterAutospacing="0" w:line="520" w:lineRule="exac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本次</w:t>
      </w:r>
      <w:r>
        <w:rPr>
          <w:rFonts w:hint="eastAsia" w:ascii="仿宋_GB2312" w:hAnsi="仿宋_GB2312" w:eastAsia="仿宋_GB2312" w:cs="仿宋_GB2312"/>
          <w:i w:val="0"/>
          <w:iCs w:val="0"/>
          <w:caps w:val="0"/>
          <w:color w:val="333333"/>
          <w:spacing w:val="0"/>
          <w:sz w:val="32"/>
          <w:szCs w:val="32"/>
          <w:shd w:val="clear" w:fill="FFFFFF"/>
          <w:lang w:val="en-US" w:eastAsia="zh-CN"/>
        </w:rPr>
        <w:t>招</w:t>
      </w:r>
      <w:r>
        <w:rPr>
          <w:rFonts w:hint="eastAsia" w:ascii="仿宋_GB2312" w:hAnsi="仿宋_GB2312" w:eastAsia="仿宋_GB2312" w:cs="仿宋_GB2312"/>
          <w:i w:val="0"/>
          <w:iCs w:val="0"/>
          <w:caps w:val="0"/>
          <w:color w:val="333333"/>
          <w:spacing w:val="0"/>
          <w:sz w:val="32"/>
          <w:szCs w:val="32"/>
          <w:shd w:val="clear" w:fill="FFFFFF"/>
        </w:rPr>
        <w:t>租</w:t>
      </w:r>
      <w:r>
        <w:rPr>
          <w:rFonts w:hint="eastAsia" w:ascii="仿宋_GB2312" w:hAnsi="仿宋_GB2312" w:eastAsia="仿宋_GB2312" w:cs="仿宋_GB2312"/>
          <w:i w:val="0"/>
          <w:iCs w:val="0"/>
          <w:caps w:val="0"/>
          <w:color w:val="333333"/>
          <w:spacing w:val="0"/>
          <w:sz w:val="32"/>
          <w:szCs w:val="32"/>
          <w:shd w:val="clear" w:fill="FFFFFF"/>
          <w:lang w:val="en-US" w:eastAsia="zh-CN"/>
        </w:rPr>
        <w:t>标的为</w:t>
      </w:r>
      <w:r>
        <w:rPr>
          <w:rFonts w:hint="eastAsia" w:ascii="仿宋_GB2312" w:hAnsi="仿宋_GB2312" w:eastAsia="仿宋_GB2312" w:cs="仿宋_GB2312"/>
          <w:i w:val="0"/>
          <w:iCs w:val="0"/>
          <w:caps w:val="0"/>
          <w:color w:val="333333"/>
          <w:spacing w:val="0"/>
          <w:sz w:val="32"/>
          <w:szCs w:val="32"/>
          <w:shd w:val="clear" w:fill="FFFFFF"/>
        </w:rPr>
        <w:t>位于</w:t>
      </w:r>
      <w:r>
        <w:rPr>
          <w:rFonts w:hint="eastAsia" w:ascii="仿宋_GB2312" w:hAnsi="仿宋_GB2312" w:eastAsia="仿宋_GB2312" w:cs="仿宋_GB2312"/>
          <w:i w:val="0"/>
          <w:iCs w:val="0"/>
          <w:caps w:val="0"/>
          <w:color w:val="333333"/>
          <w:spacing w:val="0"/>
          <w:sz w:val="32"/>
          <w:szCs w:val="32"/>
          <w:shd w:val="clear" w:fill="FFFFFF"/>
          <w:lang w:val="en-US" w:eastAsia="zh-CN"/>
        </w:rPr>
        <w:t>南宁市西乡塘区石埠圩，</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SA"/>
        </w:rPr>
        <w:t>土地</w:t>
      </w:r>
      <w:r>
        <w:rPr>
          <w:rFonts w:hint="eastAsia" w:ascii="仿宋_GB2312" w:hAnsi="仿宋_GB2312" w:eastAsia="仿宋_GB2312" w:cs="仿宋_GB2312"/>
          <w:i w:val="0"/>
          <w:iCs w:val="0"/>
          <w:caps w:val="0"/>
          <w:color w:val="333333"/>
          <w:spacing w:val="0"/>
          <w:sz w:val="32"/>
          <w:szCs w:val="32"/>
          <w:shd w:val="clear" w:fill="FFFFFF"/>
          <w:lang w:val="en-US" w:eastAsia="zh-CN"/>
        </w:rPr>
        <w:t>面积461.1</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现将有关事项公告如下：</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0" w:lineRule="exact"/>
        <w:ind w:right="0" w:firstLine="643" w:firstLineChars="20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一、标的概况</w:t>
      </w:r>
    </w:p>
    <w:p>
      <w:pPr>
        <w:pStyle w:val="7"/>
        <w:keepNext w:val="0"/>
        <w:keepLines w:val="0"/>
        <w:widowControl/>
        <w:suppressLineNumbers w:val="0"/>
        <w:spacing w:before="0" w:beforeAutospacing="0" w:after="0" w:afterAutospacing="0" w:line="520" w:lineRule="exac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该土地用途为商业服务业用地，有土地证，</w:t>
      </w:r>
      <w:r>
        <w:rPr>
          <w:rFonts w:hint="eastAsia" w:ascii="仿宋_GB2312" w:hAnsi="仿宋_GB2312" w:eastAsia="仿宋_GB2312" w:cs="仿宋_GB2312"/>
          <w:i w:val="0"/>
          <w:iCs w:val="0"/>
          <w:caps w:val="0"/>
          <w:color w:val="333333"/>
          <w:spacing w:val="0"/>
          <w:sz w:val="32"/>
          <w:szCs w:val="32"/>
          <w:shd w:val="clear" w:fill="FFFFFF"/>
        </w:rPr>
        <w:t>权属</w:t>
      </w:r>
      <w:r>
        <w:rPr>
          <w:rFonts w:hint="eastAsia" w:ascii="仿宋_GB2312" w:hAnsi="仿宋_GB2312" w:eastAsia="仿宋_GB2312" w:cs="仿宋_GB2312"/>
          <w:i w:val="0"/>
          <w:iCs w:val="0"/>
          <w:caps w:val="0"/>
          <w:color w:val="333333"/>
          <w:spacing w:val="0"/>
          <w:sz w:val="32"/>
          <w:szCs w:val="32"/>
          <w:shd w:val="clear" w:fill="FFFFFF"/>
          <w:lang w:val="en-US" w:eastAsia="zh-CN"/>
        </w:rPr>
        <w:t>归南宁市金谷隆粮油购销有限责任公司</w:t>
      </w:r>
      <w:r>
        <w:rPr>
          <w:rFonts w:hint="eastAsia" w:ascii="仿宋_GB2312" w:hAnsi="仿宋_GB2312" w:eastAsia="仿宋_GB2312" w:cs="仿宋_GB2312"/>
          <w:i w:val="0"/>
          <w:iCs w:val="0"/>
          <w:caps w:val="0"/>
          <w:color w:val="333333"/>
          <w:spacing w:val="0"/>
          <w:sz w:val="32"/>
          <w:szCs w:val="32"/>
          <w:shd w:val="clear" w:fill="FFFFFF"/>
        </w:rPr>
        <w:t>所有</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标的基本情况详见《</w:t>
      </w:r>
      <w:r>
        <w:rPr>
          <w:rFonts w:hint="eastAsia" w:ascii="仿宋_GB2312" w:hAnsi="仿宋_GB2312" w:eastAsia="仿宋_GB2312" w:cs="仿宋_GB2312"/>
          <w:i w:val="0"/>
          <w:iCs w:val="0"/>
          <w:caps w:val="0"/>
          <w:color w:val="333333"/>
          <w:spacing w:val="0"/>
          <w:sz w:val="32"/>
          <w:szCs w:val="32"/>
          <w:shd w:val="clear" w:fill="FFFFFF"/>
          <w:lang w:val="en-US" w:eastAsia="zh-CN"/>
        </w:rPr>
        <w:t>资产</w:t>
      </w:r>
      <w:r>
        <w:rPr>
          <w:rFonts w:hint="eastAsia" w:ascii="仿宋_GB2312" w:hAnsi="仿宋_GB2312" w:eastAsia="仿宋_GB2312" w:cs="仿宋_GB2312"/>
          <w:i w:val="0"/>
          <w:iCs w:val="0"/>
          <w:caps w:val="0"/>
          <w:color w:val="333333"/>
          <w:spacing w:val="0"/>
          <w:sz w:val="32"/>
          <w:szCs w:val="32"/>
          <w:shd w:val="clear" w:fill="FFFFFF"/>
        </w:rPr>
        <w:t>招租清单》。详细资料可到南宁市农村产权流转交易中心</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以下简称“南宁中心”</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查阅。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Chars="0"/>
        <w:jc w:val="left"/>
        <w:rPr>
          <w:rStyle w:val="11"/>
          <w:rFonts w:hint="eastAsia" w:ascii="仿宋_GB2312" w:hAnsi="仿宋_GB2312" w:eastAsia="仿宋_GB2312" w:cs="仿宋_GB2312"/>
          <w:i w:val="0"/>
          <w:iCs w:val="0"/>
          <w:caps w:val="0"/>
          <w:color w:val="333333"/>
          <w:spacing w:val="0"/>
          <w:sz w:val="32"/>
          <w:szCs w:val="32"/>
          <w:shd w:val="clear" w:fill="FFFFFF"/>
        </w:rPr>
      </w:pPr>
      <w:r>
        <w:drawing>
          <wp:inline distT="0" distB="0" distL="114300" distR="114300">
            <wp:extent cx="5410200" cy="223837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410200" cy="2238375"/>
                    </a:xfrm>
                    <a:prstGeom prst="rect">
                      <a:avLst/>
                    </a:prstGeom>
                    <a:noFill/>
                    <a:ln>
                      <a:noFill/>
                    </a:ln>
                  </pic:spPr>
                </pic:pic>
              </a:graphicData>
            </a:graphic>
          </wp:inline>
        </w:drawing>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0" w:lineRule="exact"/>
        <w:ind w:right="0" w:rightChars="0" w:firstLine="643" w:firstLineChars="200"/>
        <w:jc w:val="left"/>
        <w:rPr>
          <w:rFonts w:hint="eastAsia" w:ascii="仿宋_GB2312" w:hAnsi="仿宋_GB2312" w:eastAsia="仿宋_GB2312" w:cs="仿宋_GB2312"/>
          <w:b/>
          <w:bCs/>
          <w:i w:val="0"/>
          <w:iCs w:val="0"/>
          <w:caps w:val="0"/>
          <w:color w:val="333333"/>
          <w:spacing w:val="0"/>
          <w:sz w:val="32"/>
          <w:szCs w:val="32"/>
          <w:shd w:val="clear" w:fill="FFFFFF"/>
          <w:lang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二、交易</w:t>
      </w:r>
      <w:r>
        <w:rPr>
          <w:rFonts w:hint="eastAsia" w:ascii="仿宋_GB2312" w:hAnsi="仿宋_GB2312" w:eastAsia="仿宋_GB2312" w:cs="仿宋_GB2312"/>
          <w:b/>
          <w:bCs/>
          <w:i w:val="0"/>
          <w:iCs w:val="0"/>
          <w:caps w:val="0"/>
          <w:color w:val="333333"/>
          <w:spacing w:val="0"/>
          <w:sz w:val="32"/>
          <w:szCs w:val="32"/>
          <w:shd w:val="clear" w:fill="FFFFFF"/>
        </w:rPr>
        <w:t>条件</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0" w:lineRule="exact"/>
        <w:ind w:right="0" w:rightChars="0" w:firstLine="643" w:firstLineChars="200"/>
        <w:jc w:val="left"/>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（一）与</w:t>
      </w:r>
      <w:r>
        <w:rPr>
          <w:rFonts w:hint="eastAsia" w:ascii="仿宋_GB2312" w:hAnsi="仿宋_GB2312" w:eastAsia="仿宋_GB2312" w:cs="仿宋_GB2312"/>
          <w:b/>
          <w:bCs/>
          <w:i w:val="0"/>
          <w:iCs w:val="0"/>
          <w:caps w:val="0"/>
          <w:color w:val="333333"/>
          <w:spacing w:val="0"/>
          <w:sz w:val="32"/>
          <w:szCs w:val="32"/>
          <w:shd w:val="clear" w:fill="FFFFFF"/>
          <w:lang w:val="en-US" w:eastAsia="zh-CN"/>
        </w:rPr>
        <w:t>招租</w:t>
      </w:r>
      <w:r>
        <w:rPr>
          <w:rFonts w:hint="eastAsia" w:ascii="仿宋_GB2312" w:hAnsi="仿宋_GB2312" w:eastAsia="仿宋_GB2312" w:cs="仿宋_GB2312"/>
          <w:b/>
          <w:bCs/>
          <w:i w:val="0"/>
          <w:iCs w:val="0"/>
          <w:caps w:val="0"/>
          <w:color w:val="333333"/>
          <w:spacing w:val="0"/>
          <w:sz w:val="32"/>
          <w:szCs w:val="32"/>
          <w:shd w:val="clear" w:fill="FFFFFF"/>
        </w:rPr>
        <w:t>相关条件</w:t>
      </w:r>
      <w:r>
        <w:rPr>
          <w:rFonts w:hint="eastAsia" w:ascii="仿宋_GB2312" w:hAnsi="仿宋_GB2312" w:eastAsia="仿宋_GB2312" w:cs="仿宋_GB2312"/>
          <w:b w:val="0"/>
          <w:bCs w:val="0"/>
          <w:i w:val="0"/>
          <w:iCs w:val="0"/>
          <w:caps w:val="0"/>
          <w:color w:val="333333"/>
          <w:spacing w:val="0"/>
          <w:sz w:val="32"/>
          <w:szCs w:val="32"/>
          <w:shd w:val="clear" w:fill="FFFFFF"/>
          <w:lang w:eastAsia="zh-CN"/>
        </w:rPr>
        <w:tab/>
      </w:r>
    </w:p>
    <w:p>
      <w:pPr>
        <w:keepNext w:val="0"/>
        <w:keepLines w:val="0"/>
        <w:pageBreakBefore w:val="0"/>
        <w:kinsoku/>
        <w:wordWrap/>
        <w:overflowPunct/>
        <w:topLinePunct w:val="0"/>
        <w:autoSpaceDN/>
        <w:bidi w:val="0"/>
        <w:spacing w:line="520" w:lineRule="exact"/>
        <w:ind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1、标的</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为空地，地上无建筑物，</w:t>
      </w:r>
      <w:r>
        <w:rPr>
          <w:rFonts w:hint="eastAsia" w:ascii="仿宋_GB2312" w:hAnsi="仿宋_GB2312" w:eastAsia="仿宋_GB2312" w:cs="仿宋_GB2312"/>
          <w:b w:val="0"/>
          <w:bCs w:val="0"/>
          <w:i w:val="0"/>
          <w:iCs w:val="0"/>
          <w:caps w:val="0"/>
          <w:color w:val="000000"/>
          <w:spacing w:val="0"/>
          <w:sz w:val="32"/>
          <w:szCs w:val="32"/>
          <w:shd w:val="clear" w:fill="FFFFFF"/>
        </w:rPr>
        <w:t>按现状招租，</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意向方</w:t>
      </w:r>
      <w:r>
        <w:rPr>
          <w:rFonts w:hint="eastAsia" w:ascii="仿宋_GB2312" w:hAnsi="仿宋_GB2312" w:eastAsia="仿宋_GB2312" w:cs="仿宋_GB2312"/>
          <w:b w:val="0"/>
          <w:bCs w:val="0"/>
          <w:i w:val="0"/>
          <w:iCs w:val="0"/>
          <w:caps w:val="0"/>
          <w:color w:val="000000"/>
          <w:spacing w:val="0"/>
          <w:sz w:val="32"/>
          <w:szCs w:val="32"/>
          <w:shd w:val="clear" w:fill="FFFFFF"/>
        </w:rPr>
        <w:t>应实地查看了解标的权属、现状、相关费用等情况。</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意向方</w:t>
      </w:r>
      <w:r>
        <w:rPr>
          <w:rFonts w:hint="eastAsia" w:ascii="仿宋_GB2312" w:hAnsi="仿宋_GB2312" w:eastAsia="仿宋_GB2312" w:cs="仿宋_GB2312"/>
          <w:b w:val="0"/>
          <w:bCs w:val="0"/>
          <w:i w:val="0"/>
          <w:iCs w:val="0"/>
          <w:caps w:val="0"/>
          <w:color w:val="000000"/>
          <w:spacing w:val="0"/>
          <w:sz w:val="32"/>
          <w:szCs w:val="32"/>
          <w:shd w:val="clear" w:fill="FFFFFF"/>
        </w:rPr>
        <w:t xml:space="preserve">一经办理竞租报名手续，即视为其对标的现状及其相关费用情况无异议，并对存在或可能存在的瑕疵表示认可，且承诺因存在或可能存在的瑕疵造成的风险由竞租人自行承担。 </w:t>
      </w:r>
    </w:p>
    <w:p>
      <w:pPr>
        <w:keepNext w:val="0"/>
        <w:keepLines w:val="0"/>
        <w:pageBreakBefore w:val="0"/>
        <w:kinsoku/>
        <w:wordWrap/>
        <w:overflowPunct/>
        <w:topLinePunct w:val="0"/>
        <w:autoSpaceDN/>
        <w:bidi w:val="0"/>
        <w:spacing w:line="520" w:lineRule="exact"/>
        <w:ind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2、租赁期限：</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15</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包含6个月</w:t>
      </w:r>
      <w:r>
        <w:rPr>
          <w:rFonts w:hint="eastAsia" w:ascii="仿宋_GB2312" w:hAnsi="仿宋_GB2312" w:eastAsia="仿宋_GB2312" w:cs="仿宋_GB2312"/>
          <w:b w:val="0"/>
          <w:bCs w:val="0"/>
          <w:i w:val="0"/>
          <w:iCs w:val="0"/>
          <w:caps w:val="0"/>
          <w:color w:val="000000"/>
          <w:spacing w:val="0"/>
          <w:sz w:val="32"/>
          <w:szCs w:val="32"/>
          <w:shd w:val="clear" w:fill="FFFFFF"/>
        </w:rPr>
        <w:t>装修免租</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期</w:t>
      </w:r>
      <w:r>
        <w:rPr>
          <w:rFonts w:hint="eastAsia" w:ascii="仿宋_GB2312" w:hAnsi="仿宋_GB2312" w:eastAsia="仿宋_GB2312" w:cs="仿宋_GB2312"/>
          <w:b w:val="0"/>
          <w:bCs w:val="0"/>
          <w:i w:val="0"/>
          <w:iCs w:val="0"/>
          <w:caps w:val="0"/>
          <w:color w:val="000000"/>
          <w:spacing w:val="0"/>
          <w:sz w:val="32"/>
          <w:szCs w:val="32"/>
          <w:shd w:val="clear" w:fill="FFFFFF"/>
        </w:rPr>
        <w:t xml:space="preserve">。 </w:t>
      </w:r>
    </w:p>
    <w:p>
      <w:pPr>
        <w:keepNext w:val="0"/>
        <w:keepLines w:val="0"/>
        <w:pageBreakBefore w:val="0"/>
        <w:kinsoku/>
        <w:wordWrap/>
        <w:overflowPunct/>
        <w:topLinePunct w:val="0"/>
        <w:autoSpaceDN/>
        <w:bidi w:val="0"/>
        <w:spacing w:line="520" w:lineRule="exact"/>
        <w:ind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3、承租方按租赁标的性质使用，租赁期间未经出租方同意不得擅自改变租赁标的物的用途。</w:t>
      </w:r>
    </w:p>
    <w:p>
      <w:pPr>
        <w:keepNext w:val="0"/>
        <w:keepLines w:val="0"/>
        <w:pageBreakBefore w:val="0"/>
        <w:kinsoku/>
        <w:wordWrap/>
        <w:overflowPunct/>
        <w:topLinePunct w:val="0"/>
        <w:autoSpaceDN/>
        <w:bidi w:val="0"/>
        <w:spacing w:line="520" w:lineRule="exact"/>
        <w:ind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 xml:space="preserve">4、 </w:t>
      </w:r>
      <w:r>
        <w:rPr>
          <w:rFonts w:hint="eastAsia" w:ascii="仿宋" w:hAnsi="仿宋" w:eastAsia="仿宋" w:cs="仿宋"/>
          <w:sz w:val="32"/>
          <w:szCs w:val="40"/>
        </w:rPr>
        <w:t>租金每两年递增5%</w:t>
      </w:r>
      <w:r>
        <w:rPr>
          <w:rFonts w:hint="eastAsia" w:ascii="仿宋" w:hAnsi="仿宋" w:eastAsia="仿宋" w:cs="仿宋"/>
          <w:sz w:val="32"/>
          <w:szCs w:val="40"/>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按</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年</w:t>
      </w:r>
      <w:r>
        <w:rPr>
          <w:rFonts w:hint="eastAsia" w:ascii="仿宋_GB2312" w:hAnsi="仿宋_GB2312" w:eastAsia="仿宋_GB2312" w:cs="仿宋_GB2312"/>
          <w:b w:val="0"/>
          <w:bCs w:val="0"/>
          <w:i w:val="0"/>
          <w:iCs w:val="0"/>
          <w:caps w:val="0"/>
          <w:color w:val="000000"/>
          <w:spacing w:val="0"/>
          <w:sz w:val="32"/>
          <w:szCs w:val="32"/>
          <w:shd w:val="clear" w:fill="FFFFFF"/>
        </w:rPr>
        <w:t>度</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缴纳</w:t>
      </w:r>
      <w:r>
        <w:rPr>
          <w:rFonts w:hint="eastAsia" w:ascii="仿宋_GB2312" w:hAnsi="仿宋_GB2312" w:eastAsia="仿宋_GB2312" w:cs="仿宋_GB2312"/>
          <w:b w:val="0"/>
          <w:bCs w:val="0"/>
          <w:i w:val="0"/>
          <w:iCs w:val="0"/>
          <w:caps w:val="0"/>
          <w:color w:val="000000"/>
          <w:spacing w:val="0"/>
          <w:sz w:val="32"/>
          <w:szCs w:val="32"/>
          <w:shd w:val="clear" w:fill="FFFFFF"/>
        </w:rPr>
        <w:t>（即</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十二</w:t>
      </w:r>
      <w:r>
        <w:rPr>
          <w:rFonts w:hint="eastAsia" w:ascii="仿宋_GB2312" w:hAnsi="仿宋_GB2312" w:eastAsia="仿宋_GB2312" w:cs="仿宋_GB2312"/>
          <w:b w:val="0"/>
          <w:bCs w:val="0"/>
          <w:i w:val="0"/>
          <w:iCs w:val="0"/>
          <w:caps w:val="0"/>
          <w:color w:val="000000"/>
          <w:spacing w:val="0"/>
          <w:sz w:val="32"/>
          <w:szCs w:val="32"/>
          <w:shd w:val="clear" w:fill="FFFFFF"/>
        </w:rPr>
        <w:t>个月为一个租赁</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年</w:t>
      </w:r>
      <w:r>
        <w:rPr>
          <w:rFonts w:hint="eastAsia" w:ascii="仿宋_GB2312" w:hAnsi="仿宋_GB2312" w:eastAsia="仿宋_GB2312" w:cs="仿宋_GB2312"/>
          <w:b w:val="0"/>
          <w:bCs w:val="0"/>
          <w:i w:val="0"/>
          <w:iCs w:val="0"/>
          <w:caps w:val="0"/>
          <w:color w:val="000000"/>
          <w:spacing w:val="0"/>
          <w:sz w:val="32"/>
          <w:szCs w:val="32"/>
          <w:shd w:val="clear" w:fill="FFFFFF"/>
        </w:rPr>
        <w:t>度），先付后用。承租方应在租赁合同签订之日起3日内出租方</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缴纳</w:t>
      </w:r>
      <w:r>
        <w:rPr>
          <w:rFonts w:hint="eastAsia" w:ascii="仿宋_GB2312" w:hAnsi="仿宋_GB2312" w:eastAsia="仿宋_GB2312" w:cs="仿宋_GB2312"/>
          <w:b w:val="0"/>
          <w:bCs w:val="0"/>
          <w:i w:val="0"/>
          <w:iCs w:val="0"/>
          <w:caps w:val="0"/>
          <w:color w:val="000000"/>
          <w:spacing w:val="0"/>
          <w:sz w:val="32"/>
          <w:szCs w:val="32"/>
          <w:shd w:val="clear" w:fill="FFFFFF"/>
        </w:rPr>
        <w:t>首期</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十二</w:t>
      </w:r>
      <w:r>
        <w:rPr>
          <w:rFonts w:hint="eastAsia" w:ascii="仿宋_GB2312" w:hAnsi="仿宋_GB2312" w:eastAsia="仿宋_GB2312" w:cs="仿宋_GB2312"/>
          <w:b w:val="0"/>
          <w:bCs w:val="0"/>
          <w:i w:val="0"/>
          <w:iCs w:val="0"/>
          <w:caps w:val="0"/>
          <w:color w:val="000000"/>
          <w:spacing w:val="0"/>
          <w:sz w:val="32"/>
          <w:szCs w:val="32"/>
          <w:shd w:val="clear" w:fill="FFFFFF"/>
        </w:rPr>
        <w:t>个月租金，每</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年</w:t>
      </w:r>
      <w:r>
        <w:rPr>
          <w:rFonts w:hint="eastAsia" w:ascii="仿宋_GB2312" w:hAnsi="仿宋_GB2312" w:eastAsia="仿宋_GB2312" w:cs="仿宋_GB2312"/>
          <w:b w:val="0"/>
          <w:bCs w:val="0"/>
          <w:i w:val="0"/>
          <w:iCs w:val="0"/>
          <w:caps w:val="0"/>
          <w:color w:val="000000"/>
          <w:spacing w:val="0"/>
          <w:sz w:val="32"/>
          <w:szCs w:val="32"/>
          <w:shd w:val="clear" w:fill="FFFFFF"/>
        </w:rPr>
        <w:t>度开始前10天交清该季度租金</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N/>
        <w:bidi w:val="0"/>
        <w:spacing w:line="520" w:lineRule="exact"/>
        <w:ind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5、承租方应在租赁合同签订之日起3日内向出租方</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缴纳</w:t>
      </w:r>
      <w:r>
        <w:rPr>
          <w:rFonts w:hint="eastAsia" w:ascii="仿宋_GB2312" w:hAnsi="仿宋_GB2312" w:eastAsia="仿宋_GB2312" w:cs="仿宋_GB2312"/>
          <w:b w:val="0"/>
          <w:bCs w:val="0"/>
          <w:i w:val="0"/>
          <w:iCs w:val="0"/>
          <w:caps w:val="0"/>
          <w:color w:val="000000"/>
          <w:spacing w:val="0"/>
          <w:sz w:val="32"/>
          <w:szCs w:val="32"/>
          <w:shd w:val="clear" w:fill="FFFFFF"/>
        </w:rPr>
        <w:t xml:space="preserve">三个月租金标准作为合同履约保证金，合同期满后无违约行为的，履约保证金（不计利息）退还。 </w:t>
      </w:r>
    </w:p>
    <w:p>
      <w:pPr>
        <w:keepNext w:val="0"/>
        <w:keepLines w:val="0"/>
        <w:pageBreakBefore w:val="0"/>
        <w:kinsoku/>
        <w:wordWrap/>
        <w:overflowPunct/>
        <w:topLinePunct w:val="0"/>
        <w:autoSpaceDN/>
        <w:bidi w:val="0"/>
        <w:spacing w:line="520" w:lineRule="exact"/>
        <w:ind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6、</w:t>
      </w:r>
      <w:r>
        <w:rPr>
          <w:rFonts w:hint="eastAsia" w:ascii="仿宋_GB2312" w:hAnsi="仿宋_GB2312" w:eastAsia="仿宋_GB2312" w:cs="仿宋_GB2312"/>
          <w:i w:val="0"/>
          <w:iCs w:val="0"/>
          <w:caps w:val="0"/>
          <w:color w:val="000000"/>
          <w:spacing w:val="0"/>
          <w:sz w:val="32"/>
          <w:szCs w:val="32"/>
          <w:shd w:val="clear" w:fill="FFFFFF"/>
          <w:lang w:val="en-US" w:eastAsia="zh-CN"/>
        </w:rPr>
        <w:t>承租方</w:t>
      </w:r>
      <w:r>
        <w:rPr>
          <w:rFonts w:hint="eastAsia" w:ascii="仿宋_GB2312" w:hAnsi="仿宋_GB2312" w:eastAsia="仿宋_GB2312" w:cs="仿宋_GB2312"/>
          <w:i w:val="0"/>
          <w:iCs w:val="0"/>
          <w:caps w:val="0"/>
          <w:color w:val="000000"/>
          <w:spacing w:val="0"/>
          <w:sz w:val="32"/>
          <w:szCs w:val="32"/>
          <w:shd w:val="clear" w:fill="FFFFFF"/>
        </w:rPr>
        <w:t>在经营管理该土地期间，</w:t>
      </w:r>
      <w:r>
        <w:rPr>
          <w:rFonts w:hint="eastAsia" w:ascii="仿宋_GB2312" w:hAnsi="仿宋_GB2312" w:eastAsia="仿宋_GB2312" w:cs="仿宋_GB2312"/>
          <w:i w:val="0"/>
          <w:iCs w:val="0"/>
          <w:caps w:val="0"/>
          <w:color w:val="000000"/>
          <w:spacing w:val="0"/>
          <w:sz w:val="32"/>
          <w:szCs w:val="32"/>
          <w:shd w:val="clear" w:fill="FFFFFF"/>
          <w:lang w:val="en-US" w:eastAsia="zh-CN"/>
        </w:rPr>
        <w:t>按地块性质使用土地，以出租方名义建设新建筑物须为砖混凝土结构建筑（不能建设简易钢结构大棚），且须向出租方提供建设方案（含建设图纸）并经出租方同意后</w:t>
      </w:r>
      <w:r>
        <w:rPr>
          <w:rFonts w:hint="eastAsia" w:ascii="仿宋_GB2312" w:hAnsi="仿宋_GB2312" w:eastAsia="仿宋_GB2312" w:cs="仿宋_GB2312"/>
          <w:i w:val="0"/>
          <w:iCs w:val="0"/>
          <w:caps w:val="0"/>
          <w:color w:val="000000"/>
          <w:spacing w:val="0"/>
          <w:sz w:val="32"/>
          <w:szCs w:val="32"/>
          <w:shd w:val="clear" w:fill="FFFFFF"/>
        </w:rPr>
        <w:t>自行向政府部门</w:t>
      </w:r>
      <w:r>
        <w:rPr>
          <w:rFonts w:hint="eastAsia" w:ascii="仿宋_GB2312" w:hAnsi="仿宋_GB2312" w:eastAsia="仿宋_GB2312" w:cs="仿宋_GB2312"/>
          <w:i w:val="0"/>
          <w:iCs w:val="0"/>
          <w:caps w:val="0"/>
          <w:color w:val="000000"/>
          <w:spacing w:val="0"/>
          <w:sz w:val="32"/>
          <w:szCs w:val="32"/>
          <w:shd w:val="clear" w:fill="FFFFFF"/>
          <w:lang w:val="en-US" w:eastAsia="zh-CN"/>
        </w:rPr>
        <w:t>办理相关</w:t>
      </w:r>
      <w:r>
        <w:rPr>
          <w:rFonts w:hint="eastAsia" w:ascii="仿宋_GB2312" w:hAnsi="仿宋_GB2312" w:eastAsia="仿宋_GB2312" w:cs="仿宋_GB2312"/>
          <w:i w:val="0"/>
          <w:iCs w:val="0"/>
          <w:caps w:val="0"/>
          <w:color w:val="000000"/>
          <w:spacing w:val="0"/>
          <w:sz w:val="32"/>
          <w:szCs w:val="32"/>
          <w:shd w:val="clear" w:fill="FFFFFF"/>
        </w:rPr>
        <w:t>报建手续，依法依规经营，如未办理相关报建手续，由此产生的一切责任由</w:t>
      </w:r>
      <w:r>
        <w:rPr>
          <w:rFonts w:hint="eastAsia" w:ascii="仿宋_GB2312" w:hAnsi="仿宋_GB2312" w:eastAsia="仿宋_GB2312" w:cs="仿宋_GB2312"/>
          <w:i w:val="0"/>
          <w:iCs w:val="0"/>
          <w:caps w:val="0"/>
          <w:color w:val="000000"/>
          <w:spacing w:val="0"/>
          <w:sz w:val="32"/>
          <w:szCs w:val="32"/>
          <w:shd w:val="clear" w:fill="FFFFFF"/>
          <w:lang w:val="en-US" w:eastAsia="zh-CN"/>
        </w:rPr>
        <w:t>承租方</w:t>
      </w:r>
      <w:r>
        <w:rPr>
          <w:rFonts w:hint="eastAsia" w:ascii="仿宋_GB2312" w:hAnsi="仿宋_GB2312" w:eastAsia="仿宋_GB2312" w:cs="仿宋_GB2312"/>
          <w:i w:val="0"/>
          <w:iCs w:val="0"/>
          <w:caps w:val="0"/>
          <w:color w:val="000000"/>
          <w:spacing w:val="0"/>
          <w:sz w:val="32"/>
          <w:szCs w:val="32"/>
          <w:shd w:val="clear" w:fill="FFFFFF"/>
        </w:rPr>
        <w:t>自行承担。</w:t>
      </w:r>
      <w:r>
        <w:rPr>
          <w:rFonts w:hint="eastAsia" w:ascii="仿宋_GB2312" w:hAnsi="仿宋_GB2312" w:eastAsia="仿宋_GB2312" w:cs="仿宋_GB2312"/>
          <w:i w:val="0"/>
          <w:iCs w:val="0"/>
          <w:caps w:val="0"/>
          <w:color w:val="000000"/>
          <w:spacing w:val="0"/>
          <w:sz w:val="32"/>
          <w:szCs w:val="32"/>
          <w:shd w:val="clear" w:fill="FFFFFF"/>
          <w:lang w:val="en-US" w:eastAsia="zh-CN"/>
        </w:rPr>
        <w:t>承租方</w:t>
      </w:r>
      <w:r>
        <w:rPr>
          <w:rFonts w:hint="eastAsia" w:ascii="仿宋_GB2312" w:hAnsi="仿宋_GB2312" w:eastAsia="仿宋_GB2312" w:cs="仿宋_GB2312"/>
          <w:i w:val="0"/>
          <w:iCs w:val="0"/>
          <w:caps w:val="0"/>
          <w:color w:val="000000"/>
          <w:spacing w:val="0"/>
          <w:sz w:val="32"/>
          <w:szCs w:val="32"/>
          <w:shd w:val="clear" w:fill="FFFFFF"/>
        </w:rPr>
        <w:t>须依法开展生产经营活动，此地块如遇到政府征地时，必须予以配合。</w:t>
      </w:r>
    </w:p>
    <w:p>
      <w:pPr>
        <w:keepNext w:val="0"/>
        <w:keepLines w:val="0"/>
        <w:pageBreakBefore w:val="0"/>
        <w:kinsoku/>
        <w:wordWrap/>
        <w:overflowPunct/>
        <w:topLinePunct w:val="0"/>
        <w:autoSpaceDN/>
        <w:bidi w:val="0"/>
        <w:spacing w:line="520" w:lineRule="exact"/>
        <w:ind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7、其他约定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以最终</w:t>
      </w:r>
      <w:r>
        <w:rPr>
          <w:rFonts w:hint="eastAsia" w:ascii="仿宋_GB2312" w:hAnsi="仿宋_GB2312" w:eastAsia="仿宋_GB2312" w:cs="仿宋_GB2312"/>
          <w:b w:val="0"/>
          <w:bCs w:val="0"/>
          <w:i w:val="0"/>
          <w:iCs w:val="0"/>
          <w:caps w:val="0"/>
          <w:color w:val="000000"/>
          <w:spacing w:val="0"/>
          <w:sz w:val="32"/>
          <w:szCs w:val="32"/>
          <w:shd w:val="clear" w:fill="FFFFFF"/>
        </w:rPr>
        <w:t>租赁合同</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约定为准</w:t>
      </w:r>
      <w:r>
        <w:rPr>
          <w:rFonts w:hint="eastAsia" w:ascii="仿宋_GB2312" w:hAnsi="仿宋_GB2312" w:eastAsia="仿宋_GB2312" w:cs="仿宋_GB2312"/>
          <w:b w:val="0"/>
          <w:bCs w:val="0"/>
          <w:i w:val="0"/>
          <w:iCs w:val="0"/>
          <w:caps w:val="0"/>
          <w:color w:val="000000"/>
          <w:spacing w:val="0"/>
          <w:sz w:val="32"/>
          <w:szCs w:val="32"/>
          <w:shd w:val="clear" w:fill="FFFFFF"/>
        </w:rPr>
        <w:t>，最终解释权归出租方所有。</w:t>
      </w:r>
    </w:p>
    <w:p>
      <w:pPr>
        <w:widowControl w:val="0"/>
        <w:ind w:firstLine="640" w:firstLineChars="200"/>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（二）承租资格条件</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1、须为合法存续的企业或组织。不接受个人、联合体报名。</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2、依法经营，符合环保、安全生产的各项规定并具备良好的社会诚信及声誉。</w:t>
      </w:r>
    </w:p>
    <w:p>
      <w:pPr>
        <w:widowControl w:val="0"/>
        <w:ind w:firstLine="640" w:firstLineChars="200"/>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3、符合有关法律法规规定的其他条件。</w:t>
      </w:r>
    </w:p>
    <w:p>
      <w:pPr>
        <w:widowControl w:val="0"/>
        <w:ind w:firstLine="640" w:firstLineChars="200"/>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（三）与承租相关的其他条件</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eastAsia="zh-CN"/>
        </w:rPr>
        <w:t>意向承租方应在公告期内办理报名手续，并在公告截止日前在南宁中心指定账户缴纳竞租保证金。</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lang w:eastAsia="zh-CN"/>
        </w:rPr>
        <w:t>意向承租方在被确认为承租方后，必须在接到南宁中心通知后2个工作日内签订《成交确认书》同时应按南宁中心收费标准（详情可在南宁中心</w:t>
      </w:r>
      <w:r>
        <w:rPr>
          <w:rFonts w:hint="eastAsia" w:ascii="仿宋_GB2312" w:hAnsi="仿宋_GB2312" w:eastAsia="仿宋_GB2312" w:cs="仿宋_GB2312"/>
          <w:i w:val="0"/>
          <w:iCs w:val="0"/>
          <w:caps w:val="0"/>
          <w:color w:val="000000"/>
          <w:spacing w:val="0"/>
          <w:sz w:val="32"/>
          <w:szCs w:val="32"/>
          <w:shd w:val="clear" w:fill="FFFFFF"/>
          <w:lang w:val="en-US" w:eastAsia="zh-CN"/>
        </w:rPr>
        <w:t>门户</w:t>
      </w:r>
      <w:r>
        <w:rPr>
          <w:rFonts w:hint="eastAsia" w:ascii="仿宋_GB2312" w:hAnsi="仿宋_GB2312" w:eastAsia="仿宋_GB2312" w:cs="仿宋_GB2312"/>
          <w:i w:val="0"/>
          <w:iCs w:val="0"/>
          <w:caps w:val="0"/>
          <w:color w:val="000000"/>
          <w:spacing w:val="0"/>
          <w:sz w:val="32"/>
          <w:szCs w:val="32"/>
          <w:shd w:val="clear" w:fill="FFFFFF"/>
          <w:lang w:eastAsia="zh-CN"/>
        </w:rPr>
        <w:t>网站</w:t>
      </w:r>
      <w:r>
        <w:rPr>
          <w:rFonts w:hint="eastAsia" w:ascii="仿宋_GB2312" w:hAnsi="仿宋_GB2312" w:eastAsia="仿宋_GB2312" w:cs="仿宋_GB2312"/>
          <w:i w:val="0"/>
          <w:iCs w:val="0"/>
          <w:caps w:val="0"/>
          <w:color w:val="000000"/>
          <w:spacing w:val="0"/>
          <w:sz w:val="32"/>
          <w:szCs w:val="32"/>
          <w:shd w:val="clear" w:fill="FFFFFF"/>
          <w:lang w:val="en-US" w:eastAsia="zh-CN"/>
        </w:rPr>
        <w:t>中“交易指南”</w:t>
      </w:r>
      <w:r>
        <w:rPr>
          <w:rFonts w:hint="eastAsia" w:ascii="仿宋_GB2312" w:hAnsi="仿宋_GB2312" w:eastAsia="仿宋_GB2312" w:cs="仿宋_GB2312"/>
          <w:i w:val="0"/>
          <w:iCs w:val="0"/>
          <w:caps w:val="0"/>
          <w:color w:val="000000"/>
          <w:spacing w:val="0"/>
          <w:sz w:val="32"/>
          <w:szCs w:val="32"/>
          <w:shd w:val="clear" w:fill="FFFFFF"/>
          <w:lang w:eastAsia="zh-CN"/>
        </w:rPr>
        <w:t>查询，网址https://nanning.nongjiao.com/）</w:t>
      </w:r>
      <w:r>
        <w:rPr>
          <w:rFonts w:hint="eastAsia" w:ascii="仿宋_GB2312" w:hAnsi="仿宋_GB2312" w:eastAsia="仿宋_GB2312" w:cs="仿宋_GB2312"/>
          <w:i w:val="0"/>
          <w:iCs w:val="0"/>
          <w:caps w:val="0"/>
          <w:color w:val="000000"/>
          <w:spacing w:val="0"/>
          <w:sz w:val="32"/>
          <w:szCs w:val="32"/>
          <w:shd w:val="clear" w:fill="FFFFFF"/>
          <w:lang w:val="en-US" w:eastAsia="zh-CN"/>
        </w:rPr>
        <w:t>计算结果的60%</w:t>
      </w:r>
      <w:r>
        <w:rPr>
          <w:rFonts w:hint="eastAsia" w:ascii="仿宋_GB2312" w:hAnsi="仿宋_GB2312" w:eastAsia="仿宋_GB2312" w:cs="仿宋_GB2312"/>
          <w:i w:val="0"/>
          <w:iCs w:val="0"/>
          <w:caps w:val="0"/>
          <w:color w:val="000000"/>
          <w:spacing w:val="0"/>
          <w:sz w:val="32"/>
          <w:szCs w:val="32"/>
          <w:shd w:val="clear" w:fill="FFFFFF"/>
          <w:lang w:eastAsia="zh-CN"/>
        </w:rPr>
        <w:t>缴纳交易服务费(承租方缴纳的保证金优先转为交易服务费，保证金不足以缴纳交易服务费的，须补足余款)。</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lang w:eastAsia="zh-CN"/>
        </w:rPr>
        <w:t>承租方签订《成交确认书》后</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lang w:eastAsia="zh-CN"/>
        </w:rPr>
        <w:t>个工作日内，与出租方签订租赁合同，并按合同约定的时间向出租方缴纳首期租金、合同履约担保金以及合同约定的其他费用。</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4.承租方</w:t>
      </w:r>
      <w:r>
        <w:rPr>
          <w:rFonts w:hint="eastAsia" w:ascii="仿宋_GB2312" w:hAnsi="仿宋_GB2312" w:eastAsia="仿宋_GB2312" w:cs="仿宋_GB2312"/>
          <w:i w:val="0"/>
          <w:iCs w:val="0"/>
          <w:caps w:val="0"/>
          <w:color w:val="000000"/>
          <w:spacing w:val="0"/>
          <w:sz w:val="32"/>
          <w:szCs w:val="32"/>
          <w:shd w:val="clear" w:fill="FFFFFF"/>
          <w:lang w:eastAsia="zh-CN"/>
        </w:rPr>
        <w:t>未按信息公告约定缴纳成交价款等相关款项、签订交易合同或违反信息公告其他约定及南宁中心业务规则的，视为放弃成交资格，其已缴纳的交易保证金扣除交易</w:t>
      </w:r>
      <w:r>
        <w:rPr>
          <w:rFonts w:hint="eastAsia" w:ascii="仿宋_GB2312" w:hAnsi="仿宋_GB2312" w:eastAsia="仿宋_GB2312" w:cs="仿宋_GB2312"/>
          <w:i w:val="0"/>
          <w:iCs w:val="0"/>
          <w:caps w:val="0"/>
          <w:color w:val="000000"/>
          <w:spacing w:val="0"/>
          <w:sz w:val="32"/>
          <w:szCs w:val="32"/>
          <w:shd w:val="clear" w:fill="FFFFFF"/>
          <w:lang w:val="en-US" w:eastAsia="zh-CN"/>
        </w:rPr>
        <w:t>服务</w:t>
      </w:r>
      <w:r>
        <w:rPr>
          <w:rFonts w:hint="eastAsia" w:ascii="仿宋_GB2312" w:hAnsi="仿宋_GB2312" w:eastAsia="仿宋_GB2312" w:cs="仿宋_GB2312"/>
          <w:i w:val="0"/>
          <w:iCs w:val="0"/>
          <w:caps w:val="0"/>
          <w:color w:val="000000"/>
          <w:spacing w:val="0"/>
          <w:sz w:val="32"/>
          <w:szCs w:val="32"/>
          <w:shd w:val="clear" w:fill="FFFFFF"/>
          <w:lang w:eastAsia="zh-CN"/>
        </w:rPr>
        <w:t>费后作为违约金划转给</w:t>
      </w:r>
      <w:r>
        <w:rPr>
          <w:rFonts w:hint="eastAsia" w:ascii="仿宋_GB2312" w:hAnsi="仿宋_GB2312" w:eastAsia="仿宋_GB2312" w:cs="仿宋_GB2312"/>
          <w:i w:val="0"/>
          <w:iCs w:val="0"/>
          <w:caps w:val="0"/>
          <w:color w:val="000000"/>
          <w:spacing w:val="0"/>
          <w:sz w:val="32"/>
          <w:szCs w:val="32"/>
          <w:shd w:val="clear" w:fill="FFFFFF"/>
          <w:lang w:val="en-US" w:eastAsia="zh-CN"/>
        </w:rPr>
        <w:t>出租方</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出租方</w:t>
      </w:r>
      <w:r>
        <w:rPr>
          <w:rFonts w:hint="eastAsia" w:ascii="仿宋_GB2312" w:hAnsi="仿宋_GB2312" w:eastAsia="仿宋_GB2312" w:cs="仿宋_GB2312"/>
          <w:i w:val="0"/>
          <w:iCs w:val="0"/>
          <w:caps w:val="0"/>
          <w:color w:val="000000"/>
          <w:spacing w:val="0"/>
          <w:sz w:val="32"/>
          <w:szCs w:val="32"/>
          <w:shd w:val="clear" w:fill="FFFFFF"/>
          <w:lang w:eastAsia="zh-CN"/>
        </w:rPr>
        <w:t>有权将该标的重新组织交易。</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5.意向承租方</w:t>
      </w:r>
      <w:r>
        <w:rPr>
          <w:rFonts w:hint="eastAsia" w:ascii="仿宋_GB2312" w:hAnsi="仿宋_GB2312" w:eastAsia="仿宋_GB2312" w:cs="仿宋_GB2312"/>
          <w:i w:val="0"/>
          <w:iCs w:val="0"/>
          <w:caps w:val="0"/>
          <w:color w:val="000000"/>
          <w:spacing w:val="0"/>
          <w:sz w:val="32"/>
          <w:szCs w:val="32"/>
          <w:shd w:val="clear" w:fill="FFFFFF"/>
          <w:lang w:eastAsia="zh-CN"/>
        </w:rPr>
        <w:t>须承诺对所填写内容及递交材料的真实性、合法性和完整性承担法律责任。并已了解出租方的要求以及该项目的限定条件、违约责任及相关解释。</w:t>
      </w:r>
    </w:p>
    <w:p>
      <w:pPr>
        <w:widowControl w:val="0"/>
        <w:ind w:firstLine="640" w:firstLineChars="200"/>
        <w:rPr>
          <w:rFonts w:hint="eastAsia" w:ascii="仿宋_GB2312" w:hAnsi="仿宋_GB2312" w:eastAsia="仿宋_GB2312" w:cs="仿宋_GB2312"/>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三</w:t>
      </w:r>
      <w:r>
        <w:rPr>
          <w:rFonts w:hint="eastAsia" w:ascii="仿宋_GB2312" w:hAnsi="仿宋_GB2312" w:eastAsia="仿宋_GB2312" w:cs="仿宋_GB2312"/>
          <w:b w:val="0"/>
          <w:bCs w:val="0"/>
          <w:i w:val="0"/>
          <w:iCs w:val="0"/>
          <w:caps w:val="0"/>
          <w:color w:val="000000"/>
          <w:spacing w:val="0"/>
          <w:sz w:val="32"/>
          <w:szCs w:val="32"/>
          <w:shd w:val="clear" w:fill="FFFFFF"/>
        </w:rPr>
        <w:t>、保证金的支付与处置</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报名</w:t>
      </w:r>
      <w:r>
        <w:rPr>
          <w:rFonts w:hint="eastAsia" w:ascii="仿宋_GB2312" w:hAnsi="仿宋_GB2312" w:eastAsia="仿宋_GB2312" w:cs="仿宋_GB2312"/>
          <w:i w:val="0"/>
          <w:iCs w:val="0"/>
          <w:caps w:val="0"/>
          <w:color w:val="000000"/>
          <w:spacing w:val="0"/>
          <w:sz w:val="32"/>
          <w:szCs w:val="32"/>
          <w:shd w:val="clear" w:fill="FFFFFF"/>
        </w:rPr>
        <w:t>保证金：</w:t>
      </w:r>
      <w:r>
        <w:rPr>
          <w:rFonts w:hint="eastAsia" w:ascii="仿宋_GB2312" w:hAnsi="仿宋_GB2312" w:eastAsia="仿宋_GB2312" w:cs="仿宋_GB2312"/>
          <w:i w:val="0"/>
          <w:iCs w:val="0"/>
          <w:caps w:val="0"/>
          <w:color w:val="000000"/>
          <w:spacing w:val="0"/>
          <w:sz w:val="32"/>
          <w:szCs w:val="32"/>
          <w:shd w:val="clear" w:fill="FFFFFF"/>
          <w:lang w:val="en-US" w:eastAsia="zh-CN"/>
        </w:rPr>
        <w:t>20000</w:t>
      </w:r>
      <w:r>
        <w:rPr>
          <w:rFonts w:hint="eastAsia" w:ascii="仿宋_GB2312" w:hAnsi="仿宋_GB2312" w:eastAsia="仿宋_GB2312" w:cs="仿宋_GB2312"/>
          <w:i w:val="0"/>
          <w:iCs w:val="0"/>
          <w:caps w:val="0"/>
          <w:color w:val="000000"/>
          <w:spacing w:val="0"/>
          <w:sz w:val="32"/>
          <w:szCs w:val="32"/>
          <w:shd w:val="clear" w:fill="FFFFFF"/>
        </w:rPr>
        <w:t>元；</w:t>
      </w:r>
      <w:r>
        <w:rPr>
          <w:rFonts w:hint="eastAsia" w:ascii="仿宋_GB2312" w:hAnsi="仿宋_GB2312" w:eastAsia="仿宋_GB2312" w:cs="仿宋_GB2312"/>
          <w:i w:val="0"/>
          <w:iCs w:val="0"/>
          <w:caps w:val="0"/>
          <w:color w:val="000000"/>
          <w:spacing w:val="0"/>
          <w:sz w:val="32"/>
          <w:szCs w:val="32"/>
          <w:shd w:val="clear" w:fill="FFFFFF"/>
          <w:lang w:eastAsia="zh-CN"/>
        </w:rPr>
        <w:t>缴纳</w:t>
      </w:r>
      <w:r>
        <w:rPr>
          <w:rFonts w:hint="eastAsia" w:ascii="仿宋_GB2312" w:hAnsi="仿宋_GB2312" w:eastAsia="仿宋_GB2312" w:cs="仿宋_GB2312"/>
          <w:i w:val="0"/>
          <w:iCs w:val="0"/>
          <w:caps w:val="0"/>
          <w:color w:val="000000"/>
          <w:spacing w:val="0"/>
          <w:sz w:val="32"/>
          <w:szCs w:val="32"/>
          <w:shd w:val="clear" w:fill="FFFFFF"/>
        </w:rPr>
        <w:t>截止时间：202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12</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日1</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:00，</w:t>
      </w:r>
      <w:r>
        <w:rPr>
          <w:rFonts w:hint="eastAsia" w:ascii="仿宋_GB2312" w:hAnsi="仿宋_GB2312" w:eastAsia="仿宋_GB2312" w:cs="仿宋_GB2312"/>
          <w:i w:val="0"/>
          <w:iCs w:val="0"/>
          <w:caps w:val="0"/>
          <w:color w:val="000000"/>
          <w:spacing w:val="0"/>
          <w:sz w:val="32"/>
          <w:szCs w:val="32"/>
          <w:shd w:val="clear" w:fill="FFFFFF"/>
          <w:lang w:eastAsia="zh-CN"/>
        </w:rPr>
        <w:t>缴纳</w:t>
      </w:r>
      <w:r>
        <w:rPr>
          <w:rFonts w:hint="eastAsia" w:ascii="仿宋_GB2312" w:hAnsi="仿宋_GB2312" w:eastAsia="仿宋_GB2312" w:cs="仿宋_GB2312"/>
          <w:i w:val="0"/>
          <w:iCs w:val="0"/>
          <w:caps w:val="0"/>
          <w:color w:val="000000"/>
          <w:spacing w:val="0"/>
          <w:sz w:val="32"/>
          <w:szCs w:val="32"/>
          <w:shd w:val="clear" w:fill="FFFFFF"/>
        </w:rPr>
        <w:t>资金以到达指定的账户时间为准，保证金不计利息，不支持现金</w:t>
      </w:r>
      <w:r>
        <w:rPr>
          <w:rFonts w:hint="eastAsia" w:ascii="仿宋_GB2312" w:hAnsi="仿宋_GB2312" w:eastAsia="仿宋_GB2312" w:cs="仿宋_GB2312"/>
          <w:i w:val="0"/>
          <w:iCs w:val="0"/>
          <w:caps w:val="0"/>
          <w:color w:val="000000"/>
          <w:spacing w:val="0"/>
          <w:sz w:val="32"/>
          <w:szCs w:val="32"/>
          <w:shd w:val="clear" w:fill="FFFFFF"/>
          <w:lang w:eastAsia="zh-CN"/>
        </w:rPr>
        <w:t>缴纳</w:t>
      </w:r>
      <w:r>
        <w:rPr>
          <w:rFonts w:hint="eastAsia" w:ascii="仿宋_GB2312" w:hAnsi="仿宋_GB2312" w:eastAsia="仿宋_GB2312" w:cs="仿宋_GB2312"/>
          <w:i w:val="0"/>
          <w:iCs w:val="0"/>
          <w:caps w:val="0"/>
          <w:color w:val="000000"/>
          <w:spacing w:val="0"/>
          <w:sz w:val="32"/>
          <w:szCs w:val="32"/>
          <w:shd w:val="clear" w:fill="FFFFFF"/>
        </w:rPr>
        <w:t>。</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保证金汇入账号信息：</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账户名称：南宁市农村产权运营管理有限公司西乡塘分公司</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开户银行：中信银行股份有限公司南宁凤岭支行</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账 号：8113 0010 1360 0201 277</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在转账或汇款时需准确填写标的名称、编号。</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4</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w:t>
      </w:r>
      <w:r>
        <w:rPr>
          <w:rFonts w:hint="eastAsia" w:ascii="仿宋_GB2312" w:hAnsi="仿宋_GB2312" w:eastAsia="仿宋_GB2312" w:cs="仿宋_GB2312"/>
          <w:i w:val="0"/>
          <w:iCs w:val="0"/>
          <w:caps w:val="0"/>
          <w:color w:val="000000"/>
          <w:spacing w:val="0"/>
          <w:sz w:val="32"/>
          <w:szCs w:val="32"/>
          <w:shd w:val="clear" w:fill="FFFFFF"/>
        </w:rPr>
        <w:t>方应妥善保管竞租保证金缴款凭证，该凭证将作为查询及办理相关手续的依据之一。</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5</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合同签订生效后，</w:t>
      </w:r>
      <w:r>
        <w:rPr>
          <w:rFonts w:hint="eastAsia" w:ascii="仿宋_GB2312" w:hAnsi="仿宋_GB2312" w:eastAsia="仿宋_GB2312" w:cs="仿宋_GB2312"/>
          <w:i w:val="0"/>
          <w:iCs w:val="0"/>
          <w:caps w:val="0"/>
          <w:color w:val="000000"/>
          <w:spacing w:val="0"/>
          <w:sz w:val="32"/>
          <w:szCs w:val="32"/>
          <w:shd w:val="clear" w:fill="FFFFFF"/>
          <w:lang w:val="en-US" w:eastAsia="zh-CN"/>
        </w:rPr>
        <w:t>承租</w:t>
      </w:r>
      <w:r>
        <w:rPr>
          <w:rFonts w:hint="eastAsia" w:ascii="仿宋_GB2312" w:hAnsi="仿宋_GB2312" w:eastAsia="仿宋_GB2312" w:cs="仿宋_GB2312"/>
          <w:i w:val="0"/>
          <w:iCs w:val="0"/>
          <w:caps w:val="0"/>
          <w:color w:val="000000"/>
          <w:spacing w:val="0"/>
          <w:sz w:val="32"/>
          <w:szCs w:val="32"/>
          <w:shd w:val="clear" w:fill="FFFFFF"/>
        </w:rPr>
        <w:t>方凭《租赁合同》、出租方同意退保申请、</w:t>
      </w:r>
      <w:r>
        <w:rPr>
          <w:rFonts w:hint="eastAsia" w:ascii="仿宋_GB2312" w:hAnsi="仿宋_GB2312" w:eastAsia="仿宋_GB2312" w:cs="仿宋_GB2312"/>
          <w:i w:val="0"/>
          <w:iCs w:val="0"/>
          <w:caps w:val="0"/>
          <w:color w:val="000000"/>
          <w:spacing w:val="0"/>
          <w:sz w:val="32"/>
          <w:szCs w:val="32"/>
          <w:shd w:val="clear" w:fill="FFFFFF"/>
          <w:lang w:eastAsia="zh-CN"/>
        </w:rPr>
        <w:t>合同履约保证金</w:t>
      </w:r>
      <w:r>
        <w:rPr>
          <w:rFonts w:hint="eastAsia" w:ascii="仿宋_GB2312" w:hAnsi="仿宋_GB2312" w:eastAsia="仿宋_GB2312" w:cs="仿宋_GB2312"/>
          <w:i w:val="0"/>
          <w:iCs w:val="0"/>
          <w:caps w:val="0"/>
          <w:color w:val="000000"/>
          <w:spacing w:val="0"/>
          <w:sz w:val="32"/>
          <w:szCs w:val="32"/>
          <w:shd w:val="clear" w:fill="FFFFFF"/>
          <w:lang w:val="en-US" w:eastAsia="zh-CN"/>
        </w:rPr>
        <w:t>缴纳凭证</w:t>
      </w:r>
      <w:r>
        <w:rPr>
          <w:rFonts w:hint="eastAsia" w:ascii="仿宋_GB2312" w:hAnsi="仿宋_GB2312" w:eastAsia="仿宋_GB2312" w:cs="仿宋_GB2312"/>
          <w:i w:val="0"/>
          <w:iCs w:val="0"/>
          <w:caps w:val="0"/>
          <w:color w:val="000000"/>
          <w:spacing w:val="0"/>
          <w:sz w:val="32"/>
          <w:szCs w:val="32"/>
          <w:shd w:val="clear" w:fill="FFFFFF"/>
        </w:rPr>
        <w:t>到南宁中心备案并提交书面申请后，</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个工作日内无息退还竞租保证金，其他未中标竞租方缴纳的</w:t>
      </w:r>
      <w:r>
        <w:rPr>
          <w:rFonts w:hint="eastAsia" w:ascii="仿宋_GB2312" w:hAnsi="仿宋_GB2312" w:eastAsia="仿宋_GB2312" w:cs="仿宋_GB2312"/>
          <w:i w:val="0"/>
          <w:iCs w:val="0"/>
          <w:caps w:val="0"/>
          <w:color w:val="000000"/>
          <w:spacing w:val="0"/>
          <w:sz w:val="32"/>
          <w:szCs w:val="32"/>
          <w:shd w:val="clear" w:fill="FFFFFF"/>
          <w:lang w:val="en-US" w:eastAsia="zh-CN"/>
        </w:rPr>
        <w:t>报名</w:t>
      </w:r>
      <w:r>
        <w:rPr>
          <w:rFonts w:hint="eastAsia" w:ascii="仿宋_GB2312" w:hAnsi="仿宋_GB2312" w:eastAsia="仿宋_GB2312" w:cs="仿宋_GB2312"/>
          <w:i w:val="0"/>
          <w:iCs w:val="0"/>
          <w:caps w:val="0"/>
          <w:color w:val="000000"/>
          <w:spacing w:val="0"/>
          <w:sz w:val="32"/>
          <w:szCs w:val="32"/>
          <w:shd w:val="clear" w:fill="FFFFFF"/>
        </w:rPr>
        <w:t>保证金在成交公告发布之日起提交书面申请后</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个工作日内无息退还。</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6</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保证金只退还至</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rPr>
        <w:t>缴款账户。因收款人与</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rPr>
        <w:t>名称不一致造成的保证金无法退还或迟延退还，南宁中心不承担任何责任。</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7</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若非出租方原因，出现下列情形之一时，保证金不予退还，出租方可以</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lang w:eastAsia="zh-CN"/>
        </w:rPr>
        <w:t>缴纳</w:t>
      </w:r>
      <w:r>
        <w:rPr>
          <w:rFonts w:hint="eastAsia" w:ascii="仿宋_GB2312" w:hAnsi="仿宋_GB2312" w:eastAsia="仿宋_GB2312" w:cs="仿宋_GB2312"/>
          <w:i w:val="0"/>
          <w:iCs w:val="0"/>
          <w:caps w:val="0"/>
          <w:color w:val="000000"/>
          <w:spacing w:val="0"/>
          <w:sz w:val="32"/>
          <w:szCs w:val="32"/>
          <w:shd w:val="clear" w:fill="FFFFFF"/>
        </w:rPr>
        <w:t>的保证金为限，在扣除南宁中心的交易服务费用和相关方费用后，剩余部分作为补偿金划归出租方，并可继续向</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rPr>
        <w:t>主张相应的补偿责任：</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lang w:eastAsia="zh-CN"/>
        </w:rPr>
        <w:t>缴纳</w:t>
      </w:r>
      <w:r>
        <w:rPr>
          <w:rFonts w:hint="eastAsia" w:ascii="仿宋_GB2312" w:hAnsi="仿宋_GB2312" w:eastAsia="仿宋_GB2312" w:cs="仿宋_GB2312"/>
          <w:i w:val="0"/>
          <w:iCs w:val="0"/>
          <w:caps w:val="0"/>
          <w:color w:val="000000"/>
          <w:spacing w:val="0"/>
          <w:sz w:val="32"/>
          <w:szCs w:val="32"/>
          <w:shd w:val="clear" w:fill="FFFFFF"/>
        </w:rPr>
        <w:t>竞价保证金后单方撤回受让申请的；</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（二）征集到两家及以上符合条件的</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后，均未参与后续竞价程序的；或在竞价过程中以挂牌价格为起始价格，各竞租方均不应价的（有其它竞租方应价则本义务自动免除）导致交易失败的；</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（三）按照南宁中心有关制度、规则及通知要求，</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竞价成功后，被确认为承租方后，明确表示放弃承租或拒绝签署成交文件的；或无正当理由拒绝签订租赁合同的及未在规定时间内签订合同的；或未按约定时限支付全部交易价款合同价款和交易服务费的；或未按交易条件的要求完成标的交付交接的；</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（四）交易涉及主体资格审查、反垄断审查等情形时，因意向承租方自身原因而无法获得政府相关部门批准的；</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（五）</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故意提供虚假、失实材料造成出租方损失的；</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（六）</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通过获取出租方或标的企业的商业秘密，侵害出租方合法权益的；</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（七）</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之间相互串通，影响公平竞争，侵害出租方合法权益的；</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（八）</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在竞价过程中违反竞价规则和南宁中心交易相关规则，扰乱竞价秩序的；</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（九）</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恶意炒作、操纵市场价格、出价严重偏离市场价格等非正当手段扰乱市场交易行为的；</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违反法律法规或相关规定给出租方造成损失的；</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（十一）南宁中心认定的其他破坏正常交易秩序、不推进交易或放弃受让等违反公平、公正、诚实信用的行为；</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（十二）</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存在其他违反交易规则、挂牌条件要求的情形</w:t>
      </w:r>
      <w:r>
        <w:rPr>
          <w:rFonts w:hint="eastAsia" w:ascii="仿宋_GB2312" w:hAnsi="仿宋_GB2312" w:eastAsia="仿宋_GB2312" w:cs="仿宋_GB2312"/>
          <w:i w:val="0"/>
          <w:iCs w:val="0"/>
          <w:caps w:val="0"/>
          <w:color w:val="000000"/>
          <w:spacing w:val="0"/>
          <w:sz w:val="32"/>
          <w:szCs w:val="32"/>
          <w:shd w:val="clear" w:fill="FFFFFF"/>
          <w:lang w:eastAsia="zh-CN"/>
        </w:rPr>
        <w:t>；</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（十三）其他依据交易规则或法律规定不应退回保证金的情形。</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四</w:t>
      </w: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color w:val="000000"/>
          <w:sz w:val="32"/>
          <w:szCs w:val="32"/>
          <w:shd w:val="clear" w:fill="FFFFFF"/>
          <w:lang w:eastAsia="zh-CN"/>
        </w:rPr>
        <w:t>报名</w:t>
      </w:r>
      <w:r>
        <w:rPr>
          <w:rFonts w:hint="eastAsia" w:ascii="仿宋_GB2312" w:hAnsi="仿宋_GB2312" w:eastAsia="仿宋_GB2312" w:cs="仿宋_GB2312"/>
          <w:b w:val="0"/>
          <w:bCs w:val="0"/>
          <w:color w:val="000000"/>
          <w:sz w:val="32"/>
          <w:szCs w:val="32"/>
          <w:shd w:val="clear" w:fill="FFFFFF"/>
        </w:rPr>
        <w:t>材料</w:t>
      </w:r>
      <w:r>
        <w:rPr>
          <w:rFonts w:hint="eastAsia" w:ascii="仿宋_GB2312" w:hAnsi="仿宋_GB2312" w:eastAsia="仿宋_GB2312" w:cs="仿宋_GB2312"/>
          <w:i w:val="0"/>
          <w:iCs w:val="0"/>
          <w:caps w:val="0"/>
          <w:color w:val="000000"/>
          <w:spacing w:val="0"/>
          <w:sz w:val="32"/>
          <w:szCs w:val="32"/>
          <w:shd w:val="clear" w:fill="FFFFFF"/>
        </w:rPr>
        <w:t xml:space="preserve"> </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1、竞租申请与承诺书（由南宁中心提供范本文件）； </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2、营业执照及法定代表人身份证； </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3、依法经营，符合环保、安全生产的各项规定并具备良好的社会诚信及声誉的承诺文件；</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4、授权委托书及委托代理人身份证； </w:t>
      </w:r>
    </w:p>
    <w:p>
      <w:pPr>
        <w:widowControl w:val="0"/>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5、挂牌公告中要求的其它相关材料。 </w:t>
      </w:r>
    </w:p>
    <w:p>
      <w:pPr>
        <w:widowControl w:val="0"/>
        <w:ind w:firstLine="640" w:firstLineChars="20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color w:val="000000"/>
          <w:sz w:val="32"/>
          <w:szCs w:val="32"/>
          <w:shd w:val="clear" w:fill="FFFFFF"/>
          <w:lang w:val="en-US" w:eastAsia="zh-CN"/>
        </w:rPr>
        <w:t>五</w:t>
      </w:r>
      <w:r>
        <w:rPr>
          <w:rFonts w:hint="eastAsia" w:ascii="仿宋_GB2312" w:hAnsi="仿宋_GB2312" w:eastAsia="仿宋_GB2312" w:cs="仿宋_GB2312"/>
          <w:b w:val="0"/>
          <w:bCs w:val="0"/>
          <w:color w:val="00000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公告及报名登记</w:t>
      </w:r>
    </w:p>
    <w:p>
      <w:pPr>
        <w:widowControl w:val="0"/>
        <w:ind w:firstLine="640" w:firstLineChars="200"/>
        <w:rPr>
          <w:rFonts w:hint="eastAsia" w:ascii="仿宋_GB2312" w:hAnsi="仿宋_GB2312" w:eastAsia="仿宋_GB2312" w:cs="仿宋_GB2312"/>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
        </w:rPr>
        <w:t>1.公告期：自公告之日起至2023年12月7日17:00。</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2.报名时间：意向承租方应在公告期内办理报名手续。</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3.报名方式：现场提交报名材料至南宁市农村产权流转交易中心。</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4.报名地址：广西南宁市青秀区长虹路88号B9A-2第六层 南宁市农村产权流转交易中心。</w:t>
      </w:r>
    </w:p>
    <w:p>
      <w:pPr>
        <w:spacing w:line="520" w:lineRule="exact"/>
        <w:ind w:firstLineChars="200"/>
        <w:rPr>
          <w:rStyle w:val="11"/>
          <w:rFonts w:hint="eastAsia" w:ascii="黑体" w:hAnsi="黑体" w:eastAsia="黑体" w:cs="黑体"/>
          <w:b w:val="0"/>
          <w:bCs/>
          <w:i w:val="0"/>
          <w:iCs w:val="0"/>
          <w:caps w:val="0"/>
          <w:color w:val="333333"/>
          <w:spacing w:val="0"/>
          <w:sz w:val="32"/>
          <w:szCs w:val="32"/>
          <w:shd w:val="clear" w:fill="FFFFFF"/>
          <w:lang w:val="en-US" w:eastAsia="zh-CN"/>
        </w:rPr>
      </w:pPr>
      <w:r>
        <w:rPr>
          <w:rStyle w:val="11"/>
          <w:rFonts w:hint="eastAsia" w:ascii="黑体" w:hAnsi="黑体" w:eastAsia="黑体" w:cs="黑体"/>
          <w:b w:val="0"/>
          <w:bCs/>
          <w:i w:val="0"/>
          <w:iCs w:val="0"/>
          <w:caps w:val="0"/>
          <w:color w:val="333333"/>
          <w:spacing w:val="0"/>
          <w:sz w:val="32"/>
          <w:szCs w:val="32"/>
          <w:shd w:val="clear" w:fill="FFFFFF"/>
          <w:lang w:val="en-US" w:eastAsia="zh-CN"/>
        </w:rPr>
        <w:t>六、交易方式</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公告期满：1.未征集到合格意向承租方，不变更挂牌条件，按照5个工作日为一个周期延长挂牌，直至征集到承租方或出租方终止挂牌。</w:t>
      </w:r>
    </w:p>
    <w:p>
      <w:pPr>
        <w:numPr>
          <w:ilvl w:val="0"/>
          <w:numId w:val="1"/>
        </w:num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仅征集到1家符合条件的意向承租方则由南宁中心通知该意向承租方按挂牌价格及挂牌条件直接与出租方签订租赁合同。</w:t>
      </w:r>
    </w:p>
    <w:p>
      <w:pPr>
        <w:numPr>
          <w:ilvl w:val="0"/>
          <w:numId w:val="1"/>
        </w:num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征集到2家或2家以上符合条件的意向承租方则采取网络竞价。(竞价时间另行通知)</w:t>
      </w:r>
    </w:p>
    <w:p>
      <w:pPr>
        <w:numPr>
          <w:ilvl w:val="0"/>
          <w:numId w:val="2"/>
        </w:numPr>
        <w:spacing w:line="520" w:lineRule="exact"/>
        <w:ind w:firstLineChars="200"/>
        <w:rPr>
          <w:rStyle w:val="11"/>
          <w:rFonts w:hint="eastAsia" w:ascii="黑体" w:hAnsi="黑体" w:eastAsia="黑体" w:cs="黑体"/>
          <w:b w:val="0"/>
          <w:bCs/>
          <w:i w:val="0"/>
          <w:iCs w:val="0"/>
          <w:caps w:val="0"/>
          <w:color w:val="333333"/>
          <w:spacing w:val="0"/>
          <w:sz w:val="32"/>
          <w:szCs w:val="32"/>
          <w:shd w:val="clear" w:fill="FFFFFF"/>
          <w:lang w:val="en-US" w:eastAsia="zh-CN"/>
        </w:rPr>
      </w:pPr>
      <w:r>
        <w:rPr>
          <w:rStyle w:val="11"/>
          <w:rFonts w:hint="eastAsia" w:ascii="黑体" w:hAnsi="黑体" w:eastAsia="黑体" w:cs="黑体"/>
          <w:b w:val="0"/>
          <w:bCs/>
          <w:i w:val="0"/>
          <w:iCs w:val="0"/>
          <w:caps w:val="0"/>
          <w:color w:val="333333"/>
          <w:spacing w:val="0"/>
          <w:sz w:val="32"/>
          <w:szCs w:val="32"/>
          <w:shd w:val="clear" w:fill="FFFFFF"/>
          <w:lang w:val="en-US" w:eastAsia="zh-CN"/>
        </w:rPr>
        <w:t>联系人及联系方式</w:t>
      </w:r>
    </w:p>
    <w:p>
      <w:pPr>
        <w:spacing w:line="560" w:lineRule="exact"/>
        <w:ind w:firstLineChars="200"/>
        <w:rPr>
          <w:rFonts w:hint="default" w:eastAsia="仿宋_GB2312"/>
          <w:lang w:val="en-US" w:eastAsia="zh-CN"/>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 xml:space="preserve">现场勘察联系 </w:t>
      </w:r>
      <w:r>
        <w:rPr>
          <w:rFonts w:hint="eastAsia" w:ascii="仿宋_GB2312" w:hAnsi="仿宋_GB2312" w:eastAsia="仿宋_GB2312" w:cs="仿宋_GB2312"/>
          <w:color w:val="000000" w:themeColor="text1"/>
          <w:kern w:val="0"/>
          <w:sz w:val="32"/>
          <w:szCs w:val="32"/>
          <w:highlight w:val="none"/>
          <w:shd w:val="clear" w:fill="FFFFFF"/>
          <w:lang w:val="en-US" w:eastAsia="zh-CN" w:bidi="ar"/>
          <w14:textFill>
            <w14:solidFill>
              <w14:schemeClr w14:val="tx1"/>
            </w14:solidFill>
          </w14:textFill>
        </w:rPr>
        <w:t>农先生</w:t>
      </w:r>
      <w:r>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shd w:val="clear" w:fill="FFFFFF"/>
          <w:lang w:val="en-US" w:eastAsia="zh-CN" w:bidi="ar"/>
          <w14:textFill>
            <w14:solidFill>
              <w14:schemeClr w14:val="tx1"/>
            </w14:solidFill>
          </w14:textFill>
        </w:rPr>
        <w:t>13367807886</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报名咨询联系 黄女士 联系电话：0771-2285888</w:t>
      </w:r>
    </w:p>
    <w:p>
      <w:pPr>
        <w:numPr>
          <w:ilvl w:val="0"/>
          <w:numId w:val="2"/>
        </w:numPr>
        <w:spacing w:line="520" w:lineRule="exact"/>
        <w:ind w:firstLineChars="200"/>
        <w:rPr>
          <w:rStyle w:val="11"/>
          <w:rFonts w:hint="eastAsia" w:ascii="黑体" w:hAnsi="黑体" w:eastAsia="黑体" w:cs="黑体"/>
          <w:b w:val="0"/>
          <w:bCs/>
          <w:i w:val="0"/>
          <w:iCs w:val="0"/>
          <w:caps w:val="0"/>
          <w:color w:val="333333"/>
          <w:spacing w:val="0"/>
          <w:sz w:val="32"/>
          <w:szCs w:val="32"/>
          <w:shd w:val="clear" w:fill="FFFFFF"/>
          <w:lang w:val="en-US" w:eastAsia="zh-CN"/>
        </w:rPr>
      </w:pPr>
      <w:r>
        <w:rPr>
          <w:rStyle w:val="11"/>
          <w:rFonts w:hint="eastAsia" w:ascii="黑体" w:hAnsi="黑体" w:eastAsia="黑体" w:cs="黑体"/>
          <w:b w:val="0"/>
          <w:bCs/>
          <w:i w:val="0"/>
          <w:iCs w:val="0"/>
          <w:caps w:val="0"/>
          <w:color w:val="333333"/>
          <w:spacing w:val="0"/>
          <w:sz w:val="32"/>
          <w:szCs w:val="32"/>
          <w:shd w:val="clear" w:fill="FFFFFF"/>
          <w:lang w:val="en-US" w:eastAsia="zh-CN"/>
        </w:rPr>
        <w:t>南宁中心对本公告保留解释权，以上事项如有变更，一律以变更通知为准。</w:t>
      </w:r>
    </w:p>
    <w:p>
      <w:pPr>
        <w:pStyle w:val="2"/>
        <w:rPr>
          <w:rFonts w:hint="eastAsia"/>
          <w:lang w:val="en-US" w:eastAsia="zh-CN"/>
        </w:rPr>
      </w:pPr>
      <w:bookmarkStart w:id="0" w:name="_GoBack"/>
      <w:bookmarkEnd w:id="0"/>
    </w:p>
    <w:sectPr>
      <w:foot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E2B44"/>
    <w:multiLevelType w:val="singleLevel"/>
    <w:tmpl w:val="44AE2B44"/>
    <w:lvl w:ilvl="0" w:tentative="0">
      <w:start w:val="2"/>
      <w:numFmt w:val="decimal"/>
      <w:lvlText w:val="%1."/>
      <w:lvlJc w:val="left"/>
      <w:pPr>
        <w:tabs>
          <w:tab w:val="left" w:pos="312"/>
        </w:tabs>
      </w:pPr>
    </w:lvl>
  </w:abstractNum>
  <w:abstractNum w:abstractNumId="1">
    <w:nsid w:val="5B39B450"/>
    <w:multiLevelType w:val="singleLevel"/>
    <w:tmpl w:val="5B39B45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0E371FE"/>
    <w:rsid w:val="02E80AFB"/>
    <w:rsid w:val="03111FE8"/>
    <w:rsid w:val="03FA1AC3"/>
    <w:rsid w:val="04EA565E"/>
    <w:rsid w:val="05AC4062"/>
    <w:rsid w:val="063302DF"/>
    <w:rsid w:val="069B5E85"/>
    <w:rsid w:val="06FA2BAB"/>
    <w:rsid w:val="08191757"/>
    <w:rsid w:val="08F57ACE"/>
    <w:rsid w:val="09CC669C"/>
    <w:rsid w:val="0BD936D7"/>
    <w:rsid w:val="0D2F2082"/>
    <w:rsid w:val="0D540CE1"/>
    <w:rsid w:val="0D913B3D"/>
    <w:rsid w:val="0E691A32"/>
    <w:rsid w:val="0F9B0CA3"/>
    <w:rsid w:val="0FF1792B"/>
    <w:rsid w:val="10864EE5"/>
    <w:rsid w:val="119E65FD"/>
    <w:rsid w:val="11AA3420"/>
    <w:rsid w:val="11F748B7"/>
    <w:rsid w:val="1268330D"/>
    <w:rsid w:val="12AF5192"/>
    <w:rsid w:val="132F0080"/>
    <w:rsid w:val="138A175B"/>
    <w:rsid w:val="143E3EA6"/>
    <w:rsid w:val="16022C53"/>
    <w:rsid w:val="16842491"/>
    <w:rsid w:val="16A91EF8"/>
    <w:rsid w:val="18087694"/>
    <w:rsid w:val="197131A1"/>
    <w:rsid w:val="1A02029D"/>
    <w:rsid w:val="1B0403A9"/>
    <w:rsid w:val="1B2D03CB"/>
    <w:rsid w:val="1BAA4748"/>
    <w:rsid w:val="1D844A65"/>
    <w:rsid w:val="1D9B4C90"/>
    <w:rsid w:val="1DBC6C1C"/>
    <w:rsid w:val="217716E2"/>
    <w:rsid w:val="23B863AC"/>
    <w:rsid w:val="23BD776F"/>
    <w:rsid w:val="255676EF"/>
    <w:rsid w:val="258A1146"/>
    <w:rsid w:val="26832F43"/>
    <w:rsid w:val="274C6FFB"/>
    <w:rsid w:val="27A110F5"/>
    <w:rsid w:val="27E63AF2"/>
    <w:rsid w:val="2900009D"/>
    <w:rsid w:val="29190905"/>
    <w:rsid w:val="2B5B5A5F"/>
    <w:rsid w:val="2C3C1086"/>
    <w:rsid w:val="2E627104"/>
    <w:rsid w:val="2E6A60EB"/>
    <w:rsid w:val="30142680"/>
    <w:rsid w:val="31901F4B"/>
    <w:rsid w:val="31A42D40"/>
    <w:rsid w:val="31CD1E8B"/>
    <w:rsid w:val="329301DF"/>
    <w:rsid w:val="32D87A34"/>
    <w:rsid w:val="34DF500B"/>
    <w:rsid w:val="35042E7F"/>
    <w:rsid w:val="35E623C9"/>
    <w:rsid w:val="366A4DA8"/>
    <w:rsid w:val="366F014A"/>
    <w:rsid w:val="368C11C2"/>
    <w:rsid w:val="37A12187"/>
    <w:rsid w:val="392A705E"/>
    <w:rsid w:val="3B0532F1"/>
    <w:rsid w:val="3BB46925"/>
    <w:rsid w:val="3BD73106"/>
    <w:rsid w:val="3C8666B4"/>
    <w:rsid w:val="3CFE449C"/>
    <w:rsid w:val="3E3C34CE"/>
    <w:rsid w:val="3EE56763"/>
    <w:rsid w:val="3F65526A"/>
    <w:rsid w:val="3F774036"/>
    <w:rsid w:val="3F8027C5"/>
    <w:rsid w:val="401069C0"/>
    <w:rsid w:val="412806C1"/>
    <w:rsid w:val="41EE6D99"/>
    <w:rsid w:val="425012F6"/>
    <w:rsid w:val="425359AB"/>
    <w:rsid w:val="427174BE"/>
    <w:rsid w:val="42876CE2"/>
    <w:rsid w:val="43D866C1"/>
    <w:rsid w:val="44074166"/>
    <w:rsid w:val="442A7670"/>
    <w:rsid w:val="447D7321"/>
    <w:rsid w:val="47174E1C"/>
    <w:rsid w:val="47EE1E9B"/>
    <w:rsid w:val="48950E9F"/>
    <w:rsid w:val="4A7168D3"/>
    <w:rsid w:val="4B272BB3"/>
    <w:rsid w:val="4B7F0590"/>
    <w:rsid w:val="4CDC5381"/>
    <w:rsid w:val="4CF539DF"/>
    <w:rsid w:val="4D8F6026"/>
    <w:rsid w:val="4F310701"/>
    <w:rsid w:val="50096F88"/>
    <w:rsid w:val="509B0528"/>
    <w:rsid w:val="50F07000"/>
    <w:rsid w:val="511C09F4"/>
    <w:rsid w:val="520E2D4F"/>
    <w:rsid w:val="52952D55"/>
    <w:rsid w:val="5296245A"/>
    <w:rsid w:val="52EC1C20"/>
    <w:rsid w:val="53195734"/>
    <w:rsid w:val="53CD1EA9"/>
    <w:rsid w:val="548555B9"/>
    <w:rsid w:val="54A72465"/>
    <w:rsid w:val="54F17D6A"/>
    <w:rsid w:val="54F572EF"/>
    <w:rsid w:val="556364FB"/>
    <w:rsid w:val="55E95200"/>
    <w:rsid w:val="56AA0DEC"/>
    <w:rsid w:val="57A056D0"/>
    <w:rsid w:val="598A526F"/>
    <w:rsid w:val="59D90E9F"/>
    <w:rsid w:val="59DC459C"/>
    <w:rsid w:val="5BB24E11"/>
    <w:rsid w:val="5BC326E1"/>
    <w:rsid w:val="5BEC1C38"/>
    <w:rsid w:val="5C716C93"/>
    <w:rsid w:val="5C877BB2"/>
    <w:rsid w:val="5D2D2661"/>
    <w:rsid w:val="5D804D2D"/>
    <w:rsid w:val="5E394EDC"/>
    <w:rsid w:val="5F97635E"/>
    <w:rsid w:val="60194FC5"/>
    <w:rsid w:val="60787AF9"/>
    <w:rsid w:val="61161505"/>
    <w:rsid w:val="62175534"/>
    <w:rsid w:val="6218367B"/>
    <w:rsid w:val="62EA2C49"/>
    <w:rsid w:val="62F550B7"/>
    <w:rsid w:val="63621527"/>
    <w:rsid w:val="63683D6C"/>
    <w:rsid w:val="646B1B68"/>
    <w:rsid w:val="65393015"/>
    <w:rsid w:val="655F7E17"/>
    <w:rsid w:val="65D335CC"/>
    <w:rsid w:val="66B772E6"/>
    <w:rsid w:val="66BC2B36"/>
    <w:rsid w:val="678673E4"/>
    <w:rsid w:val="679B16B6"/>
    <w:rsid w:val="685512C4"/>
    <w:rsid w:val="68660FC4"/>
    <w:rsid w:val="6885769C"/>
    <w:rsid w:val="6AD93CCF"/>
    <w:rsid w:val="6BC36763"/>
    <w:rsid w:val="6BD1218F"/>
    <w:rsid w:val="6CEF1588"/>
    <w:rsid w:val="6DF83DAC"/>
    <w:rsid w:val="6EC21961"/>
    <w:rsid w:val="6EE40E94"/>
    <w:rsid w:val="6F706D58"/>
    <w:rsid w:val="72684644"/>
    <w:rsid w:val="76EC4D8A"/>
    <w:rsid w:val="79586AAB"/>
    <w:rsid w:val="79B7342D"/>
    <w:rsid w:val="79BD432E"/>
    <w:rsid w:val="7AE00762"/>
    <w:rsid w:val="7AFD0CB2"/>
    <w:rsid w:val="7DC10FA1"/>
    <w:rsid w:val="7E726B05"/>
    <w:rsid w:val="7E9E696A"/>
    <w:rsid w:val="7EB05F55"/>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spacing w:before="100" w:beforeAutospacing="1" w:after="100" w:afterAutospacing="1"/>
      <w:ind w:left="1080" w:leftChars="500" w:hanging="1080" w:hangingChars="500"/>
    </w:pPr>
    <w:rPr>
      <w:rFonts w:ascii="Arial" w:hAnsi="Arial" w:cs="Arial"/>
      <w:sz w:val="24"/>
      <w:szCs w:val="24"/>
    </w:rPr>
  </w:style>
  <w:style w:type="paragraph" w:styleId="4">
    <w:name w:val="annotation text"/>
    <w:basedOn w:val="1"/>
    <w:unhideWhenUsed/>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11301</Words>
  <Characters>11696</Characters>
  <Lines>0</Lines>
  <Paragraphs>0</Paragraphs>
  <TotalTime>63</TotalTime>
  <ScaleCrop>false</ScaleCrop>
  <LinksUpToDate>false</LinksUpToDate>
  <CharactersWithSpaces>12431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2022-04-14T05:38:00Z</dcterms:created>
  <dc:creator>HUAWEI</dc:creator>
  <cp:lastModifiedBy>WPS_1641864592</cp:lastModifiedBy>
  <cp:lastPrinted>2022-08-04T01:26:00Z</cp:lastPrinted>
  <dcterms:modified xsi:type="dcterms:W3CDTF">2023-12-01T03:46:17Z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FACD2DD06DBD485BB249C4F6E3CE1B1B_13</vt:lpwstr>
  </property>
</Properties>
</file>