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560" w:lineRule="exact"/>
        <w:ind w:right="0" w:firstLineChars="200"/>
        <w:jc w:val="center"/>
        <w:rPr>
          <w:rFonts w:hint="default" w:ascii="方正小标宋简体" w:hAnsi="方正小标宋简体" w:eastAsia="方正小标宋简体" w:cs="方正小标宋简体"/>
          <w:b/>
          <w:bCs/>
          <w:i w:val="0"/>
          <w:iCs w:val="0"/>
          <w:caps w:val="0"/>
          <w:color w:val="000000" w:themeColor="text1"/>
          <w:spacing w:val="0"/>
          <w:sz w:val="44"/>
          <w:szCs w:val="44"/>
          <w:highlight w:val="none"/>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themeColor="text1"/>
          <w:spacing w:val="0"/>
          <w:sz w:val="44"/>
          <w:szCs w:val="44"/>
          <w:highlight w:val="none"/>
          <w:shd w:val="clear" w:fill="FFFFFF"/>
          <w:lang w:val="en-US" w:eastAsia="zh-CN"/>
          <w14:textFill>
            <w14:solidFill>
              <w14:schemeClr w14:val="tx1"/>
            </w14:solidFill>
          </w14:textFill>
        </w:rPr>
        <w:t>青秀区鲤湾路10号柳沙大厦商铺、办公室</w:t>
      </w:r>
      <w:r>
        <w:rPr>
          <w:rFonts w:hint="default" w:ascii="方正小标宋简体" w:hAnsi="方正小标宋简体" w:eastAsia="方正小标宋简体" w:cs="方正小标宋简体"/>
          <w:b/>
          <w:bCs/>
          <w:i w:val="0"/>
          <w:iCs w:val="0"/>
          <w:caps w:val="0"/>
          <w:color w:val="000000" w:themeColor="text1"/>
          <w:spacing w:val="0"/>
          <w:sz w:val="44"/>
          <w:szCs w:val="44"/>
          <w:highlight w:val="none"/>
          <w:shd w:val="clear" w:fill="FFFFFF"/>
          <w:lang w:val="en-US" w:eastAsia="zh-CN"/>
          <w14:textFill>
            <w14:solidFill>
              <w14:schemeClr w14:val="tx1"/>
            </w14:solidFill>
          </w14:textFill>
        </w:rPr>
        <w:t>招租</w:t>
      </w:r>
      <w:r>
        <w:rPr>
          <w:rFonts w:hint="eastAsia" w:ascii="方正小标宋简体" w:hAnsi="方正小标宋简体" w:eastAsia="方正小标宋简体" w:cs="方正小标宋简体"/>
          <w:b/>
          <w:bCs/>
          <w:i w:val="0"/>
          <w:iCs w:val="0"/>
          <w:caps w:val="0"/>
          <w:color w:val="000000" w:themeColor="text1"/>
          <w:spacing w:val="0"/>
          <w:sz w:val="44"/>
          <w:szCs w:val="44"/>
          <w:highlight w:val="none"/>
          <w:shd w:val="clear" w:fill="FFFFFF"/>
          <w:lang w:val="en-US" w:eastAsia="zh-CN"/>
          <w14:textFill>
            <w14:solidFill>
              <w14:schemeClr w14:val="tx1"/>
            </w14:solidFill>
          </w14:textFill>
        </w:rPr>
        <w:t>项目公告</w:t>
      </w:r>
    </w:p>
    <w:p>
      <w:pPr>
        <w:pStyle w:val="3"/>
        <w:keepNext w:val="0"/>
        <w:keepLines w:val="0"/>
        <w:widowControl/>
        <w:suppressLineNumbers w:val="0"/>
        <w:spacing w:before="0" w:beforeAutospacing="0" w:after="0" w:afterAutospacing="0" w:line="560" w:lineRule="exact"/>
        <w:ind w:right="0" w:firstLineChars="200"/>
        <w:jc w:val="center"/>
        <w:rPr>
          <w:rFonts w:hint="default" w:ascii="方正小标宋简体" w:hAnsi="方正小标宋简体" w:eastAsia="方正小标宋简体" w:cs="方正小标宋简体"/>
          <w:b/>
          <w:bCs/>
          <w:i w:val="0"/>
          <w:iCs w:val="0"/>
          <w:caps w:val="0"/>
          <w:color w:val="000000" w:themeColor="text1"/>
          <w:spacing w:val="0"/>
          <w:sz w:val="44"/>
          <w:szCs w:val="44"/>
          <w:highlight w:val="none"/>
          <w:shd w:val="clear" w:fill="FFFFFF"/>
          <w:lang w:val="en-US" w:eastAsia="zh-CN"/>
          <w14:textFill>
            <w14:solidFill>
              <w14:schemeClr w14:val="tx1"/>
            </w14:solidFill>
          </w14:textFill>
        </w:rPr>
      </w:pPr>
    </w:p>
    <w:p>
      <w:pPr>
        <w:pStyle w:val="3"/>
        <w:keepNext w:val="0"/>
        <w:keepLines w:val="0"/>
        <w:widowControl/>
        <w:suppressLineNumbers w:val="0"/>
        <w:spacing w:before="0" w:beforeAutospacing="0" w:after="0" w:afterAutospacing="0" w:line="560" w:lineRule="exact"/>
        <w:ind w:right="0" w:firstLine="64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本次</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招</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租</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标的为</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位</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青秀区鲤湾路10号柳沙大厦，</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现将有关事项公告如下：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黑体" w:hAnsi="黑体" w:eastAsia="黑体" w:cs="黑体"/>
          <w:bCs/>
          <w:i w:val="0"/>
          <w:iCs w:val="0"/>
          <w:caps w:val="0"/>
          <w:color w:val="000000" w:themeColor="text1"/>
          <w:spacing w:val="0"/>
          <w:sz w:val="32"/>
          <w:szCs w:val="32"/>
          <w:highlight w:val="none"/>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highlight w:val="none"/>
          <w:shd w:val="clear" w:fill="FFFFFF"/>
          <w14:textFill>
            <w14:solidFill>
              <w14:schemeClr w14:val="tx1"/>
            </w14:solidFill>
          </w14:textFill>
        </w:rPr>
        <w:t>一、标的概况</w:t>
      </w:r>
    </w:p>
    <w:p>
      <w:pPr>
        <w:spacing w:line="560" w:lineRule="exact"/>
        <w:ind w:firstLine="640" w:firstLineChars="200"/>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本次招租资产权属</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归南宁市金广园房地产开发有限责任公司所有</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，现由</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南宁农工商集团有限责任公司</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管理。标的基本情况详见《招租清单》。详细资料可到南宁市农村产权流转交易中心</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以下简称“南宁中心”</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查阅。 </w:t>
      </w:r>
    </w:p>
    <w:tbl>
      <w:tblPr>
        <w:tblStyle w:val="4"/>
        <w:tblW w:w="504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8"/>
        <w:gridCol w:w="2665"/>
        <w:gridCol w:w="1350"/>
        <w:gridCol w:w="1155"/>
        <w:gridCol w:w="1125"/>
        <w:gridCol w:w="825"/>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2" w:hRule="atLeast"/>
        </w:trPr>
        <w:tc>
          <w:tcPr>
            <w:tcW w:w="5000"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招租清单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34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序号</w:t>
            </w:r>
          </w:p>
        </w:tc>
        <w:tc>
          <w:tcPr>
            <w:tcW w:w="1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标的名称</w:t>
            </w:r>
          </w:p>
        </w:tc>
        <w:tc>
          <w:tcPr>
            <w:tcW w:w="8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参考面积</w:t>
            </w:r>
          </w:p>
          <w:p>
            <w:pPr>
              <w:spacing w:line="560" w:lineRule="exact"/>
              <w:ind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平方米</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tc>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挂牌</w:t>
            </w:r>
            <w:r>
              <w:rPr>
                <w:rFonts w:hint="eastAsia" w:ascii="仿宋_GB2312" w:hAnsi="仿宋_GB2312" w:eastAsia="仿宋_GB2312" w:cs="仿宋_GB2312"/>
                <w:color w:val="000000" w:themeColor="text1"/>
                <w:sz w:val="24"/>
                <w:szCs w:val="24"/>
                <w:highlight w:val="none"/>
                <w14:textFill>
                  <w14:solidFill>
                    <w14:schemeClr w14:val="tx1"/>
                  </w14:solidFill>
                </w14:textFill>
              </w:rPr>
              <w:t>底价</w:t>
            </w:r>
          </w:p>
          <w:p>
            <w:pPr>
              <w:spacing w:line="560" w:lineRule="exact"/>
              <w:ind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（元/月）</w:t>
            </w:r>
          </w:p>
        </w:tc>
        <w:tc>
          <w:tcPr>
            <w:tcW w:w="66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0" w:firstLineChars="0"/>
              <w:jc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租期（年）</w:t>
            </w:r>
          </w:p>
        </w:tc>
        <w:tc>
          <w:tcPr>
            <w:tcW w:w="49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0" w:firstLineChars="0"/>
              <w:jc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竞租</w:t>
            </w:r>
          </w:p>
          <w:p>
            <w:pPr>
              <w:spacing w:line="560" w:lineRule="exact"/>
              <w:ind w:firstLine="0" w:firstLineChars="0"/>
              <w:jc w:val="center"/>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保证金</w:t>
            </w:r>
          </w:p>
        </w:tc>
        <w:tc>
          <w:tcPr>
            <w:tcW w:w="4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560" w:lineRule="exact"/>
              <w:ind w:firstLine="0" w:firstLineChars="0"/>
              <w:jc w:val="center"/>
              <w:rPr>
                <w:rFonts w:hint="default"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出租用途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auto"/>
                <w:kern w:val="0"/>
                <w:sz w:val="24"/>
                <w:szCs w:val="24"/>
                <w:highlight w:val="none"/>
              </w:rPr>
              <w:t>1</w:t>
            </w:r>
          </w:p>
        </w:tc>
        <w:tc>
          <w:tcPr>
            <w:tcW w:w="1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left"/>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sz w:val="24"/>
                <w:szCs w:val="24"/>
                <w:highlight w:val="none"/>
                <w:lang w:val="en-US" w:eastAsia="zh-CN"/>
              </w:rPr>
              <w:t>青秀区鲤湾路10号柳沙大厦1楼南侧第一间商铺</w:t>
            </w:r>
          </w:p>
        </w:tc>
        <w:tc>
          <w:tcPr>
            <w:tcW w:w="8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sz w:val="24"/>
                <w:highlight w:val="none"/>
                <w:lang w:val="en-US" w:eastAsia="zh-CN"/>
              </w:rPr>
              <w:t>55</w:t>
            </w:r>
          </w:p>
        </w:tc>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sz w:val="24"/>
                <w:highlight w:val="none"/>
                <w:lang w:val="en-US" w:eastAsia="zh-CN"/>
              </w:rPr>
              <w:t>4345</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sz w:val="24"/>
                <w:szCs w:val="24"/>
                <w:highlight w:val="none"/>
                <w:lang w:val="en-US" w:eastAsia="zh-CN"/>
              </w:rPr>
              <w:t>5-10</w:t>
            </w:r>
          </w:p>
        </w:tc>
        <w:tc>
          <w:tcPr>
            <w:tcW w:w="4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13000</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商铺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6" w:hRule="atLeast"/>
        </w:trPr>
        <w:tc>
          <w:tcPr>
            <w:tcW w:w="34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FF"/>
                <w:sz w:val="24"/>
                <w:szCs w:val="24"/>
                <w:highlight w:val="none"/>
                <w:lang w:val="en-US" w:eastAsia="zh-CN"/>
              </w:rPr>
              <w:t>2</w:t>
            </w:r>
          </w:p>
        </w:tc>
        <w:tc>
          <w:tcPr>
            <w:tcW w:w="158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sz w:val="24"/>
                <w:szCs w:val="24"/>
                <w:highlight w:val="none"/>
                <w:lang w:val="en-US" w:eastAsia="zh-CN"/>
              </w:rPr>
              <w:t>青秀区鲤湾路10号柳沙大厦4楼南侧西面第一间办公室</w:t>
            </w:r>
          </w:p>
        </w:tc>
        <w:tc>
          <w:tcPr>
            <w:tcW w:w="80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sz w:val="24"/>
                <w:highlight w:val="none"/>
                <w:lang w:val="en-US" w:eastAsia="zh-CN"/>
              </w:rPr>
              <w:t>55</w:t>
            </w:r>
          </w:p>
        </w:tc>
        <w:tc>
          <w:tcPr>
            <w:tcW w:w="68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ind w:firstLine="240" w:firstLineChars="100"/>
              <w:jc w:val="cente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pPr>
            <w:r>
              <w:rPr>
                <w:rFonts w:hint="eastAsia" w:ascii="仿宋_GB2312" w:hAnsi="仿宋_GB2312" w:eastAsia="仿宋_GB2312" w:cs="仿宋_GB2312"/>
                <w:sz w:val="24"/>
                <w:highlight w:val="none"/>
                <w:lang w:val="en-US" w:eastAsia="zh-CN"/>
              </w:rPr>
              <w:t>1210</w:t>
            </w:r>
          </w:p>
        </w:tc>
        <w:tc>
          <w:tcPr>
            <w:tcW w:w="66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sz w:val="24"/>
                <w:szCs w:val="24"/>
                <w:highlight w:val="none"/>
                <w:lang w:val="en-US" w:eastAsia="zh-CN"/>
              </w:rPr>
              <w:t>5-10</w:t>
            </w:r>
          </w:p>
        </w:tc>
        <w:tc>
          <w:tcPr>
            <w:tcW w:w="49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3600</w:t>
            </w:r>
          </w:p>
        </w:tc>
        <w:tc>
          <w:tcPr>
            <w:tcW w:w="4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default"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lang w:val="en-US" w:eastAsia="zh-CN"/>
              </w:rPr>
              <w:t>办公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5000" w:type="pct"/>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560" w:lineRule="exact"/>
              <w:ind w:firstLine="480" w:firstLineChars="200"/>
              <w:jc w:val="left"/>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lang w:val="en-US" w:eastAsia="zh-CN"/>
                <w14:textFill>
                  <w14:solidFill>
                    <w14:schemeClr w14:val="tx1"/>
                  </w14:solidFill>
                </w14:textFill>
              </w:rPr>
              <w:t>1、租期以合同约定为准。</w:t>
            </w:r>
          </w:p>
          <w:p>
            <w:pPr>
              <w:widowControl/>
              <w:spacing w:line="560" w:lineRule="exact"/>
              <w:ind w:firstLine="480" w:firstLineChars="200"/>
              <w:jc w:val="left"/>
              <w:rPr>
                <w:rFonts w:hint="eastAsia" w:ascii="仿宋_GB2312" w:hAnsi="仿宋_GB2312" w:eastAsia="仿宋_GB2312" w:cs="仿宋_GB2312"/>
                <w:color w:val="000000" w:themeColor="text1"/>
                <w:kern w:val="0"/>
                <w:sz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2、以上标的面积仅供参考，成交租金金额不因实际面积增减而调增或调减。</w:t>
            </w:r>
          </w:p>
          <w:p>
            <w:pPr>
              <w:widowControl/>
              <w:spacing w:line="560" w:lineRule="exact"/>
              <w:ind w:firstLine="480" w:firstLineChars="200"/>
              <w:jc w:val="left"/>
              <w:textAlignment w:val="auto"/>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highlight w:val="none"/>
                <w14:textFill>
                  <w14:solidFill>
                    <w14:schemeClr w14:val="tx1"/>
                  </w14:solidFill>
                </w14:textFill>
              </w:rPr>
              <w:t>3、签约时间以签约通知为准。</w:t>
            </w:r>
          </w:p>
        </w:tc>
      </w:tr>
    </w:tbl>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rightChars="0" w:firstLineChars="200"/>
        <w:jc w:val="left"/>
        <w:rPr>
          <w:rStyle w:val="6"/>
          <w:rFonts w:hint="eastAsia" w:ascii="黑体" w:hAnsi="黑体" w:eastAsia="黑体" w:cs="黑体"/>
          <w:b w:val="0"/>
          <w:bCs/>
          <w:i w:val="0"/>
          <w:iCs w:val="0"/>
          <w:caps w:val="0"/>
          <w:color w:val="000000" w:themeColor="text1"/>
          <w:spacing w:val="0"/>
          <w:sz w:val="32"/>
          <w:szCs w:val="32"/>
          <w:highlight w:val="none"/>
          <w:shd w:val="clear" w:fill="FFFFFF"/>
          <w:lang w:eastAsia="zh-CN"/>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t>二、交易</w:t>
      </w:r>
      <w:r>
        <w:rPr>
          <w:rStyle w:val="6"/>
          <w:rFonts w:hint="eastAsia" w:ascii="黑体" w:hAnsi="黑体" w:eastAsia="黑体" w:cs="黑体"/>
          <w:b w:val="0"/>
          <w:bCs/>
          <w:i w:val="0"/>
          <w:iCs w:val="0"/>
          <w:caps w:val="0"/>
          <w:color w:val="000000" w:themeColor="text1"/>
          <w:spacing w:val="0"/>
          <w:sz w:val="32"/>
          <w:szCs w:val="32"/>
          <w:highlight w:val="none"/>
          <w:shd w:val="clear" w:fill="FFFFFF"/>
          <w14:textFill>
            <w14:solidFill>
              <w14:schemeClr w14:val="tx1"/>
            </w14:solidFill>
          </w14:textFill>
        </w:rPr>
        <w:t>条件</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rightChars="0" w:firstLineChars="200"/>
        <w:jc w:val="left"/>
        <w:rPr>
          <w:rFonts w:hint="eastAsia" w:ascii="楷体_GB2312" w:hAnsi="楷体_GB2312" w:eastAsia="楷体_GB2312" w:cs="楷体_GB2312"/>
          <w:b/>
          <w:bCs/>
          <w:i w:val="0"/>
          <w:iCs w:val="0"/>
          <w:caps w:val="0"/>
          <w:color w:val="000000" w:themeColor="text1"/>
          <w:spacing w:val="0"/>
          <w:sz w:val="32"/>
          <w:szCs w:val="32"/>
          <w:highlight w:val="none"/>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（一）与</w:t>
      </w:r>
      <w:r>
        <w:rPr>
          <w:rFonts w:hint="eastAsia" w:ascii="楷体_GB2312" w:hAnsi="楷体_GB2312" w:eastAsia="楷体_GB2312" w:cs="楷体_GB2312"/>
          <w:b/>
          <w:bCs/>
          <w:i w:val="0"/>
          <w:iCs w:val="0"/>
          <w:caps w:val="0"/>
          <w:color w:val="000000" w:themeColor="text1"/>
          <w:spacing w:val="0"/>
          <w:sz w:val="32"/>
          <w:szCs w:val="32"/>
          <w:highlight w:val="none"/>
          <w:shd w:val="clear" w:fill="FFFFFF"/>
          <w:lang w:eastAsia="zh-CN"/>
          <w14:textFill>
            <w14:solidFill>
              <w14:schemeClr w14:val="tx1"/>
            </w14:solidFill>
          </w14:textFill>
        </w:rPr>
        <w:t>招租</w:t>
      </w: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相关条件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1.</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以上标的按现状招租，在办理竞租报名手续前，意向承租方应实地</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勘查</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，与现场管理方联系了解房屋、</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标</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的</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物</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权证、现状及相关费用。意向承租方一经办理竞租报名手续，即视为其对标的现状及其相关费用情况无异议，并对存在或可能存在的瑕疵表示认可，且承诺因存在或可能存在的瑕疵造成的风险由竞租人自行承担。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2.租赁期限5-10年（</w:t>
      </w:r>
      <w:r>
        <w:rPr>
          <w:rFonts w:hint="default"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以合同</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约定</w:t>
      </w:r>
      <w:r>
        <w:rPr>
          <w:rFonts w:hint="default"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为准</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租金按季度交纳（以银行转账方式交纳），先付后用，</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租金</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每两年递增</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3%</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。承租方应在《租赁合同》签订</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当</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日内向出租方交纳首期租金，以后每期租金在每个租赁季度开始前</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30</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日内交清。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3.承租方应在《租赁合同》签订</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当</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日内向出租方</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按三</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个月租金</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标准缴纳</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合同履约保证金。合同期满后无违约行为的，履约保证金全额（不计利息）退还。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4. 租赁期间的水费、电费、</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物业</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综合服务费、垃圾清运费由承租方承担(</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以</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租赁合同约定</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为准</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5. 承租方对租赁标的进行</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改建、</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内部装饰装修时，</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改建、</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装饰装修方案必须书面报经出租方审核同意后方可进行，</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改建、</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装饰装修需要办理的相关手续及费用等由承租方自行承担。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6. 租赁期间，承租方负责对租赁标的设施设备进行维护、维修，费用自理。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楷体_GB2312" w:hAnsi="楷体_GB2312" w:eastAsia="楷体_GB2312" w:cs="楷体_GB2312"/>
          <w:b/>
          <w:bCs/>
          <w:i w:val="0"/>
          <w:iCs w:val="0"/>
          <w:caps w:val="0"/>
          <w:color w:val="000000" w:themeColor="text1"/>
          <w:spacing w:val="0"/>
          <w:sz w:val="32"/>
          <w:szCs w:val="32"/>
          <w:highlight w:val="none"/>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（二）承租资格条件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1.承租</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方须为中国境内（不含港、澳、台地区） 合法存续的法人、非法人组织、个体工商户或具有完全民事行为能力的自然人</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eastAsia="zh-CN"/>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符合有关法律法规规定的其他条件。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楷体_GB2312" w:hAnsi="楷体_GB2312" w:eastAsia="楷体_GB2312" w:cs="楷体_GB2312"/>
          <w:b/>
          <w:bCs/>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highlight w:val="none"/>
          <w:shd w:val="clear" w:fill="FFFFFF"/>
          <w14:textFill>
            <w14:solidFill>
              <w14:schemeClr w14:val="tx1"/>
            </w14:solidFill>
          </w14:textFill>
        </w:rPr>
        <w:t>（三）与承租相关的其他条件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意向承租方应在公告期内办理报名手续，并在公告截止日前在南宁中心指定账户交纳竞租保证金。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意向承租方在被确认为承租方后，必须在接到南宁中心通知后2个工作日内签订《成交确认书》，同时应向南宁中心按标的成交月租金的50%交纳交易服务费(承租方交纳的竞租保证金优先转为交易服务费，竞租保证金不足以交纳交易服务费的，须补足余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承租方签订《成交确认书》后</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个工作日内，与出租方签订《租赁合同》（详见附件），并以银行转账方式支付第一</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个季度</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租金、合同履约保</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证</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金、</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水电押金</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以及合同约定的其他费用。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4.交易成交后,承租方按公告约定与出租方签订合同，未按要求签订合同或违反公告其他约定及南宁中心交易规则的，视为放弃成交资格，其已交纳的交易保证金南宁中心扣除交易服务费后作为违约金划转给出租方，出租方有权将该标的重新组织交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5.意向承租方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须承诺对所填写内容及递交材料的真实性、合法性和完整性承担法律责任。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default"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6.</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其他约定详见《租赁合同》，</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lang w:val="en-US" w:eastAsia="zh-CN"/>
          <w14:textFill>
            <w14:solidFill>
              <w14:schemeClr w14:val="tx1"/>
            </w14:solidFill>
          </w14:textFill>
        </w:rPr>
        <w:t>招租条件</w:t>
      </w:r>
      <w:r>
        <w:rPr>
          <w:rFonts w:hint="eastAsia" w:ascii="仿宋_GB2312" w:hAnsi="仿宋_GB2312" w:eastAsia="仿宋_GB2312" w:cs="仿宋_GB2312"/>
          <w:b w:val="0"/>
          <w:bCs w:val="0"/>
          <w:i w:val="0"/>
          <w:iCs w:val="0"/>
          <w:caps w:val="0"/>
          <w:color w:val="000000" w:themeColor="text1"/>
          <w:spacing w:val="0"/>
          <w:sz w:val="32"/>
          <w:szCs w:val="32"/>
          <w:highlight w:val="none"/>
          <w:shd w:val="clear" w:fill="FFFFFF"/>
          <w14:textFill>
            <w14:solidFill>
              <w14:schemeClr w14:val="tx1"/>
            </w14:solidFill>
          </w14:textFill>
        </w:rPr>
        <w:t>最终解释权归出租方所有。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黑体" w:hAnsi="黑体" w:eastAsia="黑体" w:cs="黑体"/>
          <w:bCs/>
          <w:i w:val="0"/>
          <w:iCs w:val="0"/>
          <w:caps w:val="0"/>
          <w:color w:val="000000" w:themeColor="text1"/>
          <w:spacing w:val="0"/>
          <w:sz w:val="32"/>
          <w:szCs w:val="32"/>
          <w:highlight w:val="none"/>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t>三</w:t>
      </w:r>
      <w:r>
        <w:rPr>
          <w:rStyle w:val="6"/>
          <w:rFonts w:hint="eastAsia" w:ascii="黑体" w:hAnsi="黑体" w:eastAsia="黑体" w:cs="黑体"/>
          <w:b w:val="0"/>
          <w:bCs/>
          <w:i w:val="0"/>
          <w:iCs w:val="0"/>
          <w:caps w:val="0"/>
          <w:color w:val="000000" w:themeColor="text1"/>
          <w:spacing w:val="0"/>
          <w:sz w:val="32"/>
          <w:szCs w:val="32"/>
          <w:highlight w:val="none"/>
          <w:shd w:val="clear" w:fill="FFFFFF"/>
          <w14:textFill>
            <w14:solidFill>
              <w14:schemeClr w14:val="tx1"/>
            </w14:solidFill>
          </w14:textFill>
        </w:rPr>
        <w:t>、保证金的支付与处置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竞租报名</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保证金：</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详见资产招租清单</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；交纳截止时间：202</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03</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26</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日17:00，交纳资金以到达指定的账户时间为准，保证金不计利息，不支持现金交纳。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保证金汇入账号信息：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账户名称：南宁市农村产权运营管理有限公司青秀分公司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开户银行：中信银行股份有限公司南宁凤岭支行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账 号：8113</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0010</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1400</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0198</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218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在转账或汇款时需准确填写标的名称。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方应妥善保管竞租保证金缴款凭证，该凭证将作为查询及办理相关手续的依据之一。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合同签订生效后，</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承租</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方凭《租赁合同》、出租方同意退保申请、</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合同履约保证金</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缴纳凭证</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到南宁中心备案并提交书面申请后，</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个工作日内无息退还竞租保证金，其他未中标竞租方缴纳的</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报名</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保证金在成交公告发布之日起提交书面申请后</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个工作日内无息退还。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保证金只退还至</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报名人</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缴款账户。因收款人与</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报名人</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名称不一致造成的保证金无法退还或迟延退还，南宁中心不承担任何责任。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若非出租方原因，出现下列情形之一时，保证金不予退还，出租方可以</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报名人</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交纳的保证金为限，在扣除南宁中心的交易服务费用和相关方费用后，剩余部分作为补偿金划归出租方，并可继续向</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报名人</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主张相应的补偿责任：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（一）</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交纳竞价保证金后单方撤回受让申请的；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（二）征集到两家及以上符合条件的</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后，均未参与后续竞价程序的；或在竞价过程中以挂牌价格为起始价格，各竞租方均不应价的（有其它竞租方应价则本义务自动免除）导致交易失败的；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（三）按照南宁中心有关制度、规则及通知要求，</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竞价成功后，被确认为承租方后，明确表示放弃承租或拒绝签署成交文件的；或无正当理由拒绝签订租赁合同的及未在规定时间内签订合同的；或未按约定时限支付全部交易价款合同价款和交易服务费的；或未按交易条件的要求完成标的交付交接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（四）交易涉及主体资格审查、反垄断审查等情形时，因意向承租方自身原因而无法获得政府相关部门批准的；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（五）</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故意提供虚假、失实材料造成出租方损失的；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（六）</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通过获取出租方或标的企业的商业秘密，侵害出租方合法权益的；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（七）</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之间相互串通，影响公平竞争，侵害出租方合法权益的；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（八）</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在竞价过程中违反竞价规则和南宁中心交易相关规则，扰乱竞价秩序的；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（九）</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恶意炒作、操纵市场价格、出价严重偏离市场价格等非正当手段扰乱市场交易行为的；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（十）</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违反法律法规或相关规定给出租方造成损失的；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（十一）南宁中心认定的其他破坏正常交易秩序、不推进交易或放弃受让等违反公平、公正、诚实信用的行为；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（十二）</w:t>
      </w: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意向承租方</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存在其他违反交易规则、挂牌条件要求的情形</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right="0"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（十三）其他依据交易规则或法律规定不应退回保证金的情形。</w:t>
      </w:r>
    </w:p>
    <w:p>
      <w:pPr>
        <w:pStyle w:val="3"/>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Chars="200"/>
        <w:jc w:val="left"/>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t>四</w:t>
      </w:r>
      <w:r>
        <w:rPr>
          <w:rStyle w:val="6"/>
          <w:rFonts w:hint="eastAsia" w:ascii="黑体" w:hAnsi="黑体" w:eastAsia="黑体" w:cs="黑体"/>
          <w:b w:val="0"/>
          <w:bCs/>
          <w:i w:val="0"/>
          <w:iCs w:val="0"/>
          <w:caps w:val="0"/>
          <w:color w:val="000000" w:themeColor="text1"/>
          <w:spacing w:val="0"/>
          <w:sz w:val="32"/>
          <w:szCs w:val="32"/>
          <w:highlight w:val="none"/>
          <w:shd w:val="clear" w:fill="FFFFFF"/>
          <w14:textFill>
            <w14:solidFill>
              <w14:schemeClr w14:val="tx1"/>
            </w14:solidFill>
          </w14:textFill>
        </w:rPr>
        <w:t>、</w:t>
      </w:r>
      <w:r>
        <w:rPr>
          <w:rStyle w:val="6"/>
          <w:rFonts w:hint="eastAsia" w:ascii="黑体" w:hAnsi="黑体" w:eastAsia="黑体" w:cs="黑体"/>
          <w:b w:val="0"/>
          <w:bCs/>
          <w:color w:val="000000" w:themeColor="text1"/>
          <w:sz w:val="32"/>
          <w:szCs w:val="32"/>
          <w:highlight w:val="none"/>
          <w:shd w:val="clear" w:fill="FFFFFF"/>
          <w:lang w:eastAsia="zh-CN"/>
          <w14:textFill>
            <w14:solidFill>
              <w14:schemeClr w14:val="tx1"/>
            </w14:solidFill>
          </w14:textFill>
        </w:rPr>
        <w:t>报名</w:t>
      </w:r>
      <w:r>
        <w:rPr>
          <w:rStyle w:val="6"/>
          <w:rFonts w:hint="eastAsia" w:ascii="黑体" w:hAnsi="黑体" w:eastAsia="黑体" w:cs="黑体"/>
          <w:b w:val="0"/>
          <w:bCs/>
          <w:color w:val="000000" w:themeColor="text1"/>
          <w:sz w:val="32"/>
          <w:szCs w:val="32"/>
          <w:highlight w:val="none"/>
          <w:shd w:val="clear" w:fill="FFFFFF"/>
          <w14:textFill>
            <w14:solidFill>
              <w14:schemeClr w14:val="tx1"/>
            </w14:solidFill>
          </w14:textFill>
        </w:rPr>
        <w:t>材料</w:t>
      </w:r>
    </w:p>
    <w:p>
      <w:pPr>
        <w:pStyle w:val="3"/>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竞租申请与承诺书（由南宁中心提供范本文件）</w:t>
      </w:r>
      <w:r>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t>。</w:t>
      </w:r>
    </w:p>
    <w:p>
      <w:pPr>
        <w:pStyle w:val="3"/>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意向方为自然人的，需提供有效期内本人身份证。</w:t>
      </w:r>
    </w:p>
    <w:p>
      <w:pPr>
        <w:pStyle w:val="3"/>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意向方为单位的，需提供有效期内的营业执照或主体证明文件、法定代表人身份证复印件、经办人授权委托书、经办人身份证复印件（核原件）。</w:t>
      </w:r>
    </w:p>
    <w:p>
      <w:pPr>
        <w:pStyle w:val="3"/>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Chars="200"/>
        <w:jc w:val="left"/>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highlight w:val="none"/>
          <w:shd w:val="clear" w:fill="FFFFFF"/>
          <w14:textFill>
            <w14:solidFill>
              <w14:schemeClr w14:val="tx1"/>
            </w14:solidFill>
          </w14:textFill>
        </w:rPr>
        <w:t>公告要求的其他材料。</w:t>
      </w:r>
    </w:p>
    <w:p>
      <w:pPr>
        <w:pStyle w:val="3"/>
        <w:widowControl/>
        <w:numPr>
          <w:ilvl w:val="0"/>
          <w:numId w:val="0"/>
        </w:numPr>
        <w:pBdr>
          <w:top w:val="none" w:color="auto" w:sz="0" w:space="0"/>
          <w:left w:val="none" w:color="auto" w:sz="0" w:space="0"/>
          <w:bottom w:val="none" w:color="auto" w:sz="0" w:space="0"/>
          <w:right w:val="none" w:color="auto" w:sz="0" w:space="0"/>
        </w:pBdr>
        <w:shd w:val="clear" w:fill="FFFFFF"/>
        <w:spacing w:beforeAutospacing="0" w:afterAutospacing="0" w:line="560" w:lineRule="exact"/>
        <w:ind w:right="0" w:rightChars="0" w:firstLineChars="200"/>
        <w:jc w:val="left"/>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t>五、公告及报名登记</w:t>
      </w:r>
    </w:p>
    <w:p>
      <w:pPr>
        <w:pStyle w:val="3"/>
        <w:widowControl/>
        <w:pBdr>
          <w:top w:val="none" w:color="auto" w:sz="0" w:space="0"/>
          <w:left w:val="none" w:color="auto" w:sz="0" w:space="0"/>
          <w:bottom w:val="none" w:color="auto" w:sz="0" w:space="0"/>
          <w:right w:val="none" w:color="auto" w:sz="0" w:space="0"/>
        </w:pBdr>
        <w:shd w:val="clear" w:fill="FFFFFF"/>
        <w:spacing w:beforeAutospacing="0" w:afterAutospacing="0" w:line="560" w:lineRule="exact"/>
        <w:ind w:firstLineChars="200"/>
        <w:jc w:val="left"/>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1.公告期：自公告之日起至2024年03月26日17:00。</w:t>
      </w:r>
    </w:p>
    <w:p>
      <w:pPr>
        <w:spacing w:line="560" w:lineRule="exact"/>
        <w:ind w:firstLineChars="200"/>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2.报名时间：意向承租方应在公告期内办理报名手续。</w:t>
      </w:r>
    </w:p>
    <w:p>
      <w:pPr>
        <w:spacing w:line="560" w:lineRule="exact"/>
        <w:ind w:firstLineChars="200"/>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3.报名方式：线下提交报名材料至南宁市农村产权流转交易中心。</w:t>
      </w:r>
    </w:p>
    <w:p>
      <w:pPr>
        <w:spacing w:line="560" w:lineRule="exact"/>
        <w:ind w:firstLineChars="200"/>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4.报名地址：广西南宁市青秀区长虹路88号B9A-2第六层 南宁市农村产权流转交易中心。</w:t>
      </w:r>
    </w:p>
    <w:p>
      <w:pPr>
        <w:spacing w:line="560" w:lineRule="exact"/>
        <w:ind w:firstLineChars="200"/>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 xml:space="preserve">5.现场勘察联系 </w:t>
      </w:r>
      <w:r>
        <w:rPr>
          <w:rFonts w:hint="eastAsia" w:ascii="仿宋_GB2312" w:hAnsi="仿宋_GB2312" w:eastAsia="仿宋_GB2312" w:cs="仿宋_GB2312"/>
          <w:color w:val="000000" w:themeColor="text1"/>
          <w:kern w:val="0"/>
          <w:sz w:val="32"/>
          <w:szCs w:val="32"/>
          <w:highlight w:val="none"/>
          <w:shd w:val="clear" w:fill="FFFFFF"/>
          <w:lang w:bidi="ar"/>
          <w14:textFill>
            <w14:solidFill>
              <w14:schemeClr w14:val="tx1"/>
            </w14:solidFill>
          </w14:textFill>
        </w:rPr>
        <w:t>梁先生 15307816862</w:t>
      </w:r>
    </w:p>
    <w:p>
      <w:pPr>
        <w:spacing w:line="560" w:lineRule="exact"/>
        <w:ind w:firstLine="640" w:firstLineChars="200"/>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报名联系 黄女士  0771-2285888</w:t>
      </w:r>
    </w:p>
    <w:p>
      <w:pPr>
        <w:spacing w:line="560" w:lineRule="exact"/>
        <w:ind w:firstLineChars="200"/>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highlight w:val="none"/>
          <w:shd w:val="clear" w:fill="FFFFFF"/>
          <w:lang w:val="en-US" w:eastAsia="zh-CN"/>
          <w14:textFill>
            <w14:solidFill>
              <w14:schemeClr w14:val="tx1"/>
            </w14:solidFill>
          </w14:textFill>
        </w:rPr>
        <w:t>六、交易方式</w:t>
      </w:r>
    </w:p>
    <w:p>
      <w:pPr>
        <w:spacing w:line="560" w:lineRule="exact"/>
        <w:ind w:firstLineChars="200"/>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公告期满：1.未征集到合格意向承租方，则结束本次招租事项。</w:t>
      </w:r>
    </w:p>
    <w:p>
      <w:pPr>
        <w:spacing w:line="560" w:lineRule="exact"/>
        <w:ind w:firstLineChars="200"/>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2.仅征集到1家符合条件的意向承租方则由南宁中心通知该意向承租方按挂牌价格及挂牌条件直接与出租方签订租赁合同。</w:t>
      </w:r>
    </w:p>
    <w:p>
      <w:pPr>
        <w:spacing w:line="560" w:lineRule="exact"/>
        <w:ind w:firstLineChars="200"/>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3.征集到2家或2家以上符合条件的意向承租方则采取网络竞价（竞价时间另行通知）。</w:t>
      </w:r>
    </w:p>
    <w:p>
      <w:r>
        <w:rPr>
          <w:rFonts w:hint="eastAsia" w:ascii="仿宋_GB2312" w:hAnsi="仿宋_GB2312" w:eastAsia="仿宋_GB2312" w:cs="仿宋_GB2312"/>
          <w:b w:val="0"/>
          <w:bCs w:val="0"/>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七、南宁中心对本公告保留解释权，以上事项如有变更，一律以变更通知为准。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mOTIwY2RmMGNmOWI2YjdkNWRkZGM5MzM0OWIzNDUifQ=="/>
  </w:docVars>
  <w:rsids>
    <w:rsidRoot w:val="437955D5"/>
    <w:rsid w:val="2E001109"/>
    <w:rsid w:val="43795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Message Header"/>
    <w:basedOn w:val="1"/>
    <w:next w:val="1"/>
    <w:unhideWhenUsed/>
    <w:qFormat/>
    <w:uiPriority w:val="99"/>
    <w:pPr>
      <w:spacing w:before="100" w:beforeAutospacing="1" w:after="100" w:afterAutospacing="1"/>
      <w:ind w:left="1080" w:leftChars="500" w:hanging="1080" w:hangingChars="500"/>
    </w:pPr>
    <w:rPr>
      <w:rFonts w:ascii="Arial" w:hAnsi="Arial" w:cs="Arial"/>
      <w:sz w:val="24"/>
      <w:szCs w:val="24"/>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2024-03-20T03:23:00Z</dcterms:created>
  <dc:creator>南宁市农村产权</dc:creator>
  <cp:lastModifiedBy>南宁市农村产权</cp:lastModifiedBy>
  <dcterms:modified xsi:type="dcterms:W3CDTF">2024-03-20T03:27:05Z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A8B954447B6E44F19F964A908534C85B_11</vt:lpwstr>
  </property>
</Properties>
</file>