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FF0000"/>
          <w:sz w:val="30"/>
          <w:szCs w:val="30"/>
        </w:rPr>
      </w:pPr>
      <w:bookmarkStart w:id="0" w:name="_Toc30739"/>
      <w:r>
        <w:rPr>
          <w:rFonts w:hint="eastAsia" w:ascii="仿宋_GB2312" w:hAnsi="仿宋_GB2312" w:eastAsia="仿宋_GB2312" w:cs="仿宋_GB2312"/>
          <w:b/>
          <w:bCs/>
          <w:color w:val="FF0000"/>
          <w:sz w:val="30"/>
          <w:szCs w:val="30"/>
        </w:rPr>
        <w:t>※权证信息页无需打印，只需用户提供对应身份的材料复印件即可。</w:t>
      </w:r>
    </w:p>
    <w:p>
      <w:pPr>
        <w:jc w:val="left"/>
        <w:outlineLvl w:val="0"/>
        <w:rPr>
          <w:rFonts w:ascii="仿宋_GB2312" w:hAnsi="仿宋_GB2312" w:eastAsia="仿宋_GB2312" w:cs="仿宋_GB2312"/>
          <w:b/>
          <w:bCs/>
          <w:color w:val="FF0000"/>
          <w:sz w:val="30"/>
          <w:szCs w:val="30"/>
        </w:rPr>
      </w:pPr>
      <w:r>
        <w:rPr>
          <w:rFonts w:hint="eastAsia" w:ascii="仿宋_GB2312" w:hAnsi="仿宋_GB2312" w:eastAsia="仿宋_GB2312" w:cs="仿宋_GB2312"/>
          <w:b/>
          <w:bCs/>
          <w:color w:val="FF0000"/>
          <w:sz w:val="30"/>
          <w:szCs w:val="30"/>
        </w:rPr>
        <w:t>1、权证信息（如身份证、营业执照、委托授权书等）</w:t>
      </w:r>
      <w:bookmarkEnd w:id="0"/>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营业执照复印件（加盖公章）：</w:t>
      </w:r>
    </w:p>
    <w:p>
      <w:pPr>
        <w:pStyle w:val="5"/>
        <w:ind w:firstLine="0"/>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法人身份证复印件（正反面，加盖公章）：</w:t>
      </w:r>
    </w:p>
    <w:p>
      <w:pPr>
        <w:pStyle w:val="5"/>
        <w:ind w:firstLine="0"/>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如有经办人需提供，经办人身份证复印件及（正反面，加盖公章）：</w:t>
      </w:r>
    </w:p>
    <w:p>
      <w:pPr>
        <w:pStyle w:val="5"/>
        <w:ind w:firstLine="0"/>
        <w:jc w:val="left"/>
        <w:rPr>
          <w:rFonts w:ascii="仿宋_GB2312" w:hAnsi="仿宋_GB2312" w:eastAsia="仿宋_GB2312" w:cs="仿宋_GB2312"/>
          <w:color w:val="000000"/>
          <w:sz w:val="30"/>
          <w:szCs w:val="30"/>
        </w:rPr>
      </w:pPr>
    </w:p>
    <w:p>
      <w:pPr>
        <w:pStyle w:val="5"/>
        <w:ind w:firstLine="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授权委托人书（正反面，加盖公章）</w:t>
      </w: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sectPr>
          <w:pgSz w:w="11906" w:h="16838"/>
          <w:pgMar w:top="1440" w:right="1800" w:bottom="1440" w:left="1800" w:header="851" w:footer="992" w:gutter="0"/>
          <w:cols w:space="425" w:num="1"/>
          <w:docGrid w:type="lines" w:linePitch="312" w:charSpace="0"/>
        </w:sectPr>
      </w:pPr>
    </w:p>
    <w:p>
      <w:pPr>
        <w:pStyle w:val="3"/>
        <w:spacing w:line="240" w:lineRule="auto"/>
        <w:rPr>
          <w:rFonts w:ascii="黑体" w:hAnsi="黑体"/>
          <w:color w:val="000000"/>
        </w:rPr>
      </w:pPr>
      <w:bookmarkStart w:id="1" w:name="_Toc24454"/>
      <w:bookmarkStart w:id="2" w:name="_Toc15737"/>
      <w:bookmarkStart w:id="3" w:name="_Toc21422"/>
      <w:bookmarkStart w:id="4" w:name="_Toc32320"/>
      <w:bookmarkStart w:id="5" w:name="_Toc11918"/>
      <w:bookmarkStart w:id="6" w:name="_Toc21762"/>
      <w:bookmarkStart w:id="7" w:name="_Toc20910"/>
      <w:bookmarkStart w:id="8" w:name="_Toc20033"/>
      <w:bookmarkStart w:id="9" w:name="_Toc8396"/>
      <w:bookmarkStart w:id="10" w:name="_Toc25712"/>
      <w:bookmarkStart w:id="11" w:name="_Toc29002"/>
      <w:bookmarkStart w:id="12" w:name="_Toc24727"/>
      <w:bookmarkStart w:id="13" w:name="_Toc24068"/>
      <w:bookmarkStart w:id="14" w:name="_Toc7615"/>
      <w:bookmarkStart w:id="15" w:name="_Toc13462"/>
      <w:bookmarkStart w:id="16" w:name="_Toc12789"/>
      <w:r>
        <w:rPr>
          <w:rFonts w:hint="eastAsia" w:ascii="黑体" w:hAnsi="黑体"/>
          <w:color w:val="000000"/>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sz w:val="28"/>
          <w:szCs w:val="28"/>
        </w:rPr>
      </w:pPr>
      <w:r>
        <w:rPr>
          <w:rFonts w:hint="eastAsia" w:ascii="新宋体" w:hAnsi="新宋体" w:eastAsia="新宋体"/>
          <w:b/>
          <w:bCs/>
          <w:sz w:val="28"/>
          <w:szCs w:val="28"/>
          <w:u w:val="single"/>
          <w:lang w:val="en-US" w:eastAsia="zh-CN"/>
        </w:rPr>
        <w:t>西联新盈分公司原干警楼一楼四间办公室（建筑物189.48㎡，空地255.74㎡，合445.22㎡）</w:t>
      </w:r>
      <w:r>
        <w:rPr>
          <w:rFonts w:hint="eastAsia" w:ascii="新宋体" w:hAnsi="新宋体" w:eastAsia="新宋体"/>
          <w:b/>
          <w:bCs/>
          <w:sz w:val="28"/>
          <w:szCs w:val="28"/>
        </w:rPr>
        <w:t>项目</w:t>
      </w:r>
      <w:r>
        <w:rPr>
          <w:rFonts w:hint="eastAsia" w:ascii="新宋体" w:hAnsi="新宋体" w:eastAsia="新宋体"/>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2、海南农村产权交易服务平台（http://hainan.nongjiao.com，以下简称“平台”）为指定的交易平台，竞买方应通过平台参与标的竞拍活动。</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rPr>
      </w:pPr>
      <w:r>
        <w:rPr>
          <w:rFonts w:hint="eastAsia" w:ascii="新宋体" w:hAnsi="新宋体" w:eastAsia="新宋体" w:cs="Times New Roman"/>
          <w:b/>
          <w:bCs/>
          <w:color w:val="C00000"/>
          <w:sz w:val="28"/>
          <w:szCs w:val="28"/>
        </w:rPr>
        <w:t>竞买申请方应当于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09</w:t>
      </w:r>
      <w:r>
        <w:rPr>
          <w:rFonts w:hint="eastAsia" w:ascii="新宋体" w:hAnsi="新宋体" w:eastAsia="新宋体" w:cs="Times New Roman"/>
          <w:b/>
          <w:bCs/>
          <w:color w:val="C00000"/>
          <w:sz w:val="28"/>
          <w:szCs w:val="28"/>
          <w:u w:val="single"/>
        </w:rPr>
        <w:t xml:space="preserve"> 10:00</w:t>
      </w:r>
      <w:r>
        <w:rPr>
          <w:rFonts w:hint="eastAsia" w:ascii="新宋体" w:hAnsi="新宋体" w:eastAsia="新宋体" w:cs="Times New Roman"/>
          <w:b/>
          <w:bCs/>
          <w:color w:val="C00000"/>
          <w:sz w:val="28"/>
          <w:szCs w:val="28"/>
        </w:rPr>
        <w:t>前签署并向平台提交本次网络竞价《网络竞价须知》《网络竞价承诺函》等竞价文件后，</w:t>
      </w:r>
      <w:r>
        <w:rPr>
          <w:rFonts w:hint="eastAsia" w:ascii="新宋体" w:hAnsi="新宋体" w:eastAsia="新宋体" w:cs="Times New Roman"/>
          <w:sz w:val="28"/>
          <w:szCs w:val="28"/>
        </w:rPr>
        <w:t>平台审核通过后，交纳交易保证金（交易保证金金额一般为意向标的物起拍价20%），</w:t>
      </w:r>
      <w:r>
        <w:rPr>
          <w:rFonts w:hint="eastAsia" w:ascii="新宋体" w:hAnsi="新宋体" w:eastAsia="新宋体" w:cs="Times New Roman"/>
          <w:b/>
          <w:bCs/>
          <w:color w:val="C00000"/>
          <w:sz w:val="28"/>
          <w:szCs w:val="28"/>
        </w:rPr>
        <w:t>竞买申请方必须用本人的银行账户（单位用户须用本单位公户）通过网银、手机银行、柜台转账等方式把交易保证金款项存入平台交易保证金结算账户，方取得竞拍资格。</w:t>
      </w:r>
    </w:p>
    <w:p>
      <w:pPr>
        <w:spacing w:line="520" w:lineRule="exact"/>
        <w:rPr>
          <w:rFonts w:ascii="仿宋_GB2312" w:hAnsi="仿宋_GB2312" w:eastAsia="仿宋_GB2312" w:cs="仿宋_GB2312"/>
          <w:sz w:val="22"/>
          <w:szCs w:val="28"/>
        </w:rPr>
      </w:pPr>
      <w:r>
        <w:rPr>
          <w:rFonts w:hint="eastAsia" w:ascii="仿宋_GB2312" w:hAnsi="仿宋_GB2312" w:eastAsia="仿宋_GB2312" w:cs="仿宋_GB2312"/>
          <w:b/>
          <w:bCs/>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21229001040018064</w:t>
            </w:r>
          </w:p>
        </w:tc>
      </w:tr>
    </w:tbl>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hint="eastAsia" w:ascii="新宋体" w:hAnsi="新宋体" w:eastAsia="新宋体" w:cs="Times New Roman"/>
          <w:b/>
          <w:bCs/>
          <w:sz w:val="28"/>
          <w:szCs w:val="28"/>
        </w:rPr>
      </w:pPr>
      <w:r>
        <w:rPr>
          <w:rFonts w:hint="eastAsia" w:ascii="新宋体" w:hAnsi="新宋体" w:eastAsia="新宋体" w:cs="Times New Roman"/>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sz w:val="28"/>
          <w:szCs w:val="28"/>
        </w:rPr>
        <w:t>http://hainan.nongjiao.com</w:t>
      </w:r>
      <w:r>
        <w:rPr>
          <w:rFonts w:hint="eastAsia" w:ascii="新宋体" w:hAnsi="新宋体" w:eastAsia="新宋体" w:cs="Times New Roman"/>
          <w:sz w:val="28"/>
          <w:szCs w:val="28"/>
        </w:rPr>
        <w:t>，即可操作。</w:t>
      </w:r>
    </w:p>
    <w:p>
      <w:pPr>
        <w:spacing w:line="520" w:lineRule="exact"/>
        <w:ind w:firstLine="562" w:firstLineChars="200"/>
        <w:jc w:val="left"/>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rPr>
        <w:t>1、本次网络竞价标的起拍价为人民币</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lang w:val="en-US" w:eastAsia="zh-CN"/>
        </w:rPr>
        <w:t>56657元/年</w:t>
      </w:r>
    </w:p>
    <w:p>
      <w:pPr>
        <w:pStyle w:val="2"/>
        <w:numPr>
          <w:ilvl w:val="0"/>
          <w:numId w:val="2"/>
        </w:numPr>
        <w:spacing w:line="5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本次网络竞价采用竞价方式（</w:t>
      </w:r>
      <w:r>
        <w:rPr>
          <w:rFonts w:hint="eastAsia" w:ascii="宋体" w:hAnsi="Times New Roman"/>
          <w:lang w:eastAsia="zh-CN"/>
        </w:rPr>
        <w:t>☑</w:t>
      </w:r>
      <w:r>
        <w:rPr>
          <w:rFonts w:hint="eastAsia" w:ascii="新宋体" w:hAnsi="新宋体" w:eastAsia="新宋体" w:cs="Times New Roman"/>
          <w:sz w:val="28"/>
          <w:szCs w:val="28"/>
        </w:rPr>
        <w:t>阶梯竞价、</w:t>
      </w:r>
      <w:r>
        <w:rPr>
          <w:rFonts w:hint="eastAsia" w:ascii="宋体" w:hAnsi="Times New Roman"/>
          <w:lang w:eastAsia="zh-CN"/>
        </w:rPr>
        <w:t>□</w:t>
      </w:r>
      <w:r>
        <w:rPr>
          <w:rFonts w:hint="eastAsia" w:ascii="新宋体" w:hAnsi="新宋体" w:eastAsia="新宋体" w:cs="Times New Roman"/>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4、本次竞价加（减）价阶梯为人民币：</w:t>
      </w:r>
      <w:r>
        <w:rPr>
          <w:rFonts w:hint="eastAsia" w:ascii="新宋体" w:hAnsi="新宋体" w:eastAsia="新宋体" w:cs="Times New Roman"/>
          <w:sz w:val="28"/>
          <w:szCs w:val="28"/>
          <w:u w:val="single"/>
        </w:rPr>
        <w:t>100</w:t>
      </w:r>
      <w:r>
        <w:rPr>
          <w:rFonts w:hint="eastAsia" w:ascii="新宋体" w:hAnsi="新宋体" w:eastAsia="新宋体" w:cs="Times New Roman"/>
          <w:sz w:val="28"/>
          <w:szCs w:val="28"/>
        </w:rPr>
        <w:t>元的整数倍（至少100元）。</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6、自由竞价期从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 xml:space="preserve">7-10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sz w:val="28"/>
          <w:szCs w:val="28"/>
        </w:rPr>
        <w:t>分钟。</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8、竞买方须谨慎在网络报价，网络报价一经提交并经平台记录即视为有效报价，竞买方不可变更或撤销。</w:t>
      </w:r>
    </w:p>
    <w:p>
      <w:pPr>
        <w:spacing w:line="500" w:lineRule="exact"/>
        <w:ind w:firstLine="562" w:firstLineChars="200"/>
        <w:rPr>
          <w:b/>
          <w:bCs/>
        </w:rPr>
      </w:pPr>
      <w:r>
        <w:rPr>
          <w:rFonts w:hint="eastAsia" w:ascii="新宋体" w:hAnsi="新宋体" w:eastAsia="新宋体" w:cs="Times New Roman"/>
          <w:b/>
          <w:bCs/>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12、竞拍最高（低）报价的结果以系统记录数据为准。</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13、</w:t>
      </w:r>
      <w:r>
        <w:rPr>
          <w:rFonts w:hint="eastAsia" w:ascii="新宋体" w:hAnsi="新宋体" w:eastAsia="新宋体" w:cs="Times New Roman"/>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（1）未及时关注平台发布的竞价活动相关信息的；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（3）由所提交的信息不真实、不完善、不准确而导致自身未通过资格条件审核的；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（4）交易保证金交纳不及时的；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（1）网络交易系统被黑客侵入、破坏导致无法正常运行；</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（3）电力故障；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（4）系统升级、系统设备故障；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（7）经平台运营单位或委托人核实的其他原因；</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（8）平台认为需要中止网络竞价活动的其他情形。</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（2）有证据表明标的物存在权属争议的；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（5）平台或委托方核实的其他情形。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（6）信息公告中约定的交易保证金不予退还的其他情形；</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22、成交结果以平台出具的《标的竞得书》为准。平台在竞价结束的2个工作日内向竞得方出具《标的竞得书》、《产权交易结算通知书》。（注：对于农垦资产出租（转让）只有一个竞买方参与竞拍的，需先由委托单位根据有关规定报海垦集团批准后，平台才能出具《标的竞得书》），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pPr>
        <w:spacing w:line="520" w:lineRule="exact"/>
        <w:ind w:firstLine="560" w:firstLineChars="200"/>
        <w:rPr>
          <w:rFonts w:ascii="新宋体" w:hAnsi="新宋体" w:eastAsia="新宋体" w:cs="Times New Roman"/>
          <w:b/>
          <w:bCs/>
          <w:sz w:val="28"/>
          <w:szCs w:val="28"/>
        </w:rPr>
      </w:pPr>
      <w:r>
        <w:rPr>
          <w:rFonts w:hint="eastAsia" w:ascii="新宋体" w:hAnsi="新宋体" w:eastAsia="新宋体" w:cs="Times New Roman"/>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28、本《网络竞价须知》有关条款的解释权归平台所有，平台有权根据相关法律、法规进行变更和修订。</w:t>
      </w:r>
    </w:p>
    <w:p>
      <w:pPr>
        <w:pStyle w:val="10"/>
        <w:ind w:left="2250" w:hanging="1200"/>
      </w:pPr>
    </w:p>
    <w:p/>
    <w:p>
      <w:pPr>
        <w:pStyle w:val="5"/>
      </w:pPr>
    </w:p>
    <w:p>
      <w:pPr>
        <w:spacing w:line="520" w:lineRule="exact"/>
      </w:pPr>
      <w:r>
        <w:rPr>
          <w:rFonts w:hint="eastAsia" w:ascii="Times New Roman" w:hAnsi="Times New Roman"/>
          <w:sz w:val="32"/>
          <w:szCs w:val="32"/>
        </w:rPr>
        <w:t>已详细阅读此竞价须知，对此竞价须知无异议。</w:t>
      </w:r>
    </w:p>
    <w:p>
      <w:pPr>
        <w:spacing w:line="520" w:lineRule="exact"/>
        <w:ind w:firstLine="3200" w:firstLineChars="1000"/>
        <w:rPr>
          <w:rFonts w:ascii="Times New Roman" w:hAnsi="Times New Roman"/>
          <w:sz w:val="32"/>
          <w:szCs w:val="32"/>
          <w:u w:val="single"/>
        </w:rPr>
      </w:pPr>
      <w:r>
        <w:rPr>
          <w:rFonts w:hint="eastAsia" w:ascii="Times New Roman" w:hAnsi="Times New Roman"/>
          <w:sz w:val="32"/>
          <w:szCs w:val="32"/>
        </w:rPr>
        <w:t>签字（盖章）确认：</w:t>
      </w:r>
    </w:p>
    <w:p>
      <w:pPr>
        <w:pStyle w:val="3"/>
        <w:spacing w:line="240" w:lineRule="auto"/>
        <w:rPr>
          <w:rFonts w:ascii="黑体" w:hAnsi="黑体"/>
          <w:color w:val="000000"/>
        </w:rPr>
      </w:pPr>
      <w:r>
        <w:rPr>
          <w:rFonts w:hint="eastAsia" w:ascii="Times New Roman" w:hAnsi="Times New Roman"/>
          <w:b w:val="0"/>
          <w:sz w:val="32"/>
          <w:szCs w:val="32"/>
        </w:rPr>
        <w:t xml:space="preserve">                      日期：</w:t>
      </w:r>
      <w:r>
        <w:rPr>
          <w:rFonts w:hint="eastAsia" w:ascii="Times New Roman" w:hAnsi="Times New Roman"/>
          <w:b w:val="0"/>
          <w:sz w:val="32"/>
          <w:szCs w:val="32"/>
          <w:u w:val="single"/>
        </w:rPr>
        <w:t xml:space="preserve">    </w:t>
      </w:r>
      <w:r>
        <w:rPr>
          <w:rFonts w:hint="eastAsia" w:ascii="Times New Roman" w:hAnsi="Times New Roman"/>
          <w:b w:val="0"/>
          <w:sz w:val="32"/>
          <w:szCs w:val="32"/>
        </w:rPr>
        <w:t xml:space="preserve">年 </w:t>
      </w:r>
      <w:r>
        <w:rPr>
          <w:rFonts w:hint="eastAsia" w:ascii="Times New Roman" w:hAnsi="Times New Roman"/>
          <w:b w:val="0"/>
          <w:sz w:val="32"/>
          <w:szCs w:val="32"/>
          <w:u w:val="single"/>
        </w:rPr>
        <w:t xml:space="preserve">    </w:t>
      </w:r>
      <w:r>
        <w:rPr>
          <w:rFonts w:hint="eastAsia" w:ascii="Times New Roman" w:hAnsi="Times New Roman"/>
          <w:b w:val="0"/>
          <w:sz w:val="32"/>
          <w:szCs w:val="32"/>
        </w:rPr>
        <w:t>月</w:t>
      </w:r>
      <w:r>
        <w:rPr>
          <w:rFonts w:hint="eastAsia" w:ascii="Times New Roman" w:hAnsi="Times New Roman"/>
          <w:b w:val="0"/>
          <w:sz w:val="32"/>
          <w:szCs w:val="32"/>
          <w:u w:val="single"/>
        </w:rPr>
        <w:t xml:space="preserve">     </w:t>
      </w:r>
      <w:r>
        <w:rPr>
          <w:rFonts w:hint="eastAsia" w:ascii="Times New Roman" w:hAnsi="Times New Roman"/>
          <w:b w:val="0"/>
          <w:sz w:val="32"/>
          <w:szCs w:val="32"/>
        </w:rPr>
        <w:t>日</w:t>
      </w:r>
    </w:p>
    <w:p>
      <w:pPr>
        <w:pStyle w:val="3"/>
        <w:spacing w:line="240" w:lineRule="auto"/>
        <w:rPr>
          <w:rFonts w:ascii="黑体" w:hAnsi="黑体"/>
          <w:color w:val="000000"/>
        </w:rPr>
      </w:pPr>
    </w:p>
    <w:p>
      <w:pPr>
        <w:pStyle w:val="3"/>
        <w:spacing w:line="240" w:lineRule="auto"/>
        <w:jc w:val="both"/>
        <w:rPr>
          <w:rFonts w:ascii="黑体" w:hAnsi="黑体"/>
          <w:color w:val="000000"/>
        </w:rPr>
      </w:pPr>
    </w:p>
    <w:p>
      <w:pPr>
        <w:rPr>
          <w:rFonts w:ascii="黑体" w:hAnsi="黑体"/>
          <w:color w:val="000000"/>
        </w:rPr>
      </w:pPr>
    </w:p>
    <w:p>
      <w:pPr>
        <w:pStyle w:val="3"/>
        <w:spacing w:line="240" w:lineRule="auto"/>
        <w:jc w:val="both"/>
        <w:rPr>
          <w:rFonts w:ascii="黑体" w:hAnsi="黑体"/>
          <w:color w:val="000000"/>
        </w:rPr>
        <w:sectPr>
          <w:pgSz w:w="11906" w:h="16838"/>
          <w:pgMar w:top="1440" w:right="1800" w:bottom="1440" w:left="1800" w:header="851" w:footer="992" w:gutter="0"/>
          <w:cols w:space="425" w:num="1"/>
          <w:docGrid w:type="lines" w:linePitch="312" w:charSpace="0"/>
        </w:sectPr>
      </w:pPr>
    </w:p>
    <w:p>
      <w:pPr>
        <w:pStyle w:val="3"/>
        <w:spacing w:line="240" w:lineRule="auto"/>
        <w:rPr>
          <w:rStyle w:val="14"/>
          <w:rFonts w:ascii="Times New Roman" w:hAnsi="Times New Roman"/>
          <w:szCs w:val="22"/>
        </w:rPr>
      </w:pPr>
      <w:r>
        <w:rPr>
          <w:rFonts w:hint="eastAsia" w:ascii="黑体" w:hAnsi="黑体"/>
          <w:color w:val="000000"/>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sz w:val="28"/>
          <w:szCs w:val="28"/>
        </w:rPr>
      </w:pPr>
      <w:r>
        <w:rPr>
          <w:rFonts w:hint="eastAsia" w:ascii="Times New Roman" w:hAnsi="Times New Roman"/>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sz w:val="28"/>
          <w:szCs w:val="28"/>
        </w:rPr>
      </w:pPr>
      <w:r>
        <w:rPr>
          <w:rFonts w:hint="eastAsia" w:ascii="Times New Roman" w:hAnsi="Times New Roman"/>
          <w:sz w:val="28"/>
          <w:szCs w:val="28"/>
        </w:rPr>
        <w:t>本竞买方就参与</w:t>
      </w:r>
      <w:r>
        <w:rPr>
          <w:rFonts w:ascii="Times New Roman" w:hAnsi="Times New Roman"/>
          <w:sz w:val="28"/>
          <w:szCs w:val="28"/>
        </w:rPr>
        <w:t>“</w:t>
      </w:r>
      <w:r>
        <w:rPr>
          <w:rFonts w:hint="eastAsia" w:ascii="新宋体" w:hAnsi="新宋体" w:eastAsia="新宋体"/>
          <w:b/>
          <w:bCs/>
          <w:sz w:val="28"/>
          <w:szCs w:val="28"/>
          <w:u w:val="single"/>
          <w:lang w:eastAsia="zh-CN"/>
        </w:rPr>
        <w:t>西联新盈分公司原干警楼一楼四间办公室（建筑物189.48㎡，空地255.74㎡，合445.22㎡）</w:t>
      </w:r>
      <w:r>
        <w:rPr>
          <w:rFonts w:ascii="Times New Roman" w:hAnsi="Times New Roman"/>
          <w:sz w:val="28"/>
          <w:szCs w:val="28"/>
        </w:rPr>
        <w:t>”</w:t>
      </w:r>
      <w:r>
        <w:rPr>
          <w:rFonts w:hint="eastAsia" w:ascii="Times New Roman" w:hAnsi="Times New Roman"/>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一、本竞买方同意按照信息公告的要求，参加</w:t>
      </w:r>
      <w:r>
        <w:rPr>
          <w:rFonts w:ascii="Times New Roman" w:hAnsi="Times New Roman"/>
          <w:sz w:val="28"/>
          <w:szCs w:val="28"/>
        </w:rPr>
        <w:t>“</w:t>
      </w:r>
      <w:r>
        <w:rPr>
          <w:rFonts w:hint="eastAsia" w:ascii="新宋体" w:hAnsi="新宋体" w:eastAsia="新宋体"/>
          <w:b/>
          <w:bCs/>
          <w:sz w:val="28"/>
          <w:szCs w:val="28"/>
          <w:u w:val="single"/>
          <w:lang w:eastAsia="zh-CN"/>
        </w:rPr>
        <w:t>西联新盈分公司原干警楼一楼四间办公室（建筑物189.48㎡，空地255.74㎡，合445.22㎡）</w:t>
      </w:r>
      <w:r>
        <w:rPr>
          <w:rFonts w:ascii="Times New Roman" w:hAnsi="Times New Roman"/>
          <w:sz w:val="28"/>
          <w:szCs w:val="28"/>
        </w:rPr>
        <w:t>”</w:t>
      </w:r>
      <w:r>
        <w:rPr>
          <w:rFonts w:hint="eastAsia" w:ascii="Times New Roman" w:hAnsi="Times New Roman"/>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二、本竞买方对</w:t>
      </w:r>
      <w:r>
        <w:rPr>
          <w:rFonts w:ascii="Times New Roman" w:hAnsi="Times New Roman"/>
          <w:sz w:val="28"/>
          <w:szCs w:val="28"/>
        </w:rPr>
        <w:t>“</w:t>
      </w:r>
      <w:r>
        <w:rPr>
          <w:rFonts w:hint="eastAsia" w:ascii="新宋体" w:hAnsi="新宋体" w:eastAsia="新宋体"/>
          <w:b/>
          <w:bCs/>
          <w:sz w:val="28"/>
          <w:szCs w:val="28"/>
          <w:u w:val="single"/>
          <w:lang w:eastAsia="zh-CN"/>
        </w:rPr>
        <w:t>西联新盈分公司原干警楼一楼四间办公室（建筑物189.48㎡，空地255.74㎡，合445.22㎡）</w:t>
      </w:r>
      <w:r>
        <w:rPr>
          <w:rFonts w:ascii="Times New Roman" w:hAnsi="Times New Roman"/>
          <w:sz w:val="28"/>
          <w:szCs w:val="28"/>
        </w:rPr>
        <w:t>”</w:t>
      </w:r>
      <w:r>
        <w:rPr>
          <w:rFonts w:hint="eastAsia" w:ascii="Times New Roman" w:hAnsi="Times New Roman"/>
          <w:sz w:val="28"/>
          <w:szCs w:val="28"/>
        </w:rPr>
        <w:t>项目和</w:t>
      </w:r>
      <w:r>
        <w:rPr>
          <w:rFonts w:hint="eastAsia" w:ascii="新宋体" w:hAnsi="新宋体" w:eastAsia="新宋体"/>
          <w:sz w:val="28"/>
          <w:szCs w:val="28"/>
        </w:rPr>
        <w:t>《海南农村产权交易中心网络竞价实施办法（试行）》《</w:t>
      </w:r>
      <w:r>
        <w:rPr>
          <w:rFonts w:hint="eastAsia" w:ascii="Times New Roman" w:hAnsi="Times New Roman"/>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s="Times New Roman"/>
          <w:sz w:val="28"/>
          <w:szCs w:val="28"/>
        </w:rPr>
        <w:t>海南农村产权交易服务平台（http://hainan.nongjiao.com，以下简称“平台”）</w:t>
      </w:r>
      <w:r>
        <w:rPr>
          <w:rFonts w:hint="eastAsia" w:ascii="Times New Roman" w:hAnsi="Times New Roman"/>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sz w:val="28"/>
          <w:szCs w:val="28"/>
        </w:rPr>
      </w:pPr>
      <w:r>
        <w:rPr>
          <w:rFonts w:hint="eastAsia" w:ascii="Times New Roman" w:hAnsi="Times New Roman"/>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五、本竞买方承诺在竞价成功后按照海南农村产权交易服务平台书面通知要求与出租（转让）方签署交易合同，并按《产权交易结算通知书》的约定支付交易价款。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pPr>
    </w:p>
    <w:p>
      <w:pPr>
        <w:keepNext w:val="0"/>
        <w:keepLines w:val="0"/>
        <w:pageBreakBefore w:val="0"/>
        <w:widowControl w:val="0"/>
        <w:kinsoku/>
        <w:wordWrap/>
        <w:overflowPunct/>
        <w:topLinePunct w:val="0"/>
        <w:autoSpaceDE/>
        <w:autoSpaceDN/>
        <w:bidi w:val="0"/>
        <w:adjustRightInd/>
        <w:snapToGrid w:val="0"/>
        <w:spacing w:line="450" w:lineRule="exact"/>
        <w:textAlignment w:val="auto"/>
      </w:pPr>
      <w:r>
        <w:rPr>
          <w:rFonts w:ascii="Times New Roman" w:hAnsi="Times New Roman"/>
          <w:sz w:val="28"/>
          <w:szCs w:val="28"/>
        </w:rPr>
        <w:t xml:space="preserve">  </w:t>
      </w:r>
      <w:r>
        <w:rPr>
          <w:rFonts w:hint="eastAsia" w:ascii="Times New Roman" w:hAnsi="Times New Roman"/>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sz w:val="28"/>
          <w:szCs w:val="28"/>
        </w:rPr>
        <w:t xml:space="preserve">                               </w:t>
      </w:r>
      <w:r>
        <w:rPr>
          <w:rFonts w:hint="eastAsia" w:ascii="Times New Roman" w:hAnsi="Times New Roman"/>
          <w:sz w:val="28"/>
          <w:szCs w:val="28"/>
        </w:rPr>
        <w:t>　　　　</w:t>
      </w:r>
      <w:r>
        <w:rPr>
          <w:rFonts w:ascii="Times New Roman" w:hAnsi="Times New Roman"/>
          <w:sz w:val="28"/>
          <w:szCs w:val="28"/>
        </w:rPr>
        <w:t xml:space="preserve">  </w:t>
      </w:r>
      <w:r>
        <w:rPr>
          <w:rFonts w:hint="eastAsia" w:ascii="Times New Roman" w:hAnsi="Times New Roman"/>
          <w:sz w:val="28"/>
          <w:szCs w:val="28"/>
        </w:rPr>
        <w:t xml:space="preserve">    年</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日</w:t>
      </w:r>
    </w:p>
    <w:p>
      <w:pPr>
        <w:ind w:firstLine="5700" w:firstLineChars="19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p>
      <w:pPr>
        <w:pStyle w:val="3"/>
        <w:rPr>
          <w:rFonts w:ascii="方正小标宋简体" w:hAnsi="方正小标宋简体" w:eastAsia="方正小标宋简体" w:cs="方正小标宋简体"/>
          <w:bCs/>
          <w:szCs w:val="36"/>
        </w:rPr>
      </w:pPr>
      <w:r>
        <w:rPr>
          <w:rFonts w:hint="eastAsia" w:ascii="方正小标宋简体" w:hAnsi="方正小标宋简体" w:eastAsia="方正小标宋简体" w:cs="方正小标宋简体"/>
          <w:bCs/>
          <w:szCs w:val="36"/>
        </w:rPr>
        <w:t>承租（受让）申请书</w:t>
      </w:r>
    </w:p>
    <w:p>
      <w:pPr>
        <w:rPr>
          <w:rFonts w:ascii="仿宋_GB2312" w:hAnsi="仿宋_GB2312" w:eastAsia="仿宋_GB2312" w:cs="仿宋_GB2312"/>
          <w:color w:val="000000"/>
          <w:sz w:val="36"/>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申请单位：</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rPr>
      </w:pPr>
    </w:p>
    <w:p>
      <w:pP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rPr>
        <w:t>法定代表人/负责人：</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u w:val="single"/>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pStyle w:val="5"/>
      </w:pP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海南省数农产权运营管理有限公司制</w:t>
      </w: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2024年</w:t>
      </w:r>
      <w:r>
        <w:rPr>
          <w:rFonts w:hint="eastAsia" w:ascii="仿宋_GB2312" w:hAnsi="仿宋_GB2312" w:eastAsia="仿宋_GB2312" w:cs="仿宋_GB2312"/>
          <w:b/>
          <w:color w:val="000000"/>
          <w:sz w:val="36"/>
          <w:szCs w:val="30"/>
          <w:lang w:val="en-US" w:eastAsia="zh-CN"/>
        </w:rPr>
        <w:t>7</w:t>
      </w:r>
      <w:r>
        <w:rPr>
          <w:rFonts w:hint="eastAsia" w:ascii="仿宋_GB2312" w:hAnsi="仿宋_GB2312" w:eastAsia="仿宋_GB2312" w:cs="仿宋_GB2312"/>
          <w:b/>
          <w:color w:val="000000"/>
          <w:sz w:val="36"/>
          <w:szCs w:val="30"/>
        </w:rPr>
        <w:t>月</w:t>
      </w:r>
    </w:p>
    <w:p>
      <w:pPr>
        <w:widowControl/>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br w:type="page"/>
      </w:r>
    </w:p>
    <w:p>
      <w:pPr>
        <w:pStyle w:val="3"/>
        <w:spacing w:line="400" w:lineRule="exact"/>
        <w:rPr>
          <w:rFonts w:ascii="仿宋" w:hAnsi="仿宋"/>
          <w:bCs/>
          <w:szCs w:val="36"/>
        </w:rPr>
      </w:pPr>
      <w:r>
        <w:rPr>
          <w:rFonts w:hint="eastAsia"/>
          <w:bCs/>
          <w:szCs w:val="36"/>
        </w:rPr>
        <w:t>意向承租（受让）函</w:t>
      </w:r>
    </w:p>
    <w:p>
      <w:pPr>
        <w:rPr>
          <w:rFonts w:ascii="Times New Roman" w:hAnsi="Times New Roman" w:eastAsia="黑体"/>
          <w:bCs/>
          <w:sz w:val="24"/>
        </w:rPr>
      </w:pPr>
      <w:r>
        <w:rPr>
          <w:rFonts w:hint="eastAsia" w:ascii="Times New Roman" w:hAnsi="Times New Roman" w:eastAsia="黑体"/>
          <w:sz w:val="24"/>
        </w:rPr>
        <w:t>海南省数农产权运营管理有限公司：</w:t>
      </w:r>
    </w:p>
    <w:p>
      <w:pPr>
        <w:spacing w:line="440" w:lineRule="exact"/>
        <w:ind w:firstLine="480" w:firstLineChars="2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sz w:val="24"/>
        </w:rPr>
        <w:t>根据有关农村产权流转交易的法律法规及政策规定，本意向方现向海南农村产权交易服务平台（http://hainan.nongjiao.com，以下简称“平台”）申请承租（受让）</w:t>
      </w:r>
      <w:r>
        <w:rPr>
          <w:rFonts w:hint="eastAsia" w:ascii="新宋体" w:hAnsi="新宋体" w:eastAsia="新宋体"/>
          <w:b/>
          <w:bCs/>
          <w:sz w:val="28"/>
          <w:szCs w:val="28"/>
          <w:u w:val="single"/>
          <w:lang w:eastAsia="zh-CN"/>
        </w:rPr>
        <w:t>西联新盈分公司原干警楼一楼四间办公室（建筑物189.48㎡，空地255.74㎡，合445.22㎡）</w:t>
      </w:r>
      <w:r>
        <w:rPr>
          <w:rFonts w:hint="eastAsia" w:ascii="Times New Roman" w:hAnsi="Times New Roman"/>
          <w:bCs/>
          <w:sz w:val="24"/>
        </w:rPr>
        <w:t>，并承诺：</w:t>
      </w:r>
    </w:p>
    <w:p>
      <w:pPr>
        <w:spacing w:line="440" w:lineRule="exact"/>
        <w:ind w:firstLine="482" w:firstLineChars="200"/>
        <w:rPr>
          <w:rFonts w:ascii="Times New Roman" w:hAnsi="Times New Roman" w:eastAsia="宋体"/>
          <w:b/>
          <w:sz w:val="24"/>
        </w:rPr>
      </w:pPr>
      <w:r>
        <w:rPr>
          <w:rFonts w:ascii="Times New Roman" w:hAnsi="Times New Roman"/>
          <w:b/>
          <w:sz w:val="24"/>
        </w:rPr>
        <w:t>1</w:t>
      </w:r>
      <w:r>
        <w:rPr>
          <w:rFonts w:hint="eastAsia" w:ascii="Times New Roman" w:hAnsi="Times New Roman"/>
          <w:b/>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sz w:val="24"/>
        </w:rPr>
      </w:pPr>
      <w:r>
        <w:rPr>
          <w:rFonts w:ascii="Times New Roman" w:hAnsi="Times New Roman"/>
          <w:b/>
          <w:sz w:val="24"/>
        </w:rPr>
        <w:t>2</w:t>
      </w:r>
      <w:r>
        <w:rPr>
          <w:rFonts w:hint="eastAsia" w:ascii="Times New Roman" w:hAnsi="Times New Roman"/>
          <w:b/>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sz w:val="24"/>
        </w:rPr>
      </w:pPr>
      <w:r>
        <w:rPr>
          <w:rFonts w:ascii="Times New Roman" w:hAnsi="Times New Roman"/>
          <w:b/>
          <w:sz w:val="24"/>
        </w:rPr>
        <w:t>3</w:t>
      </w:r>
      <w:r>
        <w:rPr>
          <w:rFonts w:hint="eastAsia" w:ascii="Times New Roman" w:hAnsi="Times New Roman"/>
          <w:b/>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sz w:val="24"/>
        </w:rPr>
      </w:pPr>
      <w:r>
        <w:rPr>
          <w:rFonts w:ascii="Times New Roman" w:hAnsi="Times New Roman"/>
          <w:b/>
          <w:sz w:val="24"/>
        </w:rPr>
        <w:t>4</w:t>
      </w:r>
      <w:r>
        <w:rPr>
          <w:rFonts w:hint="eastAsia" w:ascii="Times New Roman" w:hAnsi="Times New Roman"/>
          <w:b/>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sz w:val="24"/>
        </w:rPr>
        <w:t>信息公告</w:t>
      </w:r>
      <w:r>
        <w:rPr>
          <w:rFonts w:hint="eastAsia" w:ascii="Times New Roman" w:hAnsi="Times New Roman" w:cs="Times New Roman"/>
          <w:b/>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sz w:val="24"/>
        </w:rPr>
      </w:pPr>
      <w:r>
        <w:rPr>
          <w:rFonts w:ascii="Times New Roman" w:hAnsi="Times New Roman"/>
          <w:b/>
          <w:sz w:val="24"/>
        </w:rPr>
        <w:t>5</w:t>
      </w:r>
      <w:r>
        <w:rPr>
          <w:rFonts w:hint="eastAsia" w:ascii="Times New Roman" w:hAnsi="Times New Roman"/>
          <w:b/>
          <w:sz w:val="24"/>
        </w:rPr>
        <w:t>、已知悉并认可贵服务平台的收费项目及标准，同意按规定交纳相关费用。</w:t>
      </w:r>
    </w:p>
    <w:p>
      <w:pPr>
        <w:spacing w:line="440" w:lineRule="exact"/>
        <w:ind w:firstLine="482" w:firstLineChars="200"/>
        <w:rPr>
          <w:rFonts w:ascii="Times New Roman" w:hAnsi="Times New Roman" w:eastAsia="宋体"/>
          <w:b/>
          <w:sz w:val="24"/>
        </w:rPr>
      </w:pPr>
      <w:r>
        <w:rPr>
          <w:rFonts w:ascii="Times New Roman" w:hAnsi="Times New Roman"/>
          <w:b/>
          <w:sz w:val="24"/>
        </w:rPr>
        <w:t>6</w:t>
      </w:r>
      <w:r>
        <w:rPr>
          <w:rFonts w:hint="eastAsia" w:ascii="Times New Roman" w:hAnsi="Times New Roman"/>
          <w:b/>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sz w:val="24"/>
        </w:rPr>
      </w:pPr>
      <w:bookmarkStart w:id="17" w:name="_Toc13357"/>
      <w:bookmarkStart w:id="18" w:name="_Toc11532"/>
      <w:bookmarkStart w:id="19" w:name="_Toc28981"/>
      <w:r>
        <w:rPr>
          <w:rFonts w:ascii="Times New Roman" w:hAnsi="Times New Roman"/>
          <w:b/>
          <w:sz w:val="24"/>
        </w:rPr>
        <w:t>7</w:t>
      </w:r>
      <w:r>
        <w:rPr>
          <w:rFonts w:hint="eastAsia" w:ascii="Times New Roman" w:hAnsi="Times New Roman"/>
          <w:b/>
          <w:sz w:val="24"/>
        </w:rPr>
        <w:t>、我方承诺不通过其他渠道进行本项目交易。</w:t>
      </w:r>
      <w:bookmarkEnd w:id="17"/>
      <w:bookmarkEnd w:id="18"/>
      <w:bookmarkEnd w:id="19"/>
    </w:p>
    <w:p>
      <w:pPr>
        <w:pStyle w:val="5"/>
        <w:spacing w:line="440" w:lineRule="exact"/>
        <w:ind w:firstLine="482" w:firstLineChars="200"/>
        <w:rPr>
          <w:b/>
          <w:sz w:val="24"/>
          <w:szCs w:val="24"/>
        </w:rPr>
      </w:pPr>
      <w:r>
        <w:rPr>
          <w:rFonts w:hint="eastAsia" w:ascii="Times New Roman" w:hAnsi="Times New Roman"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cs="Times New Roman"/>
          <w:b/>
          <w:sz w:val="24"/>
          <w:szCs w:val="24"/>
        </w:rPr>
        <w:t>我方承诺</w:t>
      </w:r>
      <w:r>
        <w:rPr>
          <w:rFonts w:hint="eastAsia" w:ascii="Times New Roman" w:hAnsi="Times New Roman" w:eastAsia="宋体" w:cs="Times New Roman"/>
          <w:b/>
          <w:sz w:val="24"/>
          <w:szCs w:val="24"/>
        </w:rPr>
        <w:t>在项目中标</w:t>
      </w:r>
      <w:r>
        <w:rPr>
          <w:rFonts w:hint="eastAsia" w:ascii="Times New Roman" w:hAnsi="Times New Roman" w:cs="Times New Roman"/>
          <w:b/>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sz w:val="24"/>
        </w:rPr>
      </w:pPr>
      <w:r>
        <w:rPr>
          <w:rFonts w:hint="eastAsia" w:ascii="Times New Roman" w:hAnsi="Times New Roman"/>
          <w:b/>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sz w:val="28"/>
          <w:szCs w:val="24"/>
        </w:rPr>
      </w:pPr>
      <w:bookmarkStart w:id="20" w:name="_Toc7009"/>
      <w:bookmarkStart w:id="21" w:name="_Toc24611"/>
      <w:bookmarkStart w:id="22" w:name="_Toc31003"/>
      <w:r>
        <w:rPr>
          <w:rFonts w:hint="eastAsia" w:ascii="Times New Roman" w:hAnsi="Times New Roman"/>
          <w:b/>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sz w:val="24"/>
        </w:rPr>
      </w:pPr>
    </w:p>
    <w:p>
      <w:pPr>
        <w:spacing w:line="296" w:lineRule="auto"/>
        <w:ind w:firstLine="3840" w:firstLineChars="1600"/>
        <w:rPr>
          <w:rFonts w:ascii="宋体" w:hAnsi="宋体" w:eastAsia="宋体" w:cs="宋体"/>
          <w:sz w:val="24"/>
          <w:u w:val="single"/>
        </w:rPr>
      </w:pPr>
      <w:bookmarkStart w:id="23" w:name="_Toc4535"/>
      <w:bookmarkStart w:id="24" w:name="_Toc29057"/>
      <w:bookmarkStart w:id="25" w:name="_Toc30986"/>
      <w:r>
        <w:rPr>
          <w:rFonts w:hint="eastAsia" w:ascii="宋体" w:hAnsi="宋体" w:eastAsia="宋体" w:cs="宋体"/>
          <w:sz w:val="24"/>
        </w:rPr>
        <w:t>申 请 单 位（盖章）：</w:t>
      </w:r>
      <w:bookmarkEnd w:id="23"/>
      <w:bookmarkEnd w:id="24"/>
      <w:bookmarkEnd w:id="25"/>
      <w:r>
        <w:rPr>
          <w:rFonts w:hint="eastAsia" w:ascii="宋体" w:hAnsi="宋体" w:eastAsia="宋体" w:cs="宋体"/>
          <w:sz w:val="24"/>
          <w:u w:val="single"/>
        </w:rPr>
        <w:t xml:space="preserve">                                                    </w:t>
      </w:r>
    </w:p>
    <w:p>
      <w:pPr>
        <w:spacing w:line="296" w:lineRule="auto"/>
        <w:ind w:firstLine="3840" w:firstLineChars="1600"/>
        <w:outlineLvl w:val="1"/>
        <w:rPr>
          <w:rFonts w:ascii="宋体" w:hAnsi="宋体" w:eastAsia="宋体" w:cs="宋体"/>
          <w:sz w:val="24"/>
          <w:u w:val="single"/>
        </w:rPr>
      </w:pPr>
      <w:bookmarkStart w:id="26" w:name="_Toc9059"/>
      <w:bookmarkStart w:id="27" w:name="_Toc17490"/>
      <w:r>
        <w:rPr>
          <w:rFonts w:hint="eastAsia" w:ascii="宋体" w:hAnsi="宋体" w:eastAsia="宋体" w:cs="宋体"/>
          <w:sz w:val="24"/>
        </w:rPr>
        <w:t>法定代表人（签字）：</w:t>
      </w:r>
      <w:bookmarkEnd w:id="26"/>
      <w:bookmarkEnd w:id="27"/>
      <w:r>
        <w:rPr>
          <w:rFonts w:hint="eastAsia" w:ascii="宋体" w:hAnsi="宋体" w:eastAsia="宋体" w:cs="宋体"/>
          <w:sz w:val="24"/>
          <w:u w:val="single"/>
        </w:rPr>
        <w:t xml:space="preserve">                          </w:t>
      </w:r>
    </w:p>
    <w:p>
      <w:pPr>
        <w:spacing w:line="296" w:lineRule="auto"/>
        <w:rPr>
          <w:rFonts w:ascii="宋体" w:hAnsi="宋体" w:eastAsia="宋体" w:cs="宋体"/>
          <w:sz w:val="24"/>
        </w:rPr>
      </w:pPr>
      <w:r>
        <w:rPr>
          <w:rFonts w:hint="eastAsia" w:ascii="宋体" w:hAnsi="宋体" w:eastAsia="宋体" w:cs="宋体"/>
          <w:sz w:val="24"/>
        </w:rPr>
        <w:t xml:space="preserve">                                申 请 日 期：</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日</w:t>
      </w:r>
    </w:p>
    <w:p>
      <w:pPr>
        <w:pStyle w:val="3"/>
        <w:spacing w:line="240" w:lineRule="auto"/>
        <w:rPr>
          <w:rFonts w:ascii="黑体" w:hAnsi="黑体"/>
          <w:color w:val="000000"/>
        </w:rPr>
      </w:pPr>
      <w:bookmarkStart w:id="28" w:name="_Toc32101"/>
      <w:bookmarkStart w:id="29" w:name="_Toc29841"/>
      <w:bookmarkStart w:id="30" w:name="_Toc14469"/>
      <w:bookmarkStart w:id="31" w:name="_Toc11237"/>
      <w:bookmarkStart w:id="32" w:name="_Toc12264"/>
      <w:bookmarkStart w:id="33" w:name="_Toc4580"/>
      <w:bookmarkStart w:id="34" w:name="_Toc13094"/>
      <w:r>
        <w:rPr>
          <w:rFonts w:hint="eastAsia" w:ascii="黑体" w:hAnsi="黑体"/>
          <w:color w:val="000000"/>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意向</w:t>
            </w:r>
            <w:r>
              <w:rPr>
                <w:rFonts w:hint="eastAsia" w:ascii="宋体" w:hAnsi="宋体"/>
                <w:bCs/>
                <w:sz w:val="22"/>
              </w:rPr>
              <w:t>承租（受让）</w:t>
            </w:r>
            <w:r>
              <w:rPr>
                <w:rFonts w:hint="eastAsia" w:ascii="宋体" w:hAnsi="宋体" w:eastAsia="宋体"/>
                <w:bCs/>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2"/>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法</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注册资本</w:t>
            </w:r>
            <w:r>
              <w:rPr>
                <w:rFonts w:ascii="宋体" w:hAnsi="宋体" w:eastAsia="宋体"/>
                <w:sz w:val="22"/>
              </w:rPr>
              <w:t>(</w:t>
            </w:r>
            <w:r>
              <w:rPr>
                <w:rFonts w:hint="eastAsia" w:ascii="宋体" w:hAnsi="宋体" w:eastAsia="宋体"/>
                <w:sz w:val="22"/>
              </w:rPr>
              <w:t>万元</w:t>
            </w:r>
            <w:r>
              <w:rPr>
                <w:rFonts w:ascii="宋体" w:hAnsi="宋体" w:eastAsia="宋体"/>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工业</w:t>
            </w:r>
            <w:r>
              <w:rPr>
                <w:rFonts w:ascii="宋体" w:hAnsi="宋体" w:eastAsia="宋体"/>
                <w:sz w:val="22"/>
              </w:rPr>
              <w:t xml:space="preserve">  □</w:t>
            </w:r>
            <w:r>
              <w:rPr>
                <w:rFonts w:hint="eastAsia" w:ascii="宋体" w:hAnsi="宋体" w:eastAsia="宋体"/>
                <w:sz w:val="22"/>
              </w:rPr>
              <w:t>建筑业</w:t>
            </w:r>
            <w:r>
              <w:rPr>
                <w:rFonts w:ascii="宋体" w:hAnsi="宋体" w:eastAsia="宋体"/>
                <w:sz w:val="22"/>
              </w:rPr>
              <w:t xml:space="preserve">  □</w:t>
            </w:r>
            <w:r>
              <w:rPr>
                <w:rFonts w:hint="eastAsia" w:ascii="宋体" w:hAnsi="宋体" w:eastAsia="宋体"/>
                <w:sz w:val="22"/>
              </w:rPr>
              <w:t>交通运输业</w:t>
            </w:r>
            <w:r>
              <w:rPr>
                <w:rFonts w:ascii="宋体" w:hAnsi="宋体" w:eastAsia="宋体"/>
                <w:sz w:val="22"/>
              </w:rPr>
              <w:t xml:space="preserve">   □</w:t>
            </w:r>
            <w:r>
              <w:rPr>
                <w:rFonts w:hint="eastAsia" w:ascii="宋体" w:hAnsi="宋体" w:eastAsia="宋体"/>
                <w:sz w:val="22"/>
              </w:rPr>
              <w:t>通信业</w:t>
            </w:r>
            <w:r>
              <w:rPr>
                <w:rFonts w:ascii="宋体" w:hAnsi="宋体" w:eastAsia="宋体"/>
                <w:sz w:val="22"/>
              </w:rPr>
              <w:t xml:space="preserve">  □</w:t>
            </w:r>
            <w:r>
              <w:rPr>
                <w:rFonts w:hint="eastAsia" w:ascii="宋体" w:hAnsi="宋体" w:eastAsia="宋体"/>
                <w:sz w:val="22"/>
              </w:rPr>
              <w:t>贸易业</w:t>
            </w:r>
            <w:r>
              <w:rPr>
                <w:rFonts w:ascii="宋体" w:hAnsi="宋体" w:eastAsia="宋体"/>
                <w:sz w:val="22"/>
              </w:rPr>
              <w:t xml:space="preserve">  </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地质勘探及水利业</w:t>
            </w:r>
            <w:r>
              <w:rPr>
                <w:rFonts w:ascii="宋体" w:hAnsi="宋体" w:eastAsia="宋体"/>
                <w:sz w:val="22"/>
              </w:rPr>
              <w:t xml:space="preserve">  □</w:t>
            </w:r>
            <w:r>
              <w:rPr>
                <w:rFonts w:hint="eastAsia" w:ascii="宋体" w:hAnsi="宋体" w:eastAsia="宋体"/>
                <w:sz w:val="22"/>
              </w:rPr>
              <w:t>住宿餐饮及旅游业</w:t>
            </w:r>
            <w:r>
              <w:rPr>
                <w:rFonts w:ascii="宋体" w:hAnsi="宋体" w:eastAsia="宋体"/>
                <w:sz w:val="22"/>
              </w:rPr>
              <w:t xml:space="preserve">  □</w:t>
            </w:r>
            <w:r>
              <w:rPr>
                <w:rFonts w:hint="eastAsia" w:ascii="宋体" w:hAnsi="宋体" w:eastAsia="宋体"/>
                <w:sz w:val="22"/>
              </w:rPr>
              <w:t>房地产</w:t>
            </w:r>
            <w:r>
              <w:rPr>
                <w:rFonts w:ascii="宋体" w:hAnsi="宋体" w:eastAsia="宋体"/>
                <w:sz w:val="22"/>
              </w:rPr>
              <w:t xml:space="preserve">  □</w:t>
            </w:r>
            <w:r>
              <w:rPr>
                <w:rFonts w:hint="eastAsia" w:ascii="宋体" w:hAnsi="宋体" w:eastAsia="宋体"/>
                <w:sz w:val="22"/>
              </w:rPr>
              <w:t>金融业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仓储业</w:t>
            </w:r>
            <w:r>
              <w:rPr>
                <w:rFonts w:ascii="宋体" w:hAnsi="宋体" w:eastAsia="宋体"/>
                <w:sz w:val="22"/>
              </w:rPr>
              <w:t xml:space="preserve">  □</w:t>
            </w:r>
            <w:r>
              <w:rPr>
                <w:rFonts w:hint="eastAsia" w:ascii="宋体" w:hAnsi="宋体" w:eastAsia="宋体"/>
                <w:sz w:val="22"/>
              </w:rPr>
              <w:t>信息技术服务业</w:t>
            </w:r>
            <w:r>
              <w:rPr>
                <w:rFonts w:ascii="宋体" w:hAnsi="宋体" w:eastAsia="宋体"/>
                <w:sz w:val="22"/>
              </w:rPr>
              <w:t xml:space="preserve">  □</w:t>
            </w:r>
            <w:r>
              <w:rPr>
                <w:rFonts w:hint="eastAsia" w:ascii="宋体" w:hAnsi="宋体" w:eastAsia="宋体"/>
                <w:sz w:val="22"/>
              </w:rPr>
              <w:t>农林牧渔业</w:t>
            </w:r>
            <w:r>
              <w:rPr>
                <w:rFonts w:ascii="宋体" w:hAnsi="宋体" w:eastAsia="宋体"/>
                <w:sz w:val="22"/>
              </w:rPr>
              <w:t xml:space="preserve">  □</w:t>
            </w:r>
            <w:r>
              <w:rPr>
                <w:rFonts w:hint="eastAsia" w:ascii="宋体" w:hAnsi="宋体" w:eastAsia="宋体"/>
                <w:sz w:val="22"/>
              </w:rPr>
              <w:t>社会服务业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科研及技术服务业</w:t>
            </w:r>
            <w:r>
              <w:rPr>
                <w:rFonts w:ascii="宋体" w:hAnsi="宋体" w:eastAsia="宋体"/>
                <w:sz w:val="22"/>
              </w:rPr>
              <w:t xml:space="preserve">  □</w:t>
            </w:r>
            <w:r>
              <w:rPr>
                <w:rFonts w:hint="eastAsia" w:ascii="宋体" w:hAnsi="宋体" w:eastAsia="宋体"/>
                <w:sz w:val="22"/>
              </w:rPr>
              <w:t>教育文化广播业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其他行业：</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国有独资公司（企业）</w:t>
            </w:r>
            <w:r>
              <w:rPr>
                <w:rFonts w:ascii="宋体" w:hAnsi="宋体" w:eastAsia="宋体"/>
                <w:sz w:val="22"/>
              </w:rPr>
              <w:t xml:space="preserve"> □</w:t>
            </w:r>
            <w:r>
              <w:rPr>
                <w:rFonts w:hint="eastAsia" w:ascii="宋体" w:hAnsi="宋体" w:eastAsia="宋体"/>
                <w:sz w:val="22"/>
              </w:rPr>
              <w:t>国有控股企业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国有参股企业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国有事业单位、社会团体等</w:t>
            </w:r>
            <w:r>
              <w:rPr>
                <w:rFonts w:ascii="宋体" w:hAnsi="宋体" w:eastAsia="宋体"/>
                <w:sz w:val="22"/>
              </w:rPr>
              <w:t xml:space="preserve">  □</w:t>
            </w:r>
            <w:r>
              <w:rPr>
                <w:rFonts w:hint="eastAsia" w:ascii="宋体" w:hAnsi="宋体" w:eastAsia="宋体"/>
                <w:sz w:val="22"/>
              </w:rPr>
              <w:t>内资民营企业</w:t>
            </w:r>
            <w:r>
              <w:rPr>
                <w:rFonts w:ascii="宋体" w:hAnsi="宋体" w:eastAsia="宋体"/>
                <w:sz w:val="22"/>
              </w:rPr>
              <w:t xml:space="preserve">  □</w:t>
            </w:r>
            <w:r>
              <w:rPr>
                <w:rFonts w:hint="eastAsia" w:ascii="宋体" w:hAnsi="宋体" w:eastAsia="宋体"/>
                <w:sz w:val="22"/>
              </w:rPr>
              <w:t>民营社团</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中外合资经营企业</w:t>
            </w:r>
            <w:r>
              <w:rPr>
                <w:rFonts w:ascii="宋体" w:hAnsi="宋体" w:eastAsia="宋体"/>
                <w:sz w:val="22"/>
              </w:rPr>
              <w:t xml:space="preserve">  □</w:t>
            </w:r>
            <w:r>
              <w:rPr>
                <w:rFonts w:hint="eastAsia" w:ascii="宋体" w:hAnsi="宋体" w:eastAsia="宋体"/>
                <w:sz w:val="22"/>
              </w:rPr>
              <w:t>中外合作经营企业</w:t>
            </w:r>
            <w:r>
              <w:rPr>
                <w:rFonts w:ascii="宋体" w:hAnsi="宋体" w:eastAsia="宋体"/>
                <w:sz w:val="22"/>
              </w:rPr>
              <w:t xml:space="preserve">  □</w:t>
            </w:r>
            <w:r>
              <w:rPr>
                <w:rFonts w:hint="eastAsia" w:ascii="宋体" w:hAnsi="宋体" w:eastAsia="宋体"/>
                <w:sz w:val="22"/>
              </w:rPr>
              <w:t>外商独资企业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其他类别：</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ascii="宋体" w:hAnsi="宋体" w:eastAsia="宋体"/>
                <w:sz w:val="22"/>
              </w:rPr>
              <w:t>□</w:t>
            </w:r>
            <w:r>
              <w:rPr>
                <w:rFonts w:hint="eastAsia" w:ascii="宋体" w:hAnsi="宋体" w:eastAsia="宋体"/>
                <w:sz w:val="22"/>
              </w:rPr>
              <w:t>大型</w:t>
            </w:r>
            <w:r>
              <w:rPr>
                <w:rFonts w:ascii="宋体" w:hAnsi="宋体" w:eastAsia="宋体"/>
                <w:sz w:val="22"/>
              </w:rPr>
              <w:t xml:space="preserve">    □</w:t>
            </w:r>
            <w:r>
              <w:rPr>
                <w:rFonts w:hint="eastAsia" w:ascii="宋体" w:hAnsi="宋体" w:eastAsia="宋体"/>
                <w:sz w:val="22"/>
              </w:rPr>
              <w:t>中型</w:t>
            </w:r>
            <w:r>
              <w:rPr>
                <w:rFonts w:ascii="宋体" w:hAnsi="宋体" w:eastAsia="宋体"/>
                <w:sz w:val="22"/>
              </w:rPr>
              <w:t xml:space="preserve">    □</w:t>
            </w:r>
            <w:r>
              <w:rPr>
                <w:rFonts w:hint="eastAsia" w:ascii="宋体" w:hAnsi="宋体" w:eastAsia="宋体"/>
                <w:sz w:val="22"/>
              </w:rPr>
              <w:t>小型</w:t>
            </w:r>
            <w:r>
              <w:rPr>
                <w:rFonts w:ascii="宋体" w:hAnsi="宋体" w:eastAsia="宋体"/>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rPr>
              <w:t>以下数据出自：</w:t>
            </w:r>
            <w:r>
              <w:rPr>
                <w:rFonts w:ascii="宋体" w:hAnsi="宋体" w:eastAsia="宋体"/>
                <w:sz w:val="22"/>
              </w:rPr>
              <w:t>□</w:t>
            </w:r>
            <w:r>
              <w:rPr>
                <w:rFonts w:hint="eastAsia" w:ascii="宋体" w:hAnsi="宋体" w:eastAsia="宋体"/>
                <w:sz w:val="22"/>
              </w:rPr>
              <w:t>审计报告</w:t>
            </w:r>
            <w:r>
              <w:rPr>
                <w:rFonts w:ascii="宋体" w:hAnsi="宋体" w:eastAsia="宋体"/>
                <w:sz w:val="22"/>
              </w:rPr>
              <w:t xml:space="preserve"> □</w:t>
            </w:r>
            <w:r>
              <w:rPr>
                <w:rFonts w:hint="eastAsia" w:ascii="宋体" w:hAnsi="宋体" w:eastAsia="宋体"/>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sz w:val="22"/>
              </w:rPr>
            </w:pPr>
            <w:r>
              <w:rPr>
                <w:rFonts w:hint="eastAsia" w:ascii="宋体" w:hAnsi="宋体" w:eastAsia="宋体"/>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总负债</w:t>
            </w: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pPr>
              <w:pStyle w:val="7"/>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净资产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自</w:t>
            </w:r>
            <w:r>
              <w:rPr>
                <w:rFonts w:ascii="宋体" w:hAnsi="宋体" w:eastAsia="宋体"/>
                <w:bCs/>
                <w:sz w:val="22"/>
              </w:rPr>
              <w:t xml:space="preserve"> </w:t>
            </w:r>
            <w:r>
              <w:rPr>
                <w:rFonts w:hint="eastAsia" w:ascii="宋体" w:hAnsi="宋体" w:eastAsia="宋体"/>
                <w:bCs/>
                <w:sz w:val="22"/>
              </w:rPr>
              <w:t>然</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 xml:space="preserve">     □</w:t>
            </w:r>
            <w:r>
              <w:rPr>
                <w:rFonts w:hint="eastAsia" w:ascii="宋体" w:hAnsi="宋体" w:eastAsia="宋体"/>
                <w:sz w:val="22"/>
              </w:rPr>
              <w:t>自有</w:t>
            </w:r>
            <w:r>
              <w:rPr>
                <w:rFonts w:ascii="宋体" w:hAnsi="宋体" w:eastAsia="宋体"/>
                <w:sz w:val="22"/>
              </w:rPr>
              <w:t xml:space="preserve">          □</w:t>
            </w:r>
            <w:r>
              <w:rPr>
                <w:rFonts w:hint="eastAsia" w:ascii="宋体" w:hAnsi="宋体" w:eastAsia="宋体"/>
                <w:sz w:val="22"/>
              </w:rPr>
              <w:t>融资</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粮油生产</w:t>
            </w:r>
            <w:r>
              <w:rPr>
                <w:rFonts w:ascii="宋体" w:hAnsi="宋体" w:eastAsia="宋体"/>
                <w:sz w:val="22"/>
              </w:rPr>
              <w:t xml:space="preserve">  □</w:t>
            </w:r>
            <w:r>
              <w:rPr>
                <w:rFonts w:hint="eastAsia" w:ascii="宋体" w:hAnsi="宋体" w:eastAsia="宋体"/>
                <w:sz w:val="22"/>
              </w:rPr>
              <w:t>畜禽生产</w:t>
            </w:r>
            <w:r>
              <w:rPr>
                <w:rFonts w:ascii="宋体" w:hAnsi="宋体" w:eastAsia="宋体"/>
                <w:sz w:val="22"/>
              </w:rPr>
              <w:t xml:space="preserve">  □</w:t>
            </w:r>
            <w:r>
              <w:rPr>
                <w:rFonts w:hint="eastAsia" w:ascii="宋体" w:hAnsi="宋体" w:eastAsia="宋体"/>
                <w:sz w:val="22"/>
              </w:rPr>
              <w:t>花卉种植</w:t>
            </w:r>
            <w:r>
              <w:rPr>
                <w:rFonts w:ascii="宋体" w:hAnsi="宋体" w:eastAsia="宋体"/>
                <w:sz w:val="22"/>
              </w:rPr>
              <w:t xml:space="preserve">  □</w:t>
            </w:r>
            <w:r>
              <w:rPr>
                <w:rFonts w:hint="eastAsia" w:ascii="宋体" w:hAnsi="宋体" w:eastAsia="宋体"/>
                <w:sz w:val="22"/>
              </w:rPr>
              <w:t>果树种植</w:t>
            </w:r>
            <w:r>
              <w:rPr>
                <w:rFonts w:ascii="宋体" w:hAnsi="宋体" w:eastAsia="宋体"/>
                <w:sz w:val="22"/>
              </w:rPr>
              <w:t xml:space="preserve">  □</w:t>
            </w:r>
            <w:r>
              <w:rPr>
                <w:rFonts w:hint="eastAsia" w:ascii="宋体" w:hAnsi="宋体" w:eastAsia="宋体"/>
                <w:sz w:val="22"/>
              </w:rPr>
              <w:t>茶桑种植</w:t>
            </w:r>
            <w:r>
              <w:rPr>
                <w:rFonts w:ascii="宋体" w:hAnsi="宋体" w:eastAsia="宋体"/>
                <w:sz w:val="22"/>
              </w:rPr>
              <w:t xml:space="preserve">  □</w:t>
            </w:r>
            <w:r>
              <w:rPr>
                <w:rFonts w:hint="eastAsia" w:ascii="宋体" w:hAnsi="宋体" w:eastAsia="宋体"/>
                <w:sz w:val="22"/>
              </w:rPr>
              <w:t>水产养殖</w:t>
            </w:r>
            <w:r>
              <w:rPr>
                <w:rFonts w:ascii="宋体" w:hAnsi="宋体" w:eastAsia="宋体"/>
                <w:sz w:val="22"/>
              </w:rPr>
              <w:t xml:space="preserve"> </w:t>
            </w:r>
          </w:p>
          <w:p>
            <w:pPr>
              <w:spacing w:line="360" w:lineRule="auto"/>
              <w:rPr>
                <w:rFonts w:ascii="宋体" w:hAnsi="宋体" w:eastAsia="宋体"/>
                <w:sz w:val="22"/>
                <w:u w:val="single"/>
              </w:rPr>
            </w:pPr>
            <w:r>
              <w:rPr>
                <w:rFonts w:ascii="宋体" w:hAnsi="宋体" w:eastAsia="宋体"/>
                <w:sz w:val="22"/>
              </w:rPr>
              <w:t>□</w:t>
            </w:r>
            <w:r>
              <w:rPr>
                <w:rFonts w:hint="eastAsia" w:ascii="宋体" w:hAnsi="宋体" w:eastAsia="宋体"/>
                <w:sz w:val="22"/>
              </w:rPr>
              <w:t>林竹种植</w:t>
            </w:r>
            <w:r>
              <w:rPr>
                <w:rFonts w:ascii="宋体" w:hAnsi="宋体" w:eastAsia="宋体"/>
                <w:sz w:val="22"/>
              </w:rPr>
              <w:t xml:space="preserve">  □</w:t>
            </w:r>
            <w:r>
              <w:rPr>
                <w:rFonts w:hint="eastAsia" w:ascii="宋体" w:hAnsi="宋体" w:eastAsia="宋体"/>
                <w:sz w:val="22"/>
              </w:rPr>
              <w:t>中药材种植</w:t>
            </w:r>
            <w:r>
              <w:rPr>
                <w:rFonts w:ascii="宋体" w:hAnsi="宋体" w:eastAsia="宋体"/>
                <w:sz w:val="22"/>
              </w:rPr>
              <w:t xml:space="preserve">  □</w:t>
            </w:r>
            <w:r>
              <w:rPr>
                <w:rFonts w:hint="eastAsia" w:ascii="宋体" w:hAnsi="宋体" w:eastAsia="宋体"/>
                <w:sz w:val="22"/>
              </w:rPr>
              <w:t>休闲观光农业</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r>
              <w:rPr>
                <w:rFonts w:hint="eastAsia" w:ascii="宋体" w:hAnsi="宋体"/>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bCs/>
                <w:sz w:val="22"/>
              </w:rPr>
              <w:t>承租（受让）</w:t>
            </w:r>
            <w:r>
              <w:rPr>
                <w:rFonts w:hint="eastAsia" w:ascii="宋体" w:hAnsi="宋体" w:eastAsia="宋体"/>
                <w:bCs/>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附件</w:t>
            </w:r>
          </w:p>
          <w:p>
            <w:pPr>
              <w:spacing w:line="360" w:lineRule="auto"/>
              <w:jc w:val="center"/>
              <w:rPr>
                <w:rFonts w:ascii="宋体" w:hAnsi="宋体" w:eastAsia="宋体"/>
                <w:bCs/>
                <w:sz w:val="22"/>
              </w:rPr>
            </w:pPr>
            <w:r>
              <w:rPr>
                <w:rFonts w:hint="eastAsia" w:ascii="宋体" w:hAnsi="宋体" w:eastAsia="宋体"/>
                <w:bCs/>
                <w:sz w:val="22"/>
              </w:rPr>
              <w:t>（</w:t>
            </w:r>
            <w:r>
              <w:rPr>
                <w:rFonts w:hint="eastAsia" w:ascii="宋体" w:hAnsi="宋体" w:eastAsia="宋体"/>
                <w:bCs/>
                <w:color w:val="000000"/>
                <w:sz w:val="22"/>
              </w:rPr>
              <w:t>附件是否齐全，如齐全，请在相应材料前划</w:t>
            </w:r>
            <w:r>
              <w:rPr>
                <w:rFonts w:ascii="宋体" w:hAnsi="宋体" w:eastAsia="宋体"/>
                <w:bCs/>
                <w:color w:val="000000"/>
                <w:sz w:val="22"/>
              </w:rPr>
              <w:t>√</w:t>
            </w:r>
            <w:r>
              <w:rPr>
                <w:rFonts w:hint="eastAsia" w:ascii="宋体" w:hAnsi="宋体" w:eastAsia="宋体"/>
                <w:bCs/>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bookmarkStart w:id="35" w:name="OLE_LINK12"/>
            <w:r>
              <w:rPr>
                <w:rFonts w:hint="eastAsia" w:ascii="宋体" w:hAnsi="宋体" w:eastAsia="宋体"/>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法人单位</w:t>
            </w:r>
          </w:p>
          <w:p>
            <w:pPr>
              <w:spacing w:line="360" w:lineRule="auto"/>
              <w:jc w:val="center"/>
              <w:rPr>
                <w:rFonts w:ascii="宋体" w:hAnsi="宋体" w:eastAsia="宋体"/>
                <w:bCs/>
                <w:sz w:val="22"/>
              </w:rPr>
            </w:pPr>
            <w:r>
              <w:rPr>
                <w:rFonts w:hint="eastAsia" w:ascii="宋体" w:hAnsi="宋体" w:eastAsia="宋体"/>
                <w:bCs/>
                <w:sz w:val="22"/>
              </w:rPr>
              <w:t>（如农业企业，</w:t>
            </w:r>
          </w:p>
          <w:p>
            <w:pPr>
              <w:spacing w:line="360" w:lineRule="auto"/>
              <w:jc w:val="center"/>
              <w:rPr>
                <w:rFonts w:ascii="宋体" w:hAnsi="宋体" w:eastAsia="宋体"/>
                <w:bCs/>
                <w:sz w:val="22"/>
              </w:rPr>
            </w:pPr>
            <w:r>
              <w:rPr>
                <w:rFonts w:hint="eastAsia" w:ascii="宋体" w:hAnsi="宋体" w:eastAsia="宋体"/>
                <w:bCs/>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合作社章程</w:t>
            </w:r>
            <w:r>
              <w:rPr>
                <w:rFonts w:ascii="宋体" w:hAnsi="宋体" w:eastAsia="宋体"/>
                <w:sz w:val="22"/>
              </w:rPr>
              <w:t>/</w:t>
            </w:r>
            <w:r>
              <w:rPr>
                <w:rFonts w:hint="eastAsia" w:ascii="宋体" w:hAnsi="宋体" w:eastAsia="宋体"/>
                <w:sz w:val="22"/>
              </w:rPr>
              <w:t>公司章程</w:t>
            </w:r>
            <w:r>
              <w:rPr>
                <w:rFonts w:hint="eastAsia" w:ascii="宋体" w:hAnsi="宋体" w:eastAsia="宋体"/>
                <w:color w:val="000000"/>
                <w:sz w:val="22"/>
              </w:rPr>
              <w:t>（封面盖章，骑缝盖章）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合作社成员大会决议</w:t>
            </w:r>
            <w:r>
              <w:rPr>
                <w:rFonts w:ascii="宋体" w:hAnsi="宋体" w:eastAsia="宋体"/>
                <w:sz w:val="22"/>
              </w:rPr>
              <w:t>/</w:t>
            </w:r>
            <w:r>
              <w:rPr>
                <w:rFonts w:hint="eastAsia" w:ascii="宋体" w:hAnsi="宋体" w:eastAsia="宋体"/>
                <w:sz w:val="22"/>
              </w:rPr>
              <w:t>股东会决议</w:t>
            </w:r>
            <w:r>
              <w:rPr>
                <w:rFonts w:ascii="宋体" w:hAnsi="宋体" w:eastAsia="宋体"/>
                <w:sz w:val="22"/>
              </w:rPr>
              <w:t>/</w:t>
            </w:r>
            <w:r>
              <w:rPr>
                <w:rFonts w:hint="eastAsia" w:ascii="宋体" w:hAnsi="宋体" w:eastAsia="宋体"/>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r>
              <w:rPr>
                <w:rFonts w:hint="eastAsia" w:ascii="宋体" w:hAnsi="宋体"/>
                <w:sz w:val="22"/>
              </w:rPr>
              <w:t>须</w:t>
            </w:r>
            <w:r>
              <w:rPr>
                <w:rFonts w:hint="eastAsia" w:ascii="宋体" w:hAnsi="宋体" w:eastAsia="宋体"/>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bl>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西联新盈分公司原干警楼一楼四间办公室（建筑物189.48㎡，空地255.74㎡，合445.22㎡）交易</w:t>
      </w:r>
      <w:r>
        <w:rPr>
          <w:rFonts w:hint="eastAsia" w:ascii="方正小标宋_GBK" w:hAnsi="方正小标宋_GBK" w:eastAsia="方正小标宋_GBK" w:cs="方正小标宋_GBK"/>
          <w:b/>
          <w:bCs/>
          <w:sz w:val="36"/>
          <w:szCs w:val="36"/>
        </w:rPr>
        <w:t>公示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u w:val="none"/>
          <w:lang w:val="en-US" w:eastAsia="zh-CN"/>
        </w:rPr>
        <w:t>海南农垦西联农场有限公司</w:t>
      </w:r>
      <w:r>
        <w:rPr>
          <w:rFonts w:hint="eastAsia" w:ascii="仿宋_GB2312" w:hAnsi="仿宋_GB2312" w:eastAsia="仿宋_GB2312" w:cs="仿宋_GB2312"/>
          <w:sz w:val="32"/>
          <w:szCs w:val="32"/>
        </w:rPr>
        <w:t>召开的会议决议，同意</w:t>
      </w:r>
      <w:r>
        <w:rPr>
          <w:rFonts w:hint="eastAsia" w:ascii="仿宋_GB2312" w:hAnsi="仿宋_GB2312" w:eastAsia="仿宋_GB2312" w:cs="仿宋_GB2312"/>
          <w:sz w:val="32"/>
          <w:szCs w:val="32"/>
          <w:u w:val="single"/>
          <w:lang w:eastAsia="zh-CN"/>
        </w:rPr>
        <w:t>西联新盈分公司原干警楼一楼四间办公室（建筑物189.48㎡，空地255.74㎡，合445.22㎡）</w:t>
      </w:r>
      <w:r>
        <w:rPr>
          <w:rFonts w:hint="eastAsia" w:ascii="仿宋_GB2312" w:hAnsi="仿宋_GB2312" w:eastAsia="仿宋_GB2312" w:cs="仿宋_GB2312"/>
          <w:sz w:val="32"/>
          <w:szCs w:val="32"/>
        </w:rPr>
        <w:t>在海南农村产权交易服务平台（https://hainan.nongjiao.com，以下简称“平台”）进行出租交易，依据《海南农村产权流转交易管理暂行办法》规定在平台挂牌交易，现将公示如下：</w:t>
      </w:r>
    </w:p>
    <w:p>
      <w:pPr>
        <w:numPr>
          <w:ilvl w:val="0"/>
          <w:numId w:val="3"/>
        </w:num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标的信息</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标的名称：</w:t>
      </w:r>
      <w:r>
        <w:rPr>
          <w:rFonts w:hint="eastAsia" w:ascii="仿宋_GB2312" w:hAnsi="仿宋_GB2312" w:eastAsia="仿宋_GB2312" w:cs="仿宋_GB2312"/>
          <w:sz w:val="28"/>
          <w:szCs w:val="28"/>
          <w:lang w:eastAsia="zh-CN"/>
        </w:rPr>
        <w:t>西联新盈分公司原干警楼一楼四间办公室（建筑物189.48㎡，空地255.74㎡，合445.22㎡）</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出租方：海南农垦西联农场有限公司</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出租面积：</w:t>
      </w:r>
      <w:r>
        <w:rPr>
          <w:rFonts w:hint="eastAsia" w:ascii="仿宋_GB2312" w:hAnsi="仿宋_GB2312" w:eastAsia="仿宋_GB2312" w:cs="仿宋_GB2312"/>
          <w:sz w:val="28"/>
          <w:szCs w:val="28"/>
          <w:lang w:val="en-US" w:eastAsia="zh-CN"/>
        </w:rPr>
        <w:t>445.22</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出租期限</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5年</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w:t>
      </w:r>
      <w:r>
        <w:rPr>
          <w:rFonts w:hint="eastAsia" w:ascii="仿宋_GB2312" w:hAnsi="仿宋_GB2312" w:eastAsia="仿宋_GB2312" w:cs="仿宋_GB2312"/>
          <w:sz w:val="28"/>
          <w:szCs w:val="28"/>
          <w:lang w:val="en-US" w:eastAsia="zh-CN"/>
        </w:rPr>
        <w:t>56657元/年</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auto"/>
          <w:sz w:val="28"/>
          <w:szCs w:val="28"/>
          <w:highlight w:val="none"/>
          <w:u w:val="none"/>
          <w:lang w:val="en-US" w:eastAsia="zh-CN"/>
        </w:rPr>
        <w:t>报名保证金 ：11331元</w:t>
      </w:r>
    </w:p>
    <w:p>
      <w:pPr>
        <w:spacing w:line="52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03</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:00</w:t>
      </w:r>
    </w:p>
    <w:p>
      <w:pPr>
        <w:spacing w:line="520" w:lineRule="exact"/>
        <w:ind w:firstLine="560" w:firstLineChars="200"/>
        <w:rPr>
          <w:rFonts w:hint="default"/>
          <w:lang w:val="en-US" w:eastAsia="zh-CN"/>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10 </w:t>
      </w:r>
      <w:r>
        <w:rPr>
          <w:rFonts w:hint="eastAsia" w:ascii="仿宋_GB2312" w:hAnsi="仿宋_GB2312" w:eastAsia="仿宋_GB2312" w:cs="仿宋_GB2312"/>
          <w:sz w:val="28"/>
          <w:szCs w:val="28"/>
        </w:rPr>
        <w:t>16:00</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付款方式：租金按年支付，一年一付，</w:t>
      </w:r>
      <w:r>
        <w:rPr>
          <w:rFonts w:hint="eastAsia" w:ascii="仿宋_GB2312" w:hAnsi="仿宋_GB2312" w:eastAsia="仿宋_GB2312" w:cs="仿宋_GB2312"/>
          <w:sz w:val="28"/>
          <w:szCs w:val="28"/>
          <w:lang w:val="en-US" w:eastAsia="zh-CN"/>
        </w:rPr>
        <w:t>承租方需缴纳30000元作为租赁保证金。</w:t>
      </w:r>
    </w:p>
    <w:p>
      <w:pPr>
        <w:spacing w:line="520" w:lineRule="exact"/>
        <w:ind w:firstLine="560" w:firstLineChars="200"/>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唐凤章18708977254</w:t>
      </w:r>
      <w:bookmarkStart w:id="36" w:name="_GoBack"/>
      <w:bookmarkEnd w:id="36"/>
    </w:p>
    <w:p>
      <w:pPr>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二、流转交易渠道</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项目将通过平台流转交易。</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监督电话：0898-65521815（报名热线）</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报名地址：海南省海口市美兰区琼山大道86号江东电子商务产业园加速楼2楼。</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项目在平台挂网公告中，欢迎意向客户报名竞投!详情请登录 https://hainan.nongjiao.com/查看，以网站项目详情页为准。或扫下方二维码关注挂网项目。</w:t>
      </w:r>
    </w:p>
    <w:p>
      <w:pPr>
        <w:spacing w:line="570" w:lineRule="exact"/>
        <w:ind w:firstLine="640" w:firstLineChars="200"/>
        <w:jc w:val="right"/>
        <w:rPr>
          <w:rFonts w:ascii="宋体" w:hAnsi="宋体" w:eastAsia="宋体" w:cs="宋体"/>
          <w:sz w:val="28"/>
          <w:szCs w:val="28"/>
          <w:u w:val="single"/>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pPr>
        <w:pStyle w:val="5"/>
        <w:jc w:val="right"/>
        <w:rPr>
          <w:b/>
          <w:bCs/>
          <w:sz w:val="28"/>
          <w:szCs w:val="36"/>
        </w:rPr>
      </w:pPr>
      <w:r>
        <w:rPr>
          <w:rFonts w:hint="eastAsia"/>
          <w:b/>
          <w:bCs/>
          <w:sz w:val="28"/>
          <w:szCs w:val="36"/>
        </w:rPr>
        <w:t>已详细阅读此交易公示，对此交易公示内容无异议。</w:t>
      </w:r>
    </w:p>
    <w:p>
      <w:pPr>
        <w:pStyle w:val="5"/>
        <w:wordWrap w:val="0"/>
        <w:ind w:firstLine="3654" w:firstLineChars="1300"/>
        <w:jc w:val="right"/>
        <w:rPr>
          <w:b/>
          <w:bCs/>
          <w:sz w:val="28"/>
          <w:szCs w:val="36"/>
        </w:rPr>
      </w:pPr>
      <w:r>
        <w:rPr>
          <w:rFonts w:hint="eastAsia"/>
          <w:b/>
          <w:bCs/>
          <w:sz w:val="28"/>
          <w:szCs w:val="36"/>
        </w:rPr>
        <w:t xml:space="preserve">签字（盖章）确认：       </w:t>
      </w:r>
    </w:p>
    <w:p>
      <w:r>
        <w:rPr>
          <w:rFonts w:hint="eastAsia"/>
          <w:b/>
          <w:bCs/>
          <w:sz w:val="28"/>
          <w:szCs w:val="36"/>
        </w:rPr>
        <w:t xml:space="preserve">                                   年     月     日  </w:t>
      </w: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04E9D1-87BA-4712-A6D6-594A9591DA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80A31CE4-815B-4268-AF17-0EE51EE1A8C3}"/>
  </w:font>
  <w:font w:name="新宋体">
    <w:panose1 w:val="02010609030101010101"/>
    <w:charset w:val="86"/>
    <w:family w:val="modern"/>
    <w:pitch w:val="default"/>
    <w:sig w:usb0="00000203" w:usb1="288F0000" w:usb2="00000006" w:usb3="00000000" w:csb0="00040001" w:csb1="00000000"/>
    <w:embedRegular r:id="rId3" w:fontKey="{D868691C-D2ED-4AC9-B03E-115280615B1D}"/>
  </w:font>
  <w:font w:name="微软雅黑">
    <w:panose1 w:val="020B0503020204020204"/>
    <w:charset w:val="86"/>
    <w:family w:val="swiss"/>
    <w:pitch w:val="default"/>
    <w:sig w:usb0="80000287" w:usb1="2ACF3C50" w:usb2="00000016" w:usb3="00000000" w:csb0="0004001F" w:csb1="00000000"/>
    <w:embedRegular r:id="rId4" w:fontKey="{FDEA8BC7-E446-4D3A-B33D-BB3F0B35FE3D}"/>
  </w:font>
  <w:font w:name="方正小标宋简体">
    <w:panose1 w:val="02000000000000000000"/>
    <w:charset w:val="86"/>
    <w:family w:val="auto"/>
    <w:pitch w:val="default"/>
    <w:sig w:usb0="00000001" w:usb1="08000000" w:usb2="00000000" w:usb3="00000000" w:csb0="00040000" w:csb1="00000000"/>
    <w:embedRegular r:id="rId5" w:fontKey="{97AF359B-FC61-4A8B-8F12-1CD0C8FA0076}"/>
  </w:font>
  <w:font w:name="仿宋">
    <w:panose1 w:val="02010609060101010101"/>
    <w:charset w:val="86"/>
    <w:family w:val="modern"/>
    <w:pitch w:val="default"/>
    <w:sig w:usb0="800002BF" w:usb1="38CF7CFA" w:usb2="00000016" w:usb3="00000000" w:csb0="00040001" w:csb1="00000000"/>
    <w:embedRegular r:id="rId6" w:fontKey="{873B8039-4A84-41FB-BF35-96DB89E49A4E}"/>
  </w:font>
  <w:font w:name="方正小标宋_GBK">
    <w:altName w:val="微软雅黑"/>
    <w:panose1 w:val="03000509000000000000"/>
    <w:charset w:val="86"/>
    <w:family w:val="auto"/>
    <w:pitch w:val="default"/>
    <w:sig w:usb0="00000000" w:usb1="00000000" w:usb2="00000000" w:usb3="00000000" w:csb0="00040000" w:csb1="00000000"/>
    <w:embedRegular r:id="rId7" w:fontKey="{3B59DB70-D070-489F-A7A4-D9BC7722604B}"/>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DExZTU1MTk2YmE0MTQyMjliZDJiNGQ2Y2QxYTYifQ=="/>
  </w:docVars>
  <w:rsids>
    <w:rsidRoot w:val="00125DA0"/>
    <w:rsid w:val="00075E67"/>
    <w:rsid w:val="00125DA0"/>
    <w:rsid w:val="00167AC6"/>
    <w:rsid w:val="00B57B36"/>
    <w:rsid w:val="00CD7376"/>
    <w:rsid w:val="00E03B4E"/>
    <w:rsid w:val="00E541D7"/>
    <w:rsid w:val="071B42B6"/>
    <w:rsid w:val="0A8721A0"/>
    <w:rsid w:val="0B985CD3"/>
    <w:rsid w:val="0E9816ED"/>
    <w:rsid w:val="10396E71"/>
    <w:rsid w:val="11DE52CB"/>
    <w:rsid w:val="150A3847"/>
    <w:rsid w:val="18E10F33"/>
    <w:rsid w:val="1A0C35CC"/>
    <w:rsid w:val="1C12748D"/>
    <w:rsid w:val="1CD13B4A"/>
    <w:rsid w:val="23C4301C"/>
    <w:rsid w:val="2C765212"/>
    <w:rsid w:val="327E6635"/>
    <w:rsid w:val="3516702D"/>
    <w:rsid w:val="356B5D48"/>
    <w:rsid w:val="37E601A9"/>
    <w:rsid w:val="3A7A2C02"/>
    <w:rsid w:val="3EE84C2D"/>
    <w:rsid w:val="43315BEC"/>
    <w:rsid w:val="43AD1C7C"/>
    <w:rsid w:val="47C03328"/>
    <w:rsid w:val="4D440E1C"/>
    <w:rsid w:val="4DC33073"/>
    <w:rsid w:val="4E3F7559"/>
    <w:rsid w:val="4ECE0172"/>
    <w:rsid w:val="51516E47"/>
    <w:rsid w:val="523C6EF2"/>
    <w:rsid w:val="5CF93C67"/>
    <w:rsid w:val="64515E2E"/>
    <w:rsid w:val="64D61FAB"/>
    <w:rsid w:val="791505B4"/>
    <w:rsid w:val="7A7C6A82"/>
    <w:rsid w:val="7B0E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ascii="Verdana" w:hAnsi="Verdana"/>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Message Header"/>
    <w:basedOn w:val="1"/>
    <w:next w:val="1"/>
    <w:autoRedefine/>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customStyle="1" w:styleId="14">
    <w:name w:val="标题4 Char"/>
    <w:link w:val="15"/>
    <w:autoRedefine/>
    <w:qFormat/>
    <w:locked/>
    <w:uiPriority w:val="0"/>
    <w:rPr>
      <w:rFonts w:eastAsia="宋体"/>
      <w:kern w:val="0"/>
      <w:sz w:val="36"/>
      <w:szCs w:val="20"/>
    </w:rPr>
  </w:style>
  <w:style w:type="paragraph" w:customStyle="1" w:styleId="15">
    <w:name w:val="标题4"/>
    <w:basedOn w:val="4"/>
    <w:link w:val="14"/>
    <w:autoRedefine/>
    <w:qFormat/>
    <w:uiPriority w:val="0"/>
    <w:rPr>
      <w:rFonts w:eastAsia="宋体"/>
      <w:kern w:val="0"/>
      <w:sz w:val="36"/>
      <w:szCs w:val="20"/>
    </w:rPr>
  </w:style>
  <w:style w:type="paragraph" w:customStyle="1" w:styleId="16">
    <w:name w:val="样式 标题 1 + 首行缩进:  2 字符"/>
    <w:next w:val="1"/>
    <w:autoRedefine/>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19">
    <w:name w:val="页脚 字符"/>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6876</Words>
  <Characters>7401</Characters>
  <Lines>59</Lines>
  <Paragraphs>16</Paragraphs>
  <TotalTime>71</TotalTime>
  <ScaleCrop>false</ScaleCrop>
  <LinksUpToDate>false</LinksUpToDate>
  <CharactersWithSpaces>7902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2024-07-03T02:25:16Z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F16890A3B03545898811916C73BF370E_13</vt:lpwstr>
  </property>
</Properties>
</file>