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pPr>
        <w:pStyle w:val="5"/>
        <w:ind w:firstLine="0"/>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pPr>
        <w:pStyle w:val="5"/>
        <w:ind w:firstLine="0"/>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pPr>
        <w:pStyle w:val="5"/>
        <w:ind w:firstLine="0"/>
        <w:jc w:val="left"/>
        <w:rPr>
          <w:rFonts w:ascii="仿宋_GB2312" w:hAnsi="仿宋_GB2312" w:eastAsia="仿宋_GB2312" w:cs="仿宋_GB2312"/>
          <w:color w:val="C00000"/>
          <w:sz w:val="30"/>
          <w:szCs w:val="30"/>
        </w:rPr>
      </w:pPr>
    </w:p>
    <w:p>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color w:val="auto"/>
        </w:rPr>
        <w:sectPr>
          <w:pgSz w:w="11906" w:h="16838"/>
          <w:pgMar w:top="1440" w:right="1800" w:bottom="1440" w:left="1800" w:header="851" w:footer="992" w:gutter="0"/>
          <w:cols w:space="425" w:num="1"/>
          <w:docGrid w:type="lines" w:linePitch="312" w:charSpace="0"/>
        </w:sectPr>
      </w:pPr>
    </w:p>
    <w:p>
      <w:pPr>
        <w:pStyle w:val="2"/>
        <w:spacing w:line="240" w:lineRule="auto"/>
        <w:rPr>
          <w:rFonts w:ascii="黑体" w:hAnsi="黑体"/>
          <w:color w:val="auto"/>
        </w:rPr>
      </w:pPr>
      <w:bookmarkStart w:id="1" w:name="_Toc32320"/>
      <w:bookmarkStart w:id="2" w:name="_Toc21762"/>
      <w:bookmarkStart w:id="3" w:name="_Toc24454"/>
      <w:bookmarkStart w:id="4" w:name="_Toc21422"/>
      <w:bookmarkStart w:id="5" w:name="_Toc15737"/>
      <w:bookmarkStart w:id="6" w:name="_Toc11918"/>
      <w:bookmarkStart w:id="7" w:name="_Toc20910"/>
      <w:bookmarkStart w:id="8" w:name="_Toc12789"/>
      <w:bookmarkStart w:id="9" w:name="_Toc29002"/>
      <w:bookmarkStart w:id="10" w:name="_Toc7615"/>
      <w:bookmarkStart w:id="11" w:name="_Toc24068"/>
      <w:bookmarkStart w:id="12" w:name="_Toc20033"/>
      <w:bookmarkStart w:id="13" w:name="_Toc8396"/>
      <w:bookmarkStart w:id="14" w:name="_Toc24727"/>
      <w:bookmarkStart w:id="15" w:name="_Toc13462"/>
      <w:bookmarkStart w:id="16" w:name="_Toc25712"/>
      <w:r>
        <w:rPr>
          <w:rFonts w:hint="eastAsia" w:ascii="黑体" w:hAnsi="黑体"/>
          <w:color w:val="auto"/>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陵水县群英乡打铁村建筑用花岗岩矿矿区范围开采界限内240万立方米（432万吨）剥离物公开销售</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w:t>
      </w:r>
      <w:r>
        <w:rPr>
          <w:rFonts w:hint="eastAsia" w:ascii="新宋体" w:hAnsi="新宋体" w:eastAsia="新宋体" w:cs="Times New Roman"/>
          <w:color w:val="auto"/>
          <w:sz w:val="28"/>
          <w:szCs w:val="28"/>
          <w:lang w:eastAsia="zh-CN"/>
        </w:rPr>
        <w:t>竞买保证金</w:t>
      </w:r>
      <w:r>
        <w:rPr>
          <w:rFonts w:hint="eastAsia" w:ascii="新宋体" w:hAnsi="新宋体" w:eastAsia="新宋体" w:cs="Times New Roman"/>
          <w:color w:val="auto"/>
          <w:sz w:val="28"/>
          <w:szCs w:val="28"/>
          <w:lang w:val="en-US" w:eastAsia="zh-CN"/>
        </w:rPr>
        <w:t>500万元</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款项存入平台</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结算账户，方取得竞拍资格。</w:t>
      </w:r>
    </w:p>
    <w:p>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lang w:eastAsia="zh-CN"/>
        </w:rPr>
        <w:t>竞买保证金</w:t>
      </w:r>
      <w:r>
        <w:rPr>
          <w:rFonts w:hint="eastAsia" w:ascii="仿宋_GB2312" w:hAnsi="仿宋_GB2312" w:eastAsia="仿宋_GB2312" w:cs="仿宋_GB2312"/>
          <w:b/>
          <w:bCs/>
          <w:color w:val="auto"/>
          <w:sz w:val="28"/>
          <w:szCs w:val="28"/>
        </w:rPr>
        <w:t>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w:t>
      </w:r>
      <w:r>
        <w:rPr>
          <w:rFonts w:hint="eastAsia" w:ascii="新宋体" w:hAnsi="新宋体" w:eastAsia="新宋体" w:cs="Times New Roman"/>
          <w:color w:val="auto"/>
          <w:sz w:val="28"/>
          <w:szCs w:val="28"/>
          <w:lang w:eastAsia="zh-CN"/>
        </w:rPr>
        <w:t>竞买保证金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3036.96万元</w:t>
      </w:r>
    </w:p>
    <w:p>
      <w:pPr>
        <w:spacing w:line="520" w:lineRule="exact"/>
        <w:ind w:firstLine="562" w:firstLineChars="200"/>
        <w:jc w:val="left"/>
        <w:rPr>
          <w:rFonts w:hint="default" w:ascii="新宋体" w:hAnsi="新宋体" w:eastAsia="新宋体" w:cs="Times New Roman"/>
          <w:b/>
          <w:bCs/>
          <w:color w:val="C00000"/>
          <w:sz w:val="28"/>
          <w:szCs w:val="28"/>
          <w:u w:val="single"/>
          <w:lang w:val="en-US" w:eastAsia="zh-CN"/>
        </w:rPr>
      </w:pPr>
    </w:p>
    <w:p>
      <w:pPr>
        <w:pStyle w:val="3"/>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3"/>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000</w:t>
      </w:r>
      <w:r>
        <w:rPr>
          <w:rFonts w:hint="eastAsia" w:ascii="新宋体" w:hAnsi="新宋体" w:eastAsia="新宋体" w:cs="Times New Roman"/>
          <w:color w:val="auto"/>
          <w:sz w:val="28"/>
          <w:szCs w:val="28"/>
        </w:rPr>
        <w:t>元的整数倍（至少100</w:t>
      </w:r>
      <w:r>
        <w:rPr>
          <w:rFonts w:hint="eastAsia" w:ascii="新宋体" w:hAnsi="新宋体" w:eastAsia="新宋体" w:cs="Times New Roman"/>
          <w:color w:val="auto"/>
          <w:sz w:val="28"/>
          <w:szCs w:val="28"/>
          <w:lang w:val="en-US" w:eastAsia="zh-CN"/>
        </w:rPr>
        <w:t>000</w:t>
      </w:r>
      <w:r>
        <w:rPr>
          <w:rFonts w:hint="eastAsia" w:ascii="新宋体" w:hAnsi="新宋体" w:eastAsia="新宋体" w:cs="Times New Roman"/>
          <w:color w:val="auto"/>
          <w:sz w:val="28"/>
          <w:szCs w:val="28"/>
        </w:rPr>
        <w:t>元）。</w:t>
      </w:r>
    </w:p>
    <w:p>
      <w:pPr>
        <w:pStyle w:val="3"/>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无法退还的；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交纳不及时的；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w:t>
      </w:r>
      <w:r>
        <w:rPr>
          <w:rFonts w:hint="eastAsia" w:ascii="新宋体" w:hAnsi="新宋体" w:eastAsia="新宋体" w:cs="Times New Roman"/>
          <w:color w:val="auto"/>
          <w:sz w:val="28"/>
          <w:szCs w:val="28"/>
          <w:lang w:eastAsia="zh-CN"/>
        </w:rPr>
        <w:t>竞买保证金</w:t>
      </w:r>
      <w:r>
        <w:rPr>
          <w:rFonts w:hint="eastAsia" w:ascii="新宋体" w:hAnsi="新宋体" w:eastAsia="新宋体" w:cs="Times New Roman"/>
          <w:color w:val="auto"/>
          <w:sz w:val="28"/>
          <w:szCs w:val="28"/>
        </w:rPr>
        <w:t>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不予退还的其他情形；</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将不予退还。</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。竞得人需要在交易合同签订的5个工作日内按规定标准缴纳交易服务费。</w:t>
      </w:r>
    </w:p>
    <w:p>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w:t>
      </w:r>
      <w:r>
        <w:rPr>
          <w:rFonts w:hint="eastAsia" w:ascii="新宋体" w:hAnsi="新宋体" w:eastAsia="新宋体" w:cs="Times New Roman"/>
          <w:color w:val="auto"/>
          <w:sz w:val="28"/>
          <w:szCs w:val="28"/>
          <w:lang w:eastAsia="zh-CN"/>
        </w:rPr>
        <w:t>竞买保证金</w:t>
      </w:r>
      <w:r>
        <w:rPr>
          <w:rFonts w:hint="eastAsia" w:ascii="新宋体" w:hAnsi="新宋体" w:eastAsia="新宋体" w:cs="Times New Roman"/>
          <w:color w:val="auto"/>
          <w:sz w:val="28"/>
          <w:szCs w:val="28"/>
        </w:rPr>
        <w:t>，平台将按《海南省数农产权运营管理有限公司</w:t>
      </w:r>
      <w:r>
        <w:rPr>
          <w:rFonts w:hint="eastAsia" w:ascii="新宋体" w:hAnsi="新宋体" w:eastAsia="新宋体" w:cs="Times New Roman"/>
          <w:color w:val="auto"/>
          <w:sz w:val="28"/>
          <w:szCs w:val="28"/>
          <w:lang w:eastAsia="zh-CN"/>
        </w:rPr>
        <w:t>竞买保证金</w:t>
      </w:r>
      <w:r>
        <w:rPr>
          <w:rFonts w:hint="eastAsia" w:ascii="新宋体" w:hAnsi="新宋体" w:eastAsia="新宋体" w:cs="Times New Roman"/>
          <w:color w:val="auto"/>
          <w:sz w:val="28"/>
          <w:szCs w:val="28"/>
        </w:rPr>
        <w:t>操作规则（试行）》有关规定办理。</w:t>
      </w:r>
      <w:r>
        <w:rPr>
          <w:rFonts w:hint="eastAsia" w:ascii="新宋体" w:hAnsi="新宋体" w:eastAsia="新宋体" w:cs="Times New Roman"/>
          <w:b/>
          <w:bCs/>
          <w:color w:val="auto"/>
          <w:sz w:val="28"/>
          <w:szCs w:val="28"/>
        </w:rPr>
        <w:t>竞买方以银行转账方式缴付</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的，其</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退回原划款账户；竞买方以现金方式缴付</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的，其</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退还其提供的银行账户。</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w:t>
      </w:r>
      <w:r>
        <w:rPr>
          <w:rFonts w:hint="eastAsia" w:ascii="新宋体" w:hAnsi="新宋体" w:eastAsia="新宋体" w:cs="Times New Roman"/>
          <w:b/>
          <w:bCs/>
          <w:color w:val="auto"/>
          <w:sz w:val="28"/>
          <w:szCs w:val="28"/>
          <w:lang w:eastAsia="zh-CN"/>
        </w:rPr>
        <w:t>竞买保证金</w:t>
      </w:r>
      <w:r>
        <w:rPr>
          <w:rFonts w:hint="eastAsia" w:ascii="新宋体" w:hAnsi="新宋体" w:eastAsia="新宋体" w:cs="Times New Roman"/>
          <w:b/>
          <w:bCs/>
          <w:color w:val="auto"/>
          <w:sz w:val="28"/>
          <w:szCs w:val="28"/>
        </w:rPr>
        <w:t>作为相关方的补偿。</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pPr>
        <w:pStyle w:val="10"/>
        <w:ind w:left="2250" w:hanging="1200"/>
        <w:rPr>
          <w:color w:val="auto"/>
        </w:rPr>
      </w:pPr>
    </w:p>
    <w:p>
      <w:pPr>
        <w:rPr>
          <w:color w:val="auto"/>
        </w:rPr>
      </w:pPr>
    </w:p>
    <w:p>
      <w:pPr>
        <w:pStyle w:val="5"/>
        <w:rPr>
          <w:color w:val="auto"/>
        </w:rPr>
      </w:pPr>
    </w:p>
    <w:p>
      <w:pPr>
        <w:spacing w:line="520" w:lineRule="exact"/>
        <w:rPr>
          <w:color w:val="auto"/>
        </w:rPr>
      </w:pPr>
      <w:r>
        <w:rPr>
          <w:rFonts w:hint="eastAsia" w:ascii="Times New Roman" w:hAnsi="Times New Roman"/>
          <w:color w:val="auto"/>
          <w:sz w:val="32"/>
          <w:szCs w:val="32"/>
        </w:rPr>
        <w:t>已详细阅读此竞价须知，对此竞价须知无异议。</w:t>
      </w:r>
    </w:p>
    <w:p>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pPr>
        <w:pStyle w:val="2"/>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pPr>
        <w:pStyle w:val="2"/>
        <w:spacing w:line="240" w:lineRule="auto"/>
        <w:rPr>
          <w:rFonts w:ascii="黑体" w:hAnsi="黑体"/>
          <w:color w:val="auto"/>
        </w:rPr>
      </w:pPr>
    </w:p>
    <w:p>
      <w:pPr>
        <w:pStyle w:val="2"/>
        <w:spacing w:line="240" w:lineRule="auto"/>
        <w:jc w:val="both"/>
        <w:rPr>
          <w:rFonts w:ascii="黑体" w:hAnsi="黑体"/>
          <w:color w:val="auto"/>
        </w:rPr>
      </w:pPr>
    </w:p>
    <w:p>
      <w:pPr>
        <w:rPr>
          <w:rFonts w:ascii="黑体" w:hAnsi="黑体"/>
          <w:color w:val="auto"/>
        </w:rPr>
      </w:pPr>
    </w:p>
    <w:p>
      <w:pPr>
        <w:pStyle w:val="2"/>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pPr>
        <w:pStyle w:val="2"/>
        <w:spacing w:line="240" w:lineRule="auto"/>
        <w:rPr>
          <w:rStyle w:val="16"/>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陵水县群英乡打铁村建筑用花岗岩矿矿区范围开采界限内240万立方米（432万吨）剥离物公开销售</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陵水县群英乡打铁村建筑用花岗岩矿矿区范围开采界限内240万立方米（432万吨）剥离物公开销售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陵水县群英乡打铁村建筑用花岗岩矿矿区范围开采界限内240万立方米（432万吨）剥离物公开销售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pPr>
        <w:pStyle w:val="2"/>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pPr>
        <w:rPr>
          <w:rFonts w:ascii="仿宋_GB2312" w:hAnsi="仿宋_GB2312" w:eastAsia="仿宋_GB2312" w:cs="仿宋_GB2312"/>
          <w:color w:val="auto"/>
          <w:sz w:val="36"/>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rPr>
      </w:pPr>
    </w:p>
    <w:p>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u w:val="single"/>
        </w:rPr>
      </w:pPr>
    </w:p>
    <w:p>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pStyle w:val="5"/>
        <w:rPr>
          <w:color w:val="auto"/>
        </w:rPr>
      </w:pP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pPr>
        <w:pStyle w:val="2"/>
        <w:spacing w:line="400" w:lineRule="exact"/>
        <w:rPr>
          <w:rFonts w:ascii="仿宋" w:hAnsi="仿宋"/>
          <w:bCs/>
          <w:color w:val="auto"/>
          <w:szCs w:val="36"/>
        </w:rPr>
      </w:pPr>
      <w:r>
        <w:rPr>
          <w:rFonts w:hint="eastAsia"/>
          <w:bCs/>
          <w:color w:val="auto"/>
          <w:szCs w:val="36"/>
        </w:rPr>
        <w:t>意向承租（受让）函</w:t>
      </w:r>
    </w:p>
    <w:p>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陵水县群英乡打铁村建筑用花岗岩矿矿区范围开采界限内240万立方米（432万吨）剥离物公开销售</w:t>
      </w:r>
      <w:r>
        <w:rPr>
          <w:rFonts w:hint="eastAsia" w:ascii="Times New Roman" w:hAnsi="Times New Roman"/>
          <w:bCs/>
          <w:color w:val="auto"/>
          <w:sz w:val="24"/>
        </w:rPr>
        <w:t>，并承诺：</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w:t>
      </w:r>
      <w:r>
        <w:rPr>
          <w:rFonts w:hint="eastAsia" w:ascii="Times New Roman" w:hAnsi="Times New Roman"/>
          <w:b/>
          <w:color w:val="auto"/>
          <w:sz w:val="24"/>
          <w:lang w:eastAsia="zh-CN"/>
        </w:rPr>
        <w:t>竞买保证金</w:t>
      </w:r>
      <w:r>
        <w:rPr>
          <w:rFonts w:hint="eastAsia" w:ascii="Times New Roman" w:hAnsi="Times New Roman"/>
          <w:b/>
          <w:color w:val="auto"/>
          <w:sz w:val="24"/>
        </w:rPr>
        <w:t>，若我方无故放弃本项目或因我方自身原因放弃本项目的，视为违约，我方交纳的</w:t>
      </w:r>
      <w:r>
        <w:rPr>
          <w:rFonts w:hint="eastAsia" w:ascii="Times New Roman" w:hAnsi="Times New Roman"/>
          <w:b/>
          <w:color w:val="auto"/>
          <w:sz w:val="24"/>
          <w:lang w:eastAsia="zh-CN"/>
        </w:rPr>
        <w:t>竞买保证金</w:t>
      </w:r>
      <w:r>
        <w:rPr>
          <w:rFonts w:hint="eastAsia" w:ascii="Times New Roman" w:hAnsi="Times New Roman"/>
          <w:b/>
          <w:color w:val="auto"/>
          <w:sz w:val="24"/>
        </w:rPr>
        <w:t>将不予退还，作为违约金扣除。</w:t>
      </w:r>
    </w:p>
    <w:p>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color w:val="auto"/>
          <w:sz w:val="24"/>
        </w:rPr>
      </w:pPr>
    </w:p>
    <w:p>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2"/>
        <w:spacing w:line="240" w:lineRule="auto"/>
        <w:rPr>
          <w:rFonts w:ascii="黑体" w:hAnsi="黑体"/>
          <w:color w:val="auto"/>
        </w:rPr>
      </w:pPr>
      <w:bookmarkStart w:id="28" w:name="_Toc29841"/>
      <w:bookmarkStart w:id="29" w:name="_Toc4580"/>
      <w:bookmarkStart w:id="30" w:name="_Toc32101"/>
      <w:bookmarkStart w:id="31" w:name="_Toc13094"/>
      <w:bookmarkStart w:id="32" w:name="_Toc11237"/>
      <w:bookmarkStart w:id="33" w:name="_Toc1226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3"/>
              <w:rPr>
                <w:color w:val="auto"/>
              </w:rPr>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pPr>
              <w:pStyle w:val="18"/>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color w:val="auto"/>
              </w:rPr>
            </w:pPr>
          </w:p>
          <w:p>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color w:val="auto"/>
              </w:rPr>
            </w:pPr>
          </w:p>
          <w:p>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pPr>
              <w:pStyle w:val="18"/>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ascii="宋体" w:hAnsi="宋体" w:eastAsia="宋体"/>
                <w:color w:val="auto"/>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2"/>
                <w:lang w:val="en-US" w:eastAsia="zh-CN"/>
              </w:rPr>
            </w:pPr>
          </w:p>
        </w:tc>
      </w:tr>
    </w:tbl>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陵水县群英乡打铁村建筑用花岗岩矿矿区范围开采界限内240万立方米（432万吨）剥离物公开销售</w:t>
      </w:r>
    </w:p>
    <w:p>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海垦（陵水）新型环保建材有限公司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陵水县群英乡打铁村建筑用花岗岩矿矿区范围开采界限内240万立方米（432万吨）剥离物公开销售</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出售</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陵水县群英乡打铁村建筑用花岗岩矿矿区范围开采界限内240万立方米（432万吨）剥离物公开销售</w:t>
      </w:r>
    </w:p>
    <w:p>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海垦（陵水）新型环保建材有限公司</w:t>
      </w:r>
    </w:p>
    <w:p>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出售数量</w:t>
      </w:r>
      <w:r>
        <w:rPr>
          <w:rFonts w:hint="eastAsia" w:asciiTheme="minorEastAsia" w:hAnsiTheme="minorEastAsia" w:eastAsiaTheme="minorEastAsia" w:cstheme="minorEastAsia"/>
          <w:color w:val="auto"/>
          <w:sz w:val="28"/>
          <w:szCs w:val="28"/>
        </w:rPr>
        <w:t>：240万</w:t>
      </w:r>
      <w:r>
        <w:rPr>
          <w:rFonts w:hint="eastAsia" w:asciiTheme="minorEastAsia" w:hAnsiTheme="minorEastAsia" w:cstheme="minorEastAsia"/>
          <w:color w:val="auto"/>
          <w:sz w:val="28"/>
          <w:szCs w:val="28"/>
          <w:lang w:eastAsia="zh-CN"/>
        </w:rPr>
        <w:t>立方米</w:t>
      </w:r>
      <w:r>
        <w:rPr>
          <w:rFonts w:hint="eastAsia" w:asciiTheme="minorEastAsia" w:hAnsiTheme="minorEastAsia" w:eastAsiaTheme="minorEastAsia" w:cstheme="minorEastAsia"/>
          <w:color w:val="auto"/>
          <w:sz w:val="28"/>
          <w:szCs w:val="28"/>
        </w:rPr>
        <w:t>（432万吨）</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挂牌价格：3036.96万元</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：500万元</w:t>
      </w:r>
    </w:p>
    <w:p>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报名时间：2024-07-</w:t>
      </w:r>
      <w:r>
        <w:rPr>
          <w:rFonts w:hint="eastAsia" w:asciiTheme="minorEastAsia" w:hAnsiTheme="minorEastAsia" w:cstheme="minorEastAsia"/>
          <w:color w:val="auto"/>
          <w:sz w:val="28"/>
          <w:szCs w:val="28"/>
          <w:lang w:val="en-US" w:eastAsia="zh-CN"/>
        </w:rPr>
        <w:t>02</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:00</w:t>
      </w:r>
    </w:p>
    <w:p>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竞价时间：2024-07-</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10:00至2024-07-</w:t>
      </w:r>
      <w:r>
        <w:rPr>
          <w:rFonts w:hint="eastAsia" w:asciiTheme="minorEastAsia" w:hAnsiTheme="minorEastAsia" w:cstheme="minorEastAsia"/>
          <w:color w:val="auto"/>
          <w:sz w:val="28"/>
          <w:szCs w:val="28"/>
          <w:lang w:val="en-US" w:eastAsia="zh-CN"/>
        </w:rPr>
        <w:t xml:space="preserve">23 </w:t>
      </w:r>
      <w:r>
        <w:rPr>
          <w:rFonts w:hint="eastAsia" w:asciiTheme="minorEastAsia" w:hAnsiTheme="minorEastAsia" w:eastAsiaTheme="minorEastAsia" w:cstheme="minorEastAsia"/>
          <w:color w:val="auto"/>
          <w:sz w:val="28"/>
          <w:szCs w:val="28"/>
        </w:rPr>
        <w:t>16:00</w:t>
      </w:r>
    </w:p>
    <w:p>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付款方式：确认为受让方后，受让方在完成签订标的竞得书并缴纳交易服务费至海南农村产权交易服务平台指定账户后，竞买保证金将转为部分首期货款，首期货款为总价款的50%。受让方</w:t>
      </w:r>
      <w:r>
        <w:rPr>
          <w:rFonts w:hint="eastAsia" w:asciiTheme="minorEastAsia" w:hAnsiTheme="minorEastAsia" w:cstheme="minorEastAsia"/>
          <w:color w:val="auto"/>
          <w:sz w:val="28"/>
          <w:szCs w:val="28"/>
          <w:lang w:val="en-US" w:eastAsia="zh-CN"/>
        </w:rPr>
        <w:t>15</w:t>
      </w:r>
      <w:bookmarkStart w:id="36" w:name="_GoBack"/>
      <w:bookmarkEnd w:id="36"/>
      <w:r>
        <w:rPr>
          <w:rFonts w:hint="eastAsia" w:asciiTheme="minorEastAsia" w:hAnsiTheme="minorEastAsia" w:eastAsiaTheme="minorEastAsia" w:cstheme="minorEastAsia"/>
          <w:color w:val="auto"/>
          <w:sz w:val="28"/>
          <w:szCs w:val="28"/>
        </w:rPr>
        <w:t>个工作日内与转让方签订转让方拟定的《陵水县群英乡打铁村矿区建筑用花岗岩项目剥离物销售合同（模板）》，在合同生效之日起，并90日内一次性缴纳完剩余首期货款至转让方指定账户，剩余合同货款在后续根据进度进行付款。如受让方未在90日内一次性缴纳剩余首期货款，视为受让方违约，转让方有权依法解除合同，且不退还竞买保证金。</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现场勘查联系方式：王经理 13876229264</w:t>
      </w:r>
    </w:p>
    <w:p>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color w:val="auto"/>
          <w:sz w:val="28"/>
          <w:szCs w:val="36"/>
        </w:rPr>
      </w:pPr>
      <w:r>
        <w:rPr>
          <w:rFonts w:hint="eastAsia"/>
          <w:b/>
          <w:bCs/>
          <w:color w:val="auto"/>
          <w:sz w:val="28"/>
          <w:szCs w:val="36"/>
        </w:rPr>
        <w:t>已详细阅读此交易公示，对此交易公示内容无异议。</w:t>
      </w:r>
    </w:p>
    <w:p>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A7686A-81F1-4CF5-8382-6EBCC191AA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1631A9F8-23C8-4A74-B93E-0114D949113C}"/>
  </w:font>
  <w:font w:name="新宋体">
    <w:panose1 w:val="02010609030101010101"/>
    <w:charset w:val="86"/>
    <w:family w:val="modern"/>
    <w:pitch w:val="default"/>
    <w:sig w:usb0="00000203" w:usb1="288F0000" w:usb2="00000006" w:usb3="00000000" w:csb0="00040001" w:csb1="00000000"/>
    <w:embedRegular r:id="rId3" w:fontKey="{7A2BF8F7-1BD5-4D33-979D-072D6A16C660}"/>
  </w:font>
  <w:font w:name="微软雅黑">
    <w:panose1 w:val="020B0503020204020204"/>
    <w:charset w:val="86"/>
    <w:family w:val="swiss"/>
    <w:pitch w:val="default"/>
    <w:sig w:usb0="80000287" w:usb1="2ACF3C50" w:usb2="00000016" w:usb3="00000000" w:csb0="0004001F" w:csb1="00000000"/>
    <w:embedRegular r:id="rId4" w:fontKey="{25116F36-C017-48D8-A7C4-D3BA1EB1AA51}"/>
  </w:font>
  <w:font w:name="方正小标宋简体">
    <w:altName w:val="方正舒体"/>
    <w:panose1 w:val="02010601030101010101"/>
    <w:charset w:val="86"/>
    <w:family w:val="auto"/>
    <w:pitch w:val="default"/>
    <w:sig w:usb0="00000000" w:usb1="00000000" w:usb2="00000000" w:usb3="00000000" w:csb0="00040000" w:csb1="00000000"/>
    <w:embedRegular r:id="rId5" w:fontKey="{1268F776-2687-4CD0-B60C-269070804246}"/>
  </w:font>
  <w:font w:name="仿宋">
    <w:panose1 w:val="02010609060101010101"/>
    <w:charset w:val="86"/>
    <w:family w:val="modern"/>
    <w:pitch w:val="default"/>
    <w:sig w:usb0="800002BF" w:usb1="38CF7CFA" w:usb2="00000016" w:usb3="00000000" w:csb0="00040001" w:csb1="00000000"/>
    <w:embedRegular r:id="rId6" w:fontKey="{DB7C5214-BA39-4505-B9A7-8D3544C932E0}"/>
  </w:font>
  <w:font w:name="方正小标宋_GBK">
    <w:panose1 w:val="03000509000000000000"/>
    <w:charset w:val="86"/>
    <w:family w:val="auto"/>
    <w:pitch w:val="default"/>
    <w:sig w:usb0="00000001" w:usb1="080E0000" w:usb2="00000000" w:usb3="00000000" w:csb0="00040000" w:csb1="00000000"/>
    <w:embedRegular r:id="rId7" w:fontKey="{AB46ECEE-CE4C-46E5-AB88-6C043A4DA278}"/>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ZGZlYTAwMDcwMjlmYWM2ZTYzZWZiOTJlYWIxMzc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F54A5A"/>
    <w:rsid w:val="0E68572F"/>
    <w:rsid w:val="0E9816ED"/>
    <w:rsid w:val="10396E71"/>
    <w:rsid w:val="110033BA"/>
    <w:rsid w:val="11DE52CB"/>
    <w:rsid w:val="150A3847"/>
    <w:rsid w:val="18E10F33"/>
    <w:rsid w:val="1A0C35CC"/>
    <w:rsid w:val="2163678E"/>
    <w:rsid w:val="23B43AC0"/>
    <w:rsid w:val="23C4301C"/>
    <w:rsid w:val="260470EF"/>
    <w:rsid w:val="2741574C"/>
    <w:rsid w:val="2C765212"/>
    <w:rsid w:val="30B56AE1"/>
    <w:rsid w:val="31307DD0"/>
    <w:rsid w:val="327E6635"/>
    <w:rsid w:val="3516702D"/>
    <w:rsid w:val="356B5D48"/>
    <w:rsid w:val="37E601A9"/>
    <w:rsid w:val="3A7A2C02"/>
    <w:rsid w:val="3AF07369"/>
    <w:rsid w:val="3EE84C2D"/>
    <w:rsid w:val="3F1A2942"/>
    <w:rsid w:val="4162757B"/>
    <w:rsid w:val="43315BEC"/>
    <w:rsid w:val="43AD1C7C"/>
    <w:rsid w:val="44912C24"/>
    <w:rsid w:val="47C03328"/>
    <w:rsid w:val="48F20626"/>
    <w:rsid w:val="4C122427"/>
    <w:rsid w:val="4C5365B2"/>
    <w:rsid w:val="4C705895"/>
    <w:rsid w:val="4D0910BC"/>
    <w:rsid w:val="4D440E1C"/>
    <w:rsid w:val="4DC33073"/>
    <w:rsid w:val="4E3F7559"/>
    <w:rsid w:val="4ECE0172"/>
    <w:rsid w:val="51516E47"/>
    <w:rsid w:val="51A46EB2"/>
    <w:rsid w:val="5B854198"/>
    <w:rsid w:val="5CF93C67"/>
    <w:rsid w:val="64515E2E"/>
    <w:rsid w:val="64D61FAB"/>
    <w:rsid w:val="66C801A8"/>
    <w:rsid w:val="69305620"/>
    <w:rsid w:val="6AD45CD0"/>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4 Char"/>
    <w:link w:val="17"/>
    <w:qFormat/>
    <w:locked/>
    <w:uiPriority w:val="0"/>
    <w:rPr>
      <w:rFonts w:eastAsia="宋体"/>
      <w:kern w:val="0"/>
      <w:sz w:val="36"/>
      <w:szCs w:val="20"/>
    </w:rPr>
  </w:style>
  <w:style w:type="paragraph" w:customStyle="1" w:styleId="17">
    <w:name w:val="标题4"/>
    <w:basedOn w:val="4"/>
    <w:link w:val="16"/>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character" w:customStyle="1" w:styleId="20">
    <w:name w:val="页眉 字符"/>
    <w:basedOn w:val="14"/>
    <w:link w:val="9"/>
    <w:autoRedefine/>
    <w:qFormat/>
    <w:uiPriority w:val="0"/>
    <w:rPr>
      <w:rFonts w:asciiTheme="minorHAnsi" w:hAnsiTheme="minorHAnsi" w:eastAsiaTheme="minorEastAsia" w:cstheme="minorBidi"/>
      <w:kern w:val="2"/>
      <w:sz w:val="18"/>
      <w:szCs w:val="18"/>
    </w:rPr>
  </w:style>
  <w:style w:type="character" w:customStyle="1" w:styleId="21">
    <w:name w:val="页脚 字符"/>
    <w:basedOn w:val="14"/>
    <w:link w:val="8"/>
    <w:qFormat/>
    <w:uiPriority w:val="0"/>
    <w:rPr>
      <w:rFonts w:asciiTheme="minorHAnsi" w:hAnsiTheme="minorHAnsi" w:eastAsiaTheme="minorEastAsia" w:cstheme="minorBidi"/>
      <w:kern w:val="2"/>
      <w:sz w:val="18"/>
      <w:szCs w:val="18"/>
    </w:rPr>
  </w:style>
  <w:style w:type="character" w:customStyle="1" w:styleId="22">
    <w:name w:val="font01"/>
    <w:basedOn w:val="14"/>
    <w:autoRedefine/>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7148</Words>
  <Characters>7595</Characters>
  <Lines>59</Lines>
  <Paragraphs>16</Paragraphs>
  <TotalTime>1</TotalTime>
  <ScaleCrop>false</ScaleCrop>
  <LinksUpToDate>false</LinksUpToDate>
  <CharactersWithSpaces>8088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Mouji</cp:lastModifiedBy>
  <dcterms:modified xsi:type="dcterms:W3CDTF">2024-07-08T13:16:23Z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83CC74D4C5344C40BA67197093D2A85E_13</vt:lpwstr>
  </property>
</Properties>
</file>