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43705">
      <w:pPr>
        <w:spacing w:line="580" w:lineRule="exact"/>
        <w:jc w:val="center"/>
        <w:rPr>
          <w:rFonts w:hint="eastAsia" w:ascii="微软雅黑" w:hAnsi="微软雅黑" w:eastAsia="微软雅黑" w:cs="微软雅黑"/>
          <w:bCs/>
          <w:color w:val="auto"/>
          <w:sz w:val="36"/>
          <w:szCs w:val="28"/>
          <w:highlight w:val="none"/>
          <w:u w:val="single"/>
          <w:lang w:val="en-US" w:eastAsia="zh-CN"/>
        </w:rPr>
      </w:pPr>
    </w:p>
    <w:p w14:paraId="0BEE0168">
      <w:pPr>
        <w:spacing w:line="580" w:lineRule="exact"/>
        <w:jc w:val="center"/>
        <w:rPr>
          <w:rFonts w:hint="eastAsia" w:ascii="微软雅黑" w:hAnsi="微软雅黑" w:eastAsia="微软雅黑" w:cs="微软雅黑"/>
          <w:bCs/>
          <w:color w:val="auto"/>
          <w:sz w:val="36"/>
          <w:szCs w:val="28"/>
          <w:highlight w:val="none"/>
          <w:u w:val="single"/>
          <w:lang w:eastAsia="zh-CN"/>
        </w:rPr>
      </w:pPr>
      <w:r>
        <w:rPr>
          <w:rFonts w:hint="eastAsia" w:ascii="微软雅黑" w:hAnsi="微软雅黑" w:eastAsia="微软雅黑" w:cs="微软雅黑"/>
          <w:bCs/>
          <w:color w:val="auto"/>
          <w:sz w:val="36"/>
          <w:szCs w:val="28"/>
          <w:highlight w:val="none"/>
          <w:u w:val="single"/>
          <w:lang w:val="en-US" w:eastAsia="zh-CN"/>
        </w:rPr>
        <w:t>湘潭县分水乡较场村球场建设125KW分布式光伏发电项目</w:t>
      </w:r>
    </w:p>
    <w:p w14:paraId="161A3E53">
      <w:pPr>
        <w:spacing w:line="1000" w:lineRule="exact"/>
        <w:jc w:val="center"/>
        <w:rPr>
          <w:rFonts w:hint="eastAsia" w:ascii="微软雅黑" w:hAnsi="微软雅黑" w:eastAsia="微软雅黑" w:cs="微软雅黑"/>
          <w:bCs/>
          <w:color w:val="auto"/>
          <w:sz w:val="72"/>
          <w:szCs w:val="72"/>
          <w:highlight w:val="none"/>
        </w:rPr>
      </w:pPr>
    </w:p>
    <w:p w14:paraId="418A91C5">
      <w:pPr>
        <w:spacing w:line="1000" w:lineRule="exact"/>
        <w:jc w:val="center"/>
        <w:rPr>
          <w:rFonts w:hint="eastAsia" w:ascii="微软雅黑" w:hAnsi="微软雅黑" w:eastAsia="微软雅黑" w:cs="微软雅黑"/>
          <w:b/>
          <w:color w:val="auto"/>
          <w:sz w:val="72"/>
          <w:szCs w:val="72"/>
          <w:highlight w:val="none"/>
        </w:rPr>
      </w:pPr>
    </w:p>
    <w:p w14:paraId="6CB3B89A">
      <w:pPr>
        <w:spacing w:line="1000" w:lineRule="exact"/>
        <w:jc w:val="center"/>
        <w:rPr>
          <w:rFonts w:hint="eastAsia" w:ascii="微软雅黑" w:hAnsi="微软雅黑" w:eastAsia="微软雅黑" w:cs="微软雅黑"/>
          <w:b/>
          <w:color w:val="auto"/>
          <w:sz w:val="72"/>
          <w:szCs w:val="72"/>
          <w:highlight w:val="none"/>
        </w:rPr>
      </w:pPr>
      <w:r>
        <w:rPr>
          <w:rFonts w:hint="eastAsia" w:ascii="微软雅黑" w:hAnsi="微软雅黑" w:eastAsia="微软雅黑" w:cs="微软雅黑"/>
          <w:b/>
          <w:color w:val="auto"/>
          <w:sz w:val="72"/>
          <w:szCs w:val="72"/>
          <w:highlight w:val="none"/>
        </w:rPr>
        <w:t>招标文件</w:t>
      </w:r>
    </w:p>
    <w:p w14:paraId="05CDCD44">
      <w:pPr>
        <w:spacing w:line="1000" w:lineRule="exact"/>
        <w:jc w:val="center"/>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14:paraId="027BC71E">
      <w:pPr>
        <w:shd w:val="clear" w:color="auto" w:fill="FFFFFF"/>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14:paraId="569E7B30">
      <w:pPr>
        <w:shd w:val="clear" w:color="auto" w:fill="FFFFFF"/>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14:paraId="6E776D24">
      <w:pPr>
        <w:shd w:val="clear" w:color="auto" w:fill="FFFFFF"/>
        <w:rPr>
          <w:rFonts w:hint="eastAsia" w:ascii="微软雅黑" w:hAnsi="微软雅黑" w:eastAsia="微软雅黑" w:cs="微软雅黑"/>
          <w:bCs/>
          <w:color w:val="auto"/>
          <w:sz w:val="30"/>
          <w:szCs w:val="30"/>
          <w:highlight w:val="none"/>
          <w:u w:val="single"/>
          <w:shd w:val="clear" w:color="auto" w:fill="FFFFFF"/>
          <w14:shadow w14:blurRad="50800" w14:dist="38100" w14:dir="2700000" w14:sx="100000" w14:sy="100000" w14:kx="0" w14:ky="0" w14:algn="tl">
            <w14:srgbClr w14:val="000000">
              <w14:alpha w14:val="60000"/>
            </w14:srgbClr>
          </w14:shadow>
        </w:rPr>
      </w:pPr>
    </w:p>
    <w:p w14:paraId="116880BE">
      <w:pPr>
        <w:spacing w:line="580" w:lineRule="exact"/>
        <w:rPr>
          <w:rFonts w:hint="eastAsia" w:ascii="微软雅黑" w:hAnsi="微软雅黑" w:eastAsia="微软雅黑" w:cs="微软雅黑"/>
          <w:bCs/>
          <w:color w:val="auto"/>
          <w:sz w:val="32"/>
          <w:highlight w:val="none"/>
        </w:rPr>
      </w:pPr>
    </w:p>
    <w:p w14:paraId="17020166">
      <w:pPr>
        <w:spacing w:line="580" w:lineRule="exact"/>
        <w:rPr>
          <w:rFonts w:hint="eastAsia" w:ascii="微软雅黑" w:hAnsi="微软雅黑" w:eastAsia="微软雅黑" w:cs="微软雅黑"/>
          <w:bCs/>
          <w:color w:val="auto"/>
          <w:sz w:val="32"/>
          <w:highlight w:val="none"/>
        </w:rPr>
      </w:pPr>
    </w:p>
    <w:p w14:paraId="1FFB5D0A">
      <w:pPr>
        <w:spacing w:line="580" w:lineRule="exact"/>
        <w:ind w:firstLine="960" w:firstLineChars="300"/>
        <w:jc w:val="both"/>
        <w:rPr>
          <w:rFonts w:hint="eastAsia" w:ascii="微软雅黑" w:hAnsi="微软雅黑" w:eastAsia="微软雅黑" w:cs="微软雅黑"/>
          <w:bCs/>
          <w:color w:val="auto"/>
          <w:sz w:val="32"/>
          <w:highlight w:val="none"/>
          <w:u w:val="single"/>
          <w:lang w:val="en-US" w:eastAsia="zh-CN"/>
        </w:rPr>
      </w:pPr>
      <w:r>
        <w:rPr>
          <w:rFonts w:hint="eastAsia" w:ascii="微软雅黑" w:hAnsi="微软雅黑" w:eastAsia="微软雅黑" w:cs="微软雅黑"/>
          <w:bCs/>
          <w:color w:val="auto"/>
          <w:sz w:val="32"/>
          <w:highlight w:val="none"/>
          <w:u w:val="none"/>
        </w:rPr>
        <w:t>招</w:t>
      </w:r>
      <w:r>
        <w:rPr>
          <w:rFonts w:hint="eastAsia" w:ascii="微软雅黑" w:hAnsi="微软雅黑" w:eastAsia="微软雅黑" w:cs="微软雅黑"/>
          <w:bCs/>
          <w:color w:val="auto"/>
          <w:sz w:val="32"/>
          <w:highlight w:val="none"/>
          <w:u w:val="none"/>
          <w:lang w:val="en-US" w:eastAsia="zh-CN"/>
        </w:rPr>
        <w:t xml:space="preserve"> </w:t>
      </w:r>
      <w:r>
        <w:rPr>
          <w:rFonts w:hint="eastAsia" w:ascii="微软雅黑" w:hAnsi="微软雅黑" w:eastAsia="微软雅黑" w:cs="微软雅黑"/>
          <w:bCs/>
          <w:color w:val="auto"/>
          <w:sz w:val="32"/>
          <w:highlight w:val="none"/>
          <w:u w:val="none"/>
        </w:rPr>
        <w:t>标</w:t>
      </w:r>
      <w:r>
        <w:rPr>
          <w:rFonts w:hint="eastAsia" w:ascii="微软雅黑" w:hAnsi="微软雅黑" w:eastAsia="微软雅黑" w:cs="微软雅黑"/>
          <w:bCs/>
          <w:color w:val="auto"/>
          <w:sz w:val="32"/>
          <w:highlight w:val="none"/>
          <w:u w:val="none"/>
          <w:lang w:val="en-US" w:eastAsia="zh-CN"/>
        </w:rPr>
        <w:t xml:space="preserve"> 人：</w:t>
      </w:r>
      <w:r>
        <w:rPr>
          <w:rFonts w:hint="eastAsia" w:ascii="微软雅黑" w:hAnsi="微软雅黑" w:eastAsia="微软雅黑" w:cs="微软雅黑"/>
          <w:bCs/>
          <w:color w:val="auto"/>
          <w:sz w:val="32"/>
          <w:highlight w:val="none"/>
          <w:u w:val="single"/>
          <w:lang w:val="en-US" w:eastAsia="zh-CN"/>
        </w:rPr>
        <w:t>湘潭县分水乡较场村经济合作社</w:t>
      </w:r>
    </w:p>
    <w:p w14:paraId="29CF6BCC">
      <w:pPr>
        <w:spacing w:line="580" w:lineRule="exact"/>
        <w:ind w:firstLine="960" w:firstLineChars="300"/>
        <w:jc w:val="both"/>
        <w:rPr>
          <w:rFonts w:hint="eastAsia" w:ascii="微软雅黑" w:hAnsi="微软雅黑" w:eastAsia="微软雅黑" w:cs="微软雅黑"/>
          <w:bCs/>
          <w:color w:val="auto"/>
          <w:sz w:val="32"/>
          <w:highlight w:val="none"/>
          <w:u w:val="single"/>
          <w:lang w:val="en-US" w:eastAsia="zh-CN"/>
        </w:rPr>
      </w:pPr>
      <w:r>
        <w:rPr>
          <w:rFonts w:hint="eastAsia" w:ascii="微软雅黑" w:hAnsi="微软雅黑" w:eastAsia="微软雅黑" w:cs="微软雅黑"/>
          <w:bCs/>
          <w:color w:val="auto"/>
          <w:sz w:val="32"/>
          <w:highlight w:val="none"/>
          <w:u w:val="none"/>
          <w:lang w:val="en-US" w:eastAsia="zh-CN"/>
        </w:rPr>
        <w:t>交易平台：</w:t>
      </w:r>
      <w:r>
        <w:rPr>
          <w:rFonts w:hint="eastAsia" w:ascii="微软雅黑" w:hAnsi="微软雅黑" w:eastAsia="微软雅黑" w:cs="微软雅黑"/>
          <w:bCs/>
          <w:color w:val="auto"/>
          <w:sz w:val="32"/>
          <w:highlight w:val="none"/>
          <w:u w:val="single"/>
          <w:lang w:val="en-US" w:eastAsia="zh-CN"/>
        </w:rPr>
        <w:t>湘潭县农村产权交易中心</w:t>
      </w:r>
    </w:p>
    <w:p w14:paraId="0CDB1C1B">
      <w:pPr>
        <w:spacing w:line="580" w:lineRule="exact"/>
        <w:ind w:firstLine="960" w:firstLineChars="300"/>
        <w:jc w:val="both"/>
        <w:rPr>
          <w:rFonts w:hint="eastAsia" w:ascii="微软雅黑" w:hAnsi="微软雅黑" w:eastAsia="微软雅黑" w:cs="微软雅黑"/>
          <w:bCs/>
          <w:color w:val="auto"/>
          <w:sz w:val="32"/>
          <w:highlight w:val="none"/>
          <w:u w:val="single"/>
          <w:lang w:val="en-US" w:eastAsia="zh-CN"/>
        </w:rPr>
      </w:pPr>
      <w:r>
        <w:rPr>
          <w:rFonts w:hint="eastAsia" w:ascii="微软雅黑" w:hAnsi="微软雅黑" w:eastAsia="微软雅黑" w:cs="微软雅黑"/>
          <w:bCs/>
          <w:color w:val="auto"/>
          <w:sz w:val="32"/>
          <w:highlight w:val="none"/>
          <w:u w:val="none"/>
          <w:lang w:val="en-US" w:eastAsia="zh-CN"/>
        </w:rPr>
        <w:t>代理机构：</w:t>
      </w:r>
      <w:r>
        <w:rPr>
          <w:rFonts w:hint="eastAsia" w:ascii="微软雅黑" w:hAnsi="微软雅黑" w:eastAsia="微软雅黑" w:cs="微软雅黑"/>
          <w:bCs/>
          <w:color w:val="auto"/>
          <w:sz w:val="32"/>
          <w:highlight w:val="none"/>
          <w:u w:val="single"/>
          <w:lang w:val="en-US" w:eastAsia="zh-CN"/>
        </w:rPr>
        <w:t>湖南谨达工程咨询有限公司</w:t>
      </w:r>
    </w:p>
    <w:p w14:paraId="0718436E">
      <w:pPr>
        <w:rPr>
          <w:rFonts w:ascii="仿宋" w:eastAsia="仿宋"/>
          <w:color w:val="auto"/>
          <w:highlight w:val="none"/>
        </w:rPr>
      </w:pPr>
    </w:p>
    <w:p w14:paraId="7BB569AB">
      <w:pPr>
        <w:rPr>
          <w:rFonts w:ascii="仿宋" w:eastAsia="仿宋"/>
          <w:color w:val="auto"/>
          <w:highlight w:val="none"/>
        </w:rPr>
      </w:pPr>
      <w:r>
        <w:rPr>
          <w:rFonts w:ascii="仿宋" w:eastAsia="仿宋"/>
          <w:color w:val="auto"/>
          <w:highlight w:val="none"/>
        </w:rPr>
        <w:t xml:space="preserve">      </w:t>
      </w:r>
      <w:r>
        <w:rPr>
          <w:rFonts w:ascii="仿宋" w:eastAsia="仿宋"/>
          <w:color w:val="auto"/>
          <w:sz w:val="32"/>
          <w:szCs w:val="32"/>
          <w:highlight w:val="none"/>
        </w:rPr>
        <w:t xml:space="preserve">  </w:t>
      </w:r>
    </w:p>
    <w:p w14:paraId="5DDE1EE2">
      <w:pPr>
        <w:rPr>
          <w:rFonts w:ascii="仿宋" w:eastAsia="仿宋"/>
          <w:color w:val="auto"/>
          <w:highlight w:val="none"/>
        </w:rPr>
      </w:pPr>
    </w:p>
    <w:p w14:paraId="3FC2D06A">
      <w:pPr>
        <w:rPr>
          <w:rFonts w:ascii="仿宋" w:eastAsia="仿宋"/>
          <w:color w:val="auto"/>
          <w:highlight w:val="none"/>
        </w:rPr>
      </w:pPr>
    </w:p>
    <w:p w14:paraId="41E01603">
      <w:pPr>
        <w:ind w:firstLine="3186" w:firstLineChars="995"/>
        <w:rPr>
          <w:rFonts w:hint="eastAsia" w:ascii="微软雅黑" w:hAnsi="微软雅黑" w:eastAsia="微软雅黑" w:cs="微软雅黑"/>
          <w:b/>
          <w:color w:val="auto"/>
          <w:sz w:val="32"/>
          <w:highlight w:val="none"/>
        </w:rPr>
      </w:pPr>
    </w:p>
    <w:p w14:paraId="2B13B3FC">
      <w:pPr>
        <w:ind w:firstLine="3186" w:firstLineChars="995"/>
        <w:rPr>
          <w:rFonts w:hint="eastAsia" w:ascii="微软雅黑" w:hAnsi="微软雅黑" w:eastAsia="微软雅黑" w:cs="微软雅黑"/>
          <w:b/>
          <w:color w:val="auto"/>
          <w:sz w:val="32"/>
          <w:highlight w:val="none"/>
        </w:rPr>
      </w:pPr>
    </w:p>
    <w:p w14:paraId="077C738F">
      <w:pPr>
        <w:jc w:val="center"/>
        <w:rPr>
          <w:rFonts w:hint="eastAsia" w:ascii="微软雅黑" w:hAnsi="微软雅黑" w:eastAsia="微软雅黑" w:cs="微软雅黑"/>
          <w:b/>
          <w:color w:val="auto"/>
          <w:sz w:val="32"/>
          <w:highlight w:val="none"/>
        </w:rPr>
      </w:pPr>
      <w:r>
        <w:rPr>
          <w:rFonts w:hint="eastAsia" w:ascii="微软雅黑" w:hAnsi="微软雅黑" w:eastAsia="微软雅黑" w:cs="微软雅黑"/>
          <w:b/>
          <w:color w:val="auto"/>
          <w:sz w:val="32"/>
          <w:highlight w:val="none"/>
        </w:rPr>
        <w:t>202</w:t>
      </w:r>
      <w:r>
        <w:rPr>
          <w:rFonts w:hint="eastAsia" w:ascii="微软雅黑" w:hAnsi="微软雅黑" w:eastAsia="微软雅黑" w:cs="微软雅黑"/>
          <w:b/>
          <w:color w:val="auto"/>
          <w:sz w:val="32"/>
          <w:highlight w:val="none"/>
          <w:lang w:val="en-US" w:eastAsia="zh-CN"/>
        </w:rPr>
        <w:t>4</w:t>
      </w:r>
      <w:r>
        <w:rPr>
          <w:rFonts w:hint="eastAsia" w:ascii="微软雅黑" w:hAnsi="微软雅黑" w:eastAsia="微软雅黑" w:cs="微软雅黑"/>
          <w:b/>
          <w:color w:val="auto"/>
          <w:sz w:val="32"/>
          <w:highlight w:val="none"/>
        </w:rPr>
        <w:t>年</w:t>
      </w:r>
      <w:r>
        <w:rPr>
          <w:rFonts w:hint="eastAsia" w:ascii="微软雅黑" w:hAnsi="微软雅黑" w:eastAsia="微软雅黑" w:cs="微软雅黑"/>
          <w:b/>
          <w:color w:val="auto"/>
          <w:sz w:val="32"/>
          <w:highlight w:val="none"/>
          <w:lang w:val="en-US" w:eastAsia="zh-CN"/>
        </w:rPr>
        <w:t xml:space="preserve"> 7</w:t>
      </w:r>
      <w:r>
        <w:rPr>
          <w:rFonts w:hint="eastAsia" w:ascii="微软雅黑" w:hAnsi="微软雅黑" w:eastAsia="微软雅黑" w:cs="微软雅黑"/>
          <w:b/>
          <w:color w:val="auto"/>
          <w:sz w:val="32"/>
          <w:highlight w:val="none"/>
        </w:rPr>
        <w:t>月</w:t>
      </w:r>
    </w:p>
    <w:p w14:paraId="37455BE1">
      <w:pPr>
        <w:pStyle w:val="15"/>
        <w:ind w:left="0" w:leftChars="0" w:firstLine="0" w:firstLineChars="0"/>
        <w:rPr>
          <w:rFonts w:hint="eastAsia"/>
          <w:color w:val="auto"/>
          <w:highlight w:val="none"/>
        </w:rPr>
      </w:pPr>
    </w:p>
    <w:p w14:paraId="511E8123">
      <w:pPr>
        <w:pStyle w:val="2"/>
        <w:pageBreakBefore w:val="0"/>
        <w:numPr>
          <w:ilvl w:val="0"/>
          <w:numId w:val="0"/>
        </w:numPr>
        <w:kinsoku/>
        <w:wordWrap/>
        <w:overflowPunct/>
        <w:topLinePunct w:val="0"/>
        <w:autoSpaceDE/>
        <w:autoSpaceDN/>
        <w:bidi w:val="0"/>
        <w:adjustRightInd/>
        <w:snapToGrid/>
        <w:spacing w:before="0" w:after="0" w:line="540" w:lineRule="exact"/>
        <w:jc w:val="center"/>
        <w:textAlignment w:val="auto"/>
        <w:rPr>
          <w:rFonts w:hint="default" w:ascii="黑体" w:hAnsi="黑体" w:eastAsia="黑体" w:cs="黑体"/>
          <w:b w:val="0"/>
          <w:bCs/>
          <w:color w:val="auto"/>
          <w:sz w:val="36"/>
          <w:szCs w:val="36"/>
          <w:highlight w:val="none"/>
          <w:lang w:val="en-US" w:eastAsia="zh-CN"/>
        </w:rPr>
      </w:pPr>
      <w:bookmarkStart w:id="0" w:name="_Toc152042288"/>
      <w:bookmarkStart w:id="1" w:name="_Toc247085672"/>
      <w:bookmarkStart w:id="2" w:name="_Toc152045512"/>
      <w:bookmarkStart w:id="3" w:name="_Toc179632528"/>
      <w:bookmarkStart w:id="4" w:name="_Toc144974480"/>
      <w:bookmarkStart w:id="5" w:name="_Toc246996158"/>
      <w:bookmarkStart w:id="6" w:name="_Toc296602402"/>
      <w:bookmarkStart w:id="7" w:name="_Toc246996901"/>
      <w:r>
        <w:rPr>
          <w:rFonts w:hint="eastAsia" w:ascii="黑体" w:hAnsi="黑体" w:eastAsia="黑体" w:cs="黑体"/>
          <w:b w:val="0"/>
          <w:bCs/>
          <w:color w:val="auto"/>
          <w:sz w:val="36"/>
          <w:szCs w:val="36"/>
          <w:highlight w:val="none"/>
          <w:lang w:val="en-US" w:eastAsia="zh-CN"/>
        </w:rPr>
        <w:t>第一章  招标公告</w:t>
      </w:r>
    </w:p>
    <w:bookmarkEnd w:id="0"/>
    <w:bookmarkEnd w:id="1"/>
    <w:bookmarkEnd w:id="2"/>
    <w:bookmarkEnd w:id="3"/>
    <w:bookmarkEnd w:id="4"/>
    <w:bookmarkEnd w:id="5"/>
    <w:bookmarkEnd w:id="6"/>
    <w:bookmarkEnd w:id="7"/>
    <w:p w14:paraId="56B8D87B">
      <w:pPr>
        <w:spacing w:line="56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根据《中华人民共和国招标投标法》以及有关的法律法规，遵循公开、公平、公正和诚实信用的原则，现经</w:t>
      </w:r>
      <w:r>
        <w:rPr>
          <w:rFonts w:hint="eastAsia" w:ascii="仿宋" w:hAnsi="仿宋" w:eastAsia="仿宋" w:cs="仿宋"/>
          <w:color w:val="auto"/>
          <w:sz w:val="30"/>
          <w:szCs w:val="30"/>
          <w:lang w:val="en-US" w:eastAsia="zh-CN"/>
        </w:rPr>
        <w:t>村</w:t>
      </w:r>
      <w:r>
        <w:rPr>
          <w:rFonts w:hint="eastAsia" w:ascii="仿宋" w:hAnsi="仿宋" w:eastAsia="仿宋" w:cs="仿宋"/>
          <w:color w:val="auto"/>
          <w:sz w:val="30"/>
          <w:szCs w:val="30"/>
        </w:rPr>
        <w:t>支两委通过党支部提议、村“两委”会商议、党员大会审议、村民代表大会决议并报</w:t>
      </w:r>
      <w:r>
        <w:rPr>
          <w:rFonts w:hint="eastAsia" w:ascii="仿宋" w:hAnsi="仿宋" w:eastAsia="仿宋" w:cs="仿宋"/>
          <w:color w:val="auto"/>
          <w:sz w:val="30"/>
          <w:szCs w:val="30"/>
          <w:highlight w:val="none"/>
        </w:rPr>
        <w:t>湘潭县</w:t>
      </w:r>
      <w:r>
        <w:rPr>
          <w:rFonts w:hint="eastAsia" w:ascii="仿宋" w:hAnsi="仿宋" w:eastAsia="仿宋" w:cs="仿宋"/>
          <w:color w:val="auto"/>
          <w:sz w:val="30"/>
          <w:szCs w:val="30"/>
          <w:highlight w:val="none"/>
          <w:lang w:val="en-US" w:eastAsia="zh-CN"/>
        </w:rPr>
        <w:t>排头乡人民政府</w:t>
      </w:r>
      <w:r>
        <w:rPr>
          <w:rFonts w:hint="eastAsia" w:ascii="仿宋" w:hAnsi="仿宋" w:eastAsia="仿宋" w:cs="仿宋"/>
          <w:color w:val="auto"/>
          <w:sz w:val="30"/>
          <w:szCs w:val="30"/>
          <w:highlight w:val="none"/>
        </w:rPr>
        <w:t>备案</w:t>
      </w:r>
      <w:r>
        <w:rPr>
          <w:rFonts w:hint="eastAsia" w:ascii="仿宋" w:hAnsi="仿宋" w:eastAsia="仿宋" w:cs="仿宋"/>
          <w:color w:val="auto"/>
          <w:sz w:val="30"/>
          <w:szCs w:val="30"/>
        </w:rPr>
        <w:t>，决定对</w:t>
      </w:r>
      <w:r>
        <w:rPr>
          <w:rFonts w:hint="eastAsia" w:ascii="仿宋" w:hAnsi="仿宋" w:eastAsia="仿宋" w:cs="仿宋"/>
          <w:color w:val="auto"/>
          <w:sz w:val="30"/>
          <w:szCs w:val="30"/>
          <w:lang w:eastAsia="zh-CN"/>
        </w:rPr>
        <w:t>湘潭县分水乡较场村球场建设125KW分布式光伏发电项目</w:t>
      </w:r>
      <w:r>
        <w:rPr>
          <w:rFonts w:hint="eastAsia" w:ascii="仿宋" w:hAnsi="仿宋" w:eastAsia="仿宋" w:cs="仿宋"/>
          <w:color w:val="auto"/>
          <w:sz w:val="30"/>
          <w:szCs w:val="30"/>
        </w:rPr>
        <w:t>进行招投标。现公告如下：</w:t>
      </w:r>
    </w:p>
    <w:p w14:paraId="4C0CBA06">
      <w:pPr>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一、项目内容</w:t>
      </w:r>
      <w:bookmarkStart w:id="32" w:name="_GoBack"/>
      <w:bookmarkEnd w:id="32"/>
    </w:p>
    <w:p w14:paraId="2E099580">
      <w:pPr>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一）</w:t>
      </w:r>
      <w:r>
        <w:rPr>
          <w:rFonts w:hint="eastAsia" w:ascii="仿宋" w:hAnsi="仿宋" w:eastAsia="仿宋" w:cs="仿宋"/>
          <w:b/>
          <w:bCs/>
          <w:color w:val="auto"/>
          <w:sz w:val="30"/>
          <w:szCs w:val="30"/>
        </w:rPr>
        <w:t>招标条件：</w:t>
      </w:r>
    </w:p>
    <w:p w14:paraId="4D62E4FC">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本招标项目</w:t>
      </w:r>
      <w:r>
        <w:rPr>
          <w:rFonts w:hint="eastAsia" w:ascii="仿宋" w:hAnsi="仿宋" w:eastAsia="仿宋" w:cs="仿宋"/>
          <w:color w:val="auto"/>
          <w:sz w:val="30"/>
          <w:szCs w:val="30"/>
          <w:u w:val="single"/>
          <w:lang w:eastAsia="zh-CN"/>
        </w:rPr>
        <w:t>湘潭县分水乡较场村球场建设125KW分布式光伏发电项目</w:t>
      </w:r>
      <w:r>
        <w:rPr>
          <w:rFonts w:hint="eastAsia" w:ascii="仿宋" w:hAnsi="仿宋" w:eastAsia="仿宋" w:cs="仿宋"/>
          <w:color w:val="auto"/>
          <w:sz w:val="30"/>
          <w:szCs w:val="30"/>
        </w:rPr>
        <w:t>已由</w:t>
      </w:r>
      <w:r>
        <w:rPr>
          <w:rFonts w:hint="eastAsia" w:ascii="仿宋" w:hAnsi="仿宋" w:eastAsia="仿宋" w:cs="仿宋"/>
          <w:color w:val="auto"/>
          <w:sz w:val="30"/>
          <w:szCs w:val="30"/>
          <w:u w:val="single"/>
        </w:rPr>
        <w:t>湘潭县组织部</w:t>
      </w:r>
      <w:r>
        <w:rPr>
          <w:rFonts w:hint="eastAsia" w:ascii="仿宋" w:hAnsi="仿宋" w:eastAsia="仿宋" w:cs="仿宋"/>
          <w:color w:val="auto"/>
          <w:sz w:val="30"/>
          <w:szCs w:val="30"/>
        </w:rPr>
        <w:t>以</w:t>
      </w:r>
      <w:r>
        <w:rPr>
          <w:rFonts w:hint="eastAsia" w:ascii="仿宋" w:hAnsi="仿宋" w:eastAsia="仿宋" w:cs="仿宋"/>
          <w:color w:val="auto"/>
          <w:sz w:val="30"/>
          <w:szCs w:val="30"/>
          <w:u w:val="single"/>
        </w:rPr>
        <w:t>潭县组通</w:t>
      </w:r>
      <w:r>
        <w:rPr>
          <w:rFonts w:hint="eastAsia" w:ascii="仿宋" w:hAnsi="仿宋" w:eastAsia="仿宋" w:cs="仿宋"/>
          <w:color w:val="auto"/>
          <w:sz w:val="30"/>
          <w:szCs w:val="30"/>
          <w:u w:val="single"/>
          <w:lang w:val="en-US" w:eastAsia="zh-CN"/>
        </w:rPr>
        <w:t>[</w:t>
      </w:r>
      <w:r>
        <w:rPr>
          <w:rFonts w:hint="eastAsia" w:ascii="仿宋" w:hAnsi="仿宋" w:eastAsia="仿宋" w:cs="仿宋"/>
          <w:color w:val="auto"/>
          <w:sz w:val="30"/>
          <w:szCs w:val="30"/>
          <w:u w:val="single"/>
        </w:rPr>
        <w:t>2024]8号</w:t>
      </w:r>
      <w:r>
        <w:rPr>
          <w:rFonts w:hint="eastAsia" w:ascii="仿宋" w:hAnsi="仿宋" w:eastAsia="仿宋" w:cs="仿宋"/>
          <w:color w:val="auto"/>
          <w:sz w:val="30"/>
          <w:szCs w:val="30"/>
        </w:rPr>
        <w:t>批准建设，建设资金来自为</w:t>
      </w:r>
      <w:r>
        <w:rPr>
          <w:rFonts w:hint="eastAsia" w:ascii="仿宋" w:hAnsi="仿宋" w:eastAsia="仿宋" w:cs="仿宋"/>
          <w:color w:val="auto"/>
          <w:sz w:val="30"/>
          <w:szCs w:val="30"/>
          <w:u w:val="single"/>
        </w:rPr>
        <w:t>202</w:t>
      </w:r>
      <w:r>
        <w:rPr>
          <w:rFonts w:hint="eastAsia" w:ascii="仿宋" w:hAnsi="仿宋" w:eastAsia="仿宋" w:cs="仿宋"/>
          <w:color w:val="auto"/>
          <w:sz w:val="30"/>
          <w:szCs w:val="30"/>
          <w:u w:val="single"/>
          <w:lang w:val="en-US" w:eastAsia="zh-CN"/>
        </w:rPr>
        <w:t>4</w:t>
      </w:r>
      <w:r>
        <w:rPr>
          <w:rFonts w:hint="eastAsia" w:ascii="仿宋" w:hAnsi="仿宋" w:eastAsia="仿宋" w:cs="仿宋"/>
          <w:color w:val="auto"/>
          <w:sz w:val="30"/>
          <w:szCs w:val="30"/>
          <w:u w:val="single"/>
        </w:rPr>
        <w:t>年扶持壮大村级集体经济项目资金</w:t>
      </w:r>
      <w:r>
        <w:rPr>
          <w:rFonts w:hint="eastAsia" w:ascii="仿宋" w:hAnsi="仿宋" w:eastAsia="仿宋" w:cs="仿宋"/>
          <w:color w:val="auto"/>
          <w:sz w:val="30"/>
          <w:szCs w:val="30"/>
        </w:rPr>
        <w:t xml:space="preserve"> 。项目已具备招标条件，现对该项目进行公开招标。</w:t>
      </w:r>
    </w:p>
    <w:p w14:paraId="7BFC76D3">
      <w:pPr>
        <w:spacing w:line="56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项目概况：</w:t>
      </w:r>
    </w:p>
    <w:p w14:paraId="7A7D0997">
      <w:pPr>
        <w:spacing w:line="560"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rPr>
        <w:t>项目名称：</w:t>
      </w:r>
      <w:r>
        <w:rPr>
          <w:rFonts w:hint="eastAsia" w:ascii="仿宋" w:hAnsi="仿宋" w:eastAsia="仿宋" w:cs="仿宋"/>
          <w:b w:val="0"/>
          <w:bCs w:val="0"/>
          <w:color w:val="auto"/>
          <w:sz w:val="30"/>
          <w:szCs w:val="30"/>
          <w:lang w:val="en-US" w:eastAsia="zh-CN"/>
        </w:rPr>
        <w:t>湘潭县分水乡较场村球场建设125KW分布式光伏发电项目</w:t>
      </w:r>
    </w:p>
    <w:p w14:paraId="7BAE8132">
      <w:pPr>
        <w:spacing w:line="560" w:lineRule="exact"/>
        <w:ind w:firstLine="600" w:firstLineChars="200"/>
        <w:rPr>
          <w:rFonts w:hint="eastAsia" w:ascii="仿宋" w:hAnsi="仿宋" w:eastAsia="仿宋" w:cs="仿宋"/>
          <w:b w:val="0"/>
          <w:bCs w:val="0"/>
          <w:color w:val="auto"/>
          <w:sz w:val="30"/>
          <w:szCs w:val="30"/>
          <w:u w:val="none"/>
          <w:lang w:eastAsia="zh-CN"/>
        </w:rPr>
      </w:pPr>
      <w:r>
        <w:rPr>
          <w:rFonts w:hint="eastAsia" w:ascii="仿宋" w:hAnsi="仿宋" w:eastAsia="仿宋" w:cs="仿宋"/>
          <w:b w:val="0"/>
          <w:bCs w:val="0"/>
          <w:color w:val="auto"/>
          <w:sz w:val="30"/>
          <w:szCs w:val="30"/>
          <w:u w:val="none"/>
          <w:lang w:val="en-US" w:eastAsia="zh-CN"/>
        </w:rPr>
        <w:t>2、</w:t>
      </w:r>
      <w:r>
        <w:rPr>
          <w:rFonts w:hint="eastAsia" w:ascii="仿宋" w:hAnsi="仿宋" w:eastAsia="仿宋" w:cs="仿宋"/>
          <w:b w:val="0"/>
          <w:bCs w:val="0"/>
          <w:color w:val="auto"/>
          <w:sz w:val="30"/>
          <w:szCs w:val="30"/>
          <w:u w:val="none"/>
        </w:rPr>
        <w:t>项目地点：</w:t>
      </w:r>
      <w:r>
        <w:rPr>
          <w:rFonts w:hint="eastAsia" w:ascii="仿宋" w:hAnsi="仿宋" w:eastAsia="仿宋" w:cs="仿宋"/>
          <w:b w:val="0"/>
          <w:bCs w:val="0"/>
          <w:color w:val="auto"/>
          <w:sz w:val="30"/>
          <w:szCs w:val="30"/>
          <w:lang w:val="en-US" w:eastAsia="zh-CN"/>
        </w:rPr>
        <w:t>湘潭县</w:t>
      </w:r>
      <w:r>
        <w:rPr>
          <w:rFonts w:hint="eastAsia" w:ascii="仿宋" w:hAnsi="仿宋" w:eastAsia="仿宋" w:cs="仿宋"/>
          <w:b w:val="0"/>
          <w:bCs w:val="0"/>
          <w:color w:val="auto"/>
          <w:sz w:val="30"/>
          <w:szCs w:val="30"/>
          <w:u w:val="none"/>
          <w:lang w:val="en-US" w:eastAsia="zh-CN"/>
        </w:rPr>
        <w:t>分水乡较场村球场</w:t>
      </w:r>
    </w:p>
    <w:p w14:paraId="54854451">
      <w:pPr>
        <w:spacing w:line="560" w:lineRule="exact"/>
        <w:ind w:firstLine="600" w:firstLineChars="200"/>
        <w:rPr>
          <w:rFonts w:hint="eastAsia" w:ascii="仿宋" w:hAnsi="仿宋" w:eastAsia="仿宋" w:cs="仿宋"/>
          <w:color w:val="auto"/>
          <w:sz w:val="30"/>
          <w:szCs w:val="30"/>
          <w:u w:val="none"/>
          <w:lang w:val="en-US" w:eastAsia="zh-CN"/>
        </w:rPr>
      </w:pPr>
      <w:r>
        <w:rPr>
          <w:rFonts w:hint="eastAsia" w:ascii="仿宋" w:hAnsi="仿宋" w:eastAsia="仿宋" w:cs="仿宋"/>
          <w:b w:val="0"/>
          <w:bCs w:val="0"/>
          <w:color w:val="auto"/>
          <w:sz w:val="30"/>
          <w:szCs w:val="30"/>
          <w:u w:val="none"/>
          <w:lang w:val="en-US" w:eastAsia="zh-CN"/>
        </w:rPr>
        <w:t>3、</w:t>
      </w:r>
      <w:r>
        <w:rPr>
          <w:rFonts w:hint="eastAsia" w:ascii="仿宋" w:hAnsi="仿宋" w:eastAsia="仿宋" w:cs="仿宋"/>
          <w:b w:val="0"/>
          <w:bCs w:val="0"/>
          <w:color w:val="auto"/>
          <w:sz w:val="30"/>
          <w:szCs w:val="30"/>
          <w:u w:val="none"/>
        </w:rPr>
        <w:t>项目内容：</w:t>
      </w:r>
      <w:r>
        <w:rPr>
          <w:rFonts w:hint="eastAsia" w:ascii="仿宋" w:hAnsi="仿宋" w:eastAsia="仿宋" w:cs="仿宋"/>
          <w:b w:val="0"/>
          <w:bCs w:val="0"/>
          <w:color w:val="auto"/>
          <w:sz w:val="30"/>
          <w:szCs w:val="30"/>
          <w:lang w:val="en-US" w:eastAsia="zh-CN"/>
        </w:rPr>
        <w:t>湘潭县分水乡较场村球场建设125KW分布式光伏发电项目工程量清单全部工作内容。</w:t>
      </w:r>
      <w:r>
        <w:rPr>
          <w:rFonts w:hint="eastAsia" w:ascii="仿宋" w:hAnsi="仿宋" w:eastAsia="仿宋" w:cs="仿宋"/>
          <w:b w:val="0"/>
          <w:bCs w:val="0"/>
          <w:color w:val="auto"/>
          <w:sz w:val="30"/>
          <w:szCs w:val="30"/>
          <w:u w:val="none"/>
        </w:rPr>
        <w:t xml:space="preserve"> </w:t>
      </w:r>
    </w:p>
    <w:p w14:paraId="0C93CA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52" w:lineRule="atLeast"/>
        <w:ind w:right="0" w:firstLine="600" w:firstLineChars="200"/>
        <w:rPr>
          <w:rFonts w:hint="default" w:ascii="仿宋" w:hAnsi="仿宋" w:eastAsia="仿宋" w:cs="仿宋"/>
          <w:color w:val="auto"/>
          <w:kern w:val="2"/>
          <w:sz w:val="30"/>
          <w:szCs w:val="30"/>
          <w:highlight w:val="none"/>
          <w:u w:val="none"/>
          <w:lang w:val="en-US" w:eastAsia="zh-CN" w:bidi="ar-SA"/>
        </w:rPr>
      </w:pPr>
      <w:r>
        <w:rPr>
          <w:rFonts w:hint="eastAsia" w:ascii="仿宋" w:hAnsi="仿宋" w:eastAsia="仿宋" w:cs="仿宋"/>
          <w:b w:val="0"/>
          <w:bCs w:val="0"/>
          <w:color w:val="auto"/>
          <w:kern w:val="2"/>
          <w:sz w:val="30"/>
          <w:szCs w:val="30"/>
          <w:highlight w:val="none"/>
          <w:u w:val="none"/>
          <w:lang w:val="en-US" w:eastAsia="zh-CN" w:bidi="ar-SA"/>
        </w:rPr>
        <w:t>4、招标预算总额/工程最高限价</w:t>
      </w:r>
      <w:r>
        <w:rPr>
          <w:rFonts w:hint="eastAsia" w:ascii="仿宋" w:hAnsi="仿宋" w:eastAsia="仿宋" w:cs="仿宋"/>
          <w:color w:val="auto"/>
          <w:kern w:val="2"/>
          <w:sz w:val="30"/>
          <w:szCs w:val="30"/>
          <w:highlight w:val="none"/>
          <w:u w:val="none"/>
          <w:lang w:val="en-US" w:eastAsia="zh-CN" w:bidi="ar-SA"/>
        </w:rPr>
        <w:t>：535272.45元，投标人提交的报价（包括最终报价）不得超过本项目最高限价，否则将被作为无效响应处理。</w:t>
      </w:r>
    </w:p>
    <w:p w14:paraId="121C7051">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 xml:space="preserve"> </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lang w:val="en-US" w:eastAsia="zh-CN"/>
        </w:rPr>
        <w:t>三）</w:t>
      </w:r>
      <w:r>
        <w:rPr>
          <w:rFonts w:hint="eastAsia" w:ascii="仿宋" w:hAnsi="仿宋" w:eastAsia="仿宋" w:cs="仿宋"/>
          <w:b/>
          <w:bCs/>
          <w:color w:val="auto"/>
          <w:sz w:val="30"/>
          <w:szCs w:val="30"/>
        </w:rPr>
        <w:t>项目要求：</w:t>
      </w:r>
    </w:p>
    <w:p w14:paraId="0E911249">
      <w:pPr>
        <w:spacing w:line="560" w:lineRule="exact"/>
        <w:ind w:firstLine="600" w:firstLineChars="200"/>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u w:val="none"/>
          <w:lang w:val="en-US" w:eastAsia="zh-CN"/>
        </w:rPr>
        <w:t>光伏板必须是620W以上的一级板，钢材质量必须达到国家标准；</w:t>
      </w:r>
    </w:p>
    <w:p w14:paraId="7CAF822A">
      <w:pPr>
        <w:spacing w:line="560" w:lineRule="exact"/>
        <w:ind w:firstLine="600" w:firstLineChars="200"/>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2、质保期不得低于10年，20年后的发电效率不得低于80%；</w:t>
      </w:r>
    </w:p>
    <w:p w14:paraId="73A22E0C">
      <w:pPr>
        <w:spacing w:line="56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u w:val="none"/>
          <w:lang w:val="en-US" w:eastAsia="zh-CN"/>
        </w:rPr>
        <w:t>3、</w:t>
      </w:r>
      <w:r>
        <w:rPr>
          <w:rFonts w:hint="eastAsia" w:ascii="仿宋" w:hAnsi="仿宋" w:eastAsia="仿宋" w:cs="仿宋"/>
          <w:color w:val="auto"/>
          <w:sz w:val="30"/>
          <w:szCs w:val="30"/>
          <w:highlight w:val="none"/>
        </w:rPr>
        <w:t>施工方必须给施工人员全员购买意外保险，工程施工期间，应遵守安全生产操作流程，发生安全生产事故，均由施工方负责</w:t>
      </w:r>
      <w:r>
        <w:rPr>
          <w:rFonts w:hint="eastAsia" w:ascii="仿宋" w:hAnsi="仿宋" w:eastAsia="仿宋" w:cs="仿宋"/>
          <w:color w:val="auto"/>
          <w:sz w:val="30"/>
          <w:szCs w:val="30"/>
          <w:highlight w:val="none"/>
          <w:lang w:eastAsia="zh-CN"/>
        </w:rPr>
        <w:t>；</w:t>
      </w:r>
    </w:p>
    <w:p w14:paraId="61F82E78">
      <w:pPr>
        <w:spacing w:line="56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严格按照</w:t>
      </w:r>
      <w:r>
        <w:rPr>
          <w:rFonts w:hint="eastAsia" w:ascii="仿宋" w:hAnsi="仿宋" w:eastAsia="仿宋" w:cs="仿宋"/>
          <w:color w:val="auto"/>
          <w:sz w:val="30"/>
          <w:szCs w:val="30"/>
          <w:highlight w:val="none"/>
          <w:lang w:val="en-US" w:eastAsia="zh-CN"/>
        </w:rPr>
        <w:t>工程量</w:t>
      </w:r>
      <w:r>
        <w:rPr>
          <w:rFonts w:hint="eastAsia" w:ascii="仿宋" w:hAnsi="仿宋" w:eastAsia="仿宋" w:cs="仿宋"/>
          <w:color w:val="auto"/>
          <w:sz w:val="30"/>
          <w:szCs w:val="30"/>
          <w:highlight w:val="none"/>
        </w:rPr>
        <w:t>清单内容、根据甲方的要求及</w:t>
      </w:r>
      <w:r>
        <w:rPr>
          <w:rFonts w:hint="eastAsia" w:ascii="仿宋" w:hAnsi="仿宋" w:eastAsia="仿宋" w:cs="仿宋"/>
          <w:color w:val="auto"/>
          <w:sz w:val="30"/>
          <w:szCs w:val="30"/>
          <w:highlight w:val="none"/>
          <w:lang w:val="en-US" w:eastAsia="zh-CN"/>
        </w:rPr>
        <w:t>上级单位</w:t>
      </w:r>
      <w:r>
        <w:rPr>
          <w:rFonts w:hint="eastAsia" w:ascii="仿宋" w:hAnsi="仿宋" w:eastAsia="仿宋" w:cs="仿宋"/>
          <w:color w:val="auto"/>
          <w:sz w:val="30"/>
          <w:szCs w:val="30"/>
          <w:highlight w:val="none"/>
        </w:rPr>
        <w:t>验收标准施工</w:t>
      </w:r>
      <w:r>
        <w:rPr>
          <w:rFonts w:hint="eastAsia" w:ascii="仿宋" w:hAnsi="仿宋" w:eastAsia="仿宋" w:cs="仿宋"/>
          <w:color w:val="auto"/>
          <w:sz w:val="30"/>
          <w:szCs w:val="30"/>
          <w:highlight w:val="none"/>
          <w:lang w:eastAsia="zh-CN"/>
        </w:rPr>
        <w:t>；</w:t>
      </w:r>
    </w:p>
    <w:p w14:paraId="547836B8">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5、严格按照“自发自用，余电上网”政策执行；</w:t>
      </w:r>
    </w:p>
    <w:p w14:paraId="58859591">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6、供应商不得为本项目提供过整体设计、规范编制或者项目管理、需求论证以及其他服务的供应商；</w:t>
      </w:r>
    </w:p>
    <w:p w14:paraId="3648349B">
      <w:pPr>
        <w:spacing w:line="56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7、本项目不允许联合体参加；</w:t>
      </w:r>
    </w:p>
    <w:p w14:paraId="4589E2DA">
      <w:pPr>
        <w:spacing w:line="56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8、</w:t>
      </w:r>
      <w:r>
        <w:rPr>
          <w:rFonts w:hint="eastAsia" w:ascii="仿宋" w:hAnsi="仿宋" w:eastAsia="仿宋" w:cs="仿宋"/>
          <w:b w:val="0"/>
          <w:bCs w:val="0"/>
          <w:color w:val="auto"/>
          <w:sz w:val="30"/>
          <w:szCs w:val="30"/>
          <w:highlight w:val="none"/>
        </w:rPr>
        <w:t>付款方式：</w:t>
      </w:r>
      <w:r>
        <w:rPr>
          <w:rFonts w:hint="eastAsia" w:ascii="仿宋" w:hAnsi="仿宋" w:eastAsia="仿宋" w:cs="仿宋"/>
          <w:b w:val="0"/>
          <w:bCs w:val="0"/>
          <w:color w:val="auto"/>
          <w:sz w:val="30"/>
          <w:szCs w:val="30"/>
          <w:highlight w:val="none"/>
          <w:lang w:val="en-US" w:eastAsia="zh-CN"/>
        </w:rPr>
        <w:t>工程验收合格后拨付工程款</w:t>
      </w:r>
      <w:r>
        <w:rPr>
          <w:rFonts w:hint="eastAsia" w:ascii="仿宋" w:hAnsi="仿宋" w:eastAsia="仿宋" w:cs="仿宋"/>
          <w:b w:val="0"/>
          <w:bCs w:val="0"/>
          <w:color w:val="auto"/>
          <w:sz w:val="30"/>
          <w:szCs w:val="30"/>
          <w:lang w:eastAsia="zh-CN"/>
        </w:rPr>
        <w:t>；</w:t>
      </w:r>
    </w:p>
    <w:p w14:paraId="6791584F">
      <w:pPr>
        <w:numPr>
          <w:ilvl w:val="0"/>
          <w:numId w:val="0"/>
        </w:numPr>
        <w:spacing w:line="560" w:lineRule="exact"/>
        <w:ind w:firstLine="600" w:firstLineChars="200"/>
        <w:rPr>
          <w:rFonts w:hint="eastAsia" w:ascii="仿宋" w:hAnsi="仿宋" w:eastAsia="仿宋" w:cs="仿宋"/>
          <w:b w:val="0"/>
          <w:bCs w:val="0"/>
          <w:color w:val="auto"/>
          <w:sz w:val="30"/>
          <w:szCs w:val="30"/>
          <w:highlight w:val="none"/>
          <w:u w:val="none"/>
          <w:lang w:eastAsia="zh-CN"/>
        </w:rPr>
      </w:pPr>
      <w:r>
        <w:rPr>
          <w:rFonts w:hint="eastAsia" w:ascii="仿宋" w:hAnsi="仿宋" w:eastAsia="仿宋" w:cs="仿宋"/>
          <w:b w:val="0"/>
          <w:bCs w:val="0"/>
          <w:color w:val="auto"/>
          <w:sz w:val="30"/>
          <w:szCs w:val="30"/>
          <w:highlight w:val="none"/>
          <w:lang w:val="en-US" w:eastAsia="zh-CN"/>
        </w:rPr>
        <w:t>9、</w:t>
      </w:r>
      <w:r>
        <w:rPr>
          <w:rFonts w:hint="eastAsia" w:ascii="仿宋" w:hAnsi="仿宋" w:eastAsia="仿宋" w:cs="仿宋"/>
          <w:b w:val="0"/>
          <w:bCs w:val="0"/>
          <w:color w:val="auto"/>
          <w:sz w:val="30"/>
          <w:szCs w:val="30"/>
          <w:highlight w:val="none"/>
          <w:u w:val="none"/>
        </w:rPr>
        <w:t>工期要求：在</w:t>
      </w:r>
      <w:r>
        <w:rPr>
          <w:rFonts w:hint="eastAsia" w:ascii="仿宋" w:hAnsi="仿宋" w:eastAsia="仿宋" w:cs="仿宋"/>
          <w:b w:val="0"/>
          <w:bCs w:val="0"/>
          <w:color w:val="auto"/>
          <w:sz w:val="30"/>
          <w:szCs w:val="30"/>
          <w:highlight w:val="none"/>
          <w:u w:val="none"/>
          <w:lang w:val="en-US" w:eastAsia="zh-CN"/>
        </w:rPr>
        <w:t>合同签订后3个月内</w:t>
      </w:r>
      <w:r>
        <w:rPr>
          <w:rFonts w:hint="eastAsia" w:ascii="仿宋" w:hAnsi="仿宋" w:eastAsia="仿宋" w:cs="仿宋"/>
          <w:b w:val="0"/>
          <w:bCs w:val="0"/>
          <w:color w:val="auto"/>
          <w:sz w:val="30"/>
          <w:szCs w:val="30"/>
          <w:highlight w:val="none"/>
          <w:u w:val="none"/>
        </w:rPr>
        <w:t>全部竣工</w:t>
      </w:r>
      <w:r>
        <w:rPr>
          <w:rFonts w:hint="eastAsia" w:ascii="仿宋" w:hAnsi="仿宋" w:eastAsia="仿宋" w:cs="仿宋"/>
          <w:b w:val="0"/>
          <w:bCs w:val="0"/>
          <w:color w:val="auto"/>
          <w:sz w:val="30"/>
          <w:szCs w:val="30"/>
          <w:highlight w:val="none"/>
          <w:u w:val="none"/>
          <w:lang w:eastAsia="zh-CN"/>
        </w:rPr>
        <w:t>；</w:t>
      </w:r>
    </w:p>
    <w:p w14:paraId="535BD07B">
      <w:pPr>
        <w:numPr>
          <w:ilvl w:val="0"/>
          <w:numId w:val="0"/>
        </w:numPr>
        <w:spacing w:line="560" w:lineRule="exact"/>
        <w:ind w:firstLine="600" w:firstLineChars="200"/>
        <w:rPr>
          <w:rFonts w:hint="eastAsia" w:ascii="仿宋" w:hAnsi="仿宋" w:eastAsia="仿宋" w:cs="仿宋"/>
          <w:b w:val="0"/>
          <w:bCs w:val="0"/>
          <w:color w:val="auto"/>
          <w:sz w:val="30"/>
          <w:szCs w:val="30"/>
          <w:highlight w:val="none"/>
          <w:u w:val="none"/>
        </w:rPr>
      </w:pPr>
      <w:r>
        <w:rPr>
          <w:rFonts w:hint="eastAsia" w:ascii="仿宋" w:hAnsi="仿宋" w:eastAsia="仿宋" w:cs="仿宋"/>
          <w:b w:val="0"/>
          <w:bCs w:val="0"/>
          <w:color w:val="auto"/>
          <w:sz w:val="30"/>
          <w:szCs w:val="30"/>
          <w:lang w:val="en-US" w:eastAsia="zh-CN"/>
        </w:rPr>
        <w:t>10、质量要求：</w:t>
      </w:r>
      <w:r>
        <w:rPr>
          <w:rFonts w:hint="eastAsia" w:ascii="仿宋" w:hAnsi="仿宋" w:eastAsia="仿宋" w:cs="仿宋"/>
          <w:b w:val="0"/>
          <w:bCs w:val="0"/>
          <w:color w:val="auto"/>
          <w:sz w:val="30"/>
          <w:szCs w:val="30"/>
          <w:lang w:eastAsia="zh-CN"/>
        </w:rPr>
        <w:t>依据《湘潭县分水乡较场村球场建设125KW分布式光伏发电项目施工图设计》要求</w:t>
      </w:r>
      <w:r>
        <w:rPr>
          <w:rFonts w:hint="eastAsia" w:ascii="仿宋" w:hAnsi="仿宋" w:eastAsia="仿宋" w:cs="仿宋"/>
          <w:b w:val="0"/>
          <w:bCs w:val="0"/>
          <w:color w:val="auto"/>
          <w:kern w:val="0"/>
          <w:sz w:val="30"/>
          <w:szCs w:val="30"/>
          <w:highlight w:val="none"/>
          <w:u w:val="none"/>
        </w:rPr>
        <w:t>。</w:t>
      </w:r>
    </w:p>
    <w:p w14:paraId="2AEC74D1">
      <w:pPr>
        <w:spacing w:line="560" w:lineRule="exact"/>
        <w:ind w:firstLine="602" w:firstLineChars="200"/>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二、招标事项</w:t>
      </w:r>
    </w:p>
    <w:p w14:paraId="515FCE94">
      <w:pPr>
        <w:spacing w:line="560" w:lineRule="exact"/>
        <w:ind w:firstLine="600" w:firstLineChars="200"/>
        <w:rPr>
          <w:rFonts w:hint="eastAsia" w:ascii="仿宋" w:hAnsi="仿宋" w:eastAsia="仿宋" w:cs="仿宋"/>
          <w:b w:val="0"/>
          <w:bCs w:val="0"/>
          <w:color w:val="auto"/>
          <w:sz w:val="30"/>
          <w:szCs w:val="30"/>
          <w:u w:val="none"/>
          <w:lang w:eastAsia="zh-CN"/>
        </w:rPr>
      </w:pP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lang w:val="en-US" w:eastAsia="zh-CN"/>
        </w:rPr>
        <w:t>一）</w:t>
      </w:r>
      <w:r>
        <w:rPr>
          <w:rFonts w:hint="eastAsia" w:ascii="仿宋" w:hAnsi="仿宋" w:eastAsia="仿宋" w:cs="仿宋"/>
          <w:b w:val="0"/>
          <w:bCs w:val="0"/>
          <w:color w:val="auto"/>
          <w:sz w:val="30"/>
          <w:szCs w:val="30"/>
          <w:u w:val="none"/>
        </w:rPr>
        <w:t>报名时间</w:t>
      </w: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kern w:val="0"/>
          <w:sz w:val="30"/>
          <w:szCs w:val="30"/>
          <w:u w:val="none"/>
        </w:rPr>
        <w:t>2024 年</w:t>
      </w:r>
      <w:r>
        <w:rPr>
          <w:rFonts w:hint="eastAsia" w:ascii="仿宋" w:hAnsi="仿宋" w:eastAsia="仿宋" w:cs="仿宋"/>
          <w:b w:val="0"/>
          <w:bCs w:val="0"/>
          <w:color w:val="auto"/>
          <w:kern w:val="0"/>
          <w:sz w:val="30"/>
          <w:szCs w:val="30"/>
          <w:u w:val="none"/>
          <w:lang w:val="en-US" w:eastAsia="zh-CN"/>
        </w:rPr>
        <w:t>7</w:t>
      </w:r>
      <w:r>
        <w:rPr>
          <w:rFonts w:hint="eastAsia" w:ascii="仿宋" w:hAnsi="仿宋" w:eastAsia="仿宋" w:cs="仿宋"/>
          <w:b w:val="0"/>
          <w:bCs w:val="0"/>
          <w:color w:val="auto"/>
          <w:kern w:val="0"/>
          <w:sz w:val="30"/>
          <w:szCs w:val="30"/>
          <w:u w:val="none"/>
        </w:rPr>
        <w:t>月</w:t>
      </w:r>
      <w:r>
        <w:rPr>
          <w:rFonts w:hint="eastAsia" w:ascii="仿宋" w:hAnsi="仿宋" w:eastAsia="仿宋" w:cs="仿宋"/>
          <w:b w:val="0"/>
          <w:bCs w:val="0"/>
          <w:color w:val="auto"/>
          <w:kern w:val="0"/>
          <w:sz w:val="30"/>
          <w:szCs w:val="30"/>
          <w:u w:val="none"/>
          <w:lang w:val="en-US" w:eastAsia="zh-CN"/>
        </w:rPr>
        <w:t>13</w:t>
      </w:r>
      <w:r>
        <w:rPr>
          <w:rFonts w:hint="eastAsia" w:ascii="仿宋" w:hAnsi="仿宋" w:eastAsia="仿宋" w:cs="仿宋"/>
          <w:b w:val="0"/>
          <w:bCs w:val="0"/>
          <w:color w:val="auto"/>
          <w:kern w:val="0"/>
          <w:sz w:val="30"/>
          <w:szCs w:val="30"/>
          <w:u w:val="none"/>
        </w:rPr>
        <w:t>日</w:t>
      </w:r>
      <w:r>
        <w:rPr>
          <w:rFonts w:hint="eastAsia" w:ascii="仿宋" w:hAnsi="仿宋" w:eastAsia="仿宋" w:cs="仿宋"/>
          <w:b w:val="0"/>
          <w:bCs w:val="0"/>
          <w:color w:val="auto"/>
          <w:kern w:val="0"/>
          <w:sz w:val="30"/>
          <w:szCs w:val="30"/>
          <w:u w:val="none"/>
          <w:lang w:val="en-US" w:eastAsia="zh-CN"/>
        </w:rPr>
        <w:t xml:space="preserve"> 9</w:t>
      </w:r>
      <w:r>
        <w:rPr>
          <w:rFonts w:hint="eastAsia" w:ascii="仿宋" w:hAnsi="仿宋" w:eastAsia="仿宋" w:cs="仿宋"/>
          <w:b w:val="0"/>
          <w:bCs w:val="0"/>
          <w:color w:val="auto"/>
          <w:kern w:val="0"/>
          <w:sz w:val="30"/>
          <w:szCs w:val="30"/>
          <w:u w:val="none"/>
        </w:rPr>
        <w:t>时至2024年</w:t>
      </w:r>
      <w:r>
        <w:rPr>
          <w:rFonts w:hint="eastAsia" w:ascii="仿宋" w:hAnsi="仿宋" w:eastAsia="仿宋" w:cs="仿宋"/>
          <w:b w:val="0"/>
          <w:bCs w:val="0"/>
          <w:color w:val="auto"/>
          <w:kern w:val="0"/>
          <w:sz w:val="30"/>
          <w:szCs w:val="30"/>
          <w:u w:val="none"/>
          <w:lang w:val="en-US" w:eastAsia="zh-CN"/>
        </w:rPr>
        <w:t xml:space="preserve"> 7</w:t>
      </w:r>
      <w:r>
        <w:rPr>
          <w:rFonts w:hint="eastAsia" w:ascii="仿宋" w:hAnsi="仿宋" w:eastAsia="仿宋" w:cs="仿宋"/>
          <w:b w:val="0"/>
          <w:bCs w:val="0"/>
          <w:color w:val="auto"/>
          <w:kern w:val="0"/>
          <w:sz w:val="30"/>
          <w:szCs w:val="30"/>
          <w:u w:val="none"/>
        </w:rPr>
        <w:t>月</w:t>
      </w:r>
      <w:r>
        <w:rPr>
          <w:rFonts w:hint="eastAsia" w:ascii="仿宋" w:hAnsi="仿宋" w:eastAsia="仿宋" w:cs="仿宋"/>
          <w:b w:val="0"/>
          <w:bCs w:val="0"/>
          <w:color w:val="auto"/>
          <w:kern w:val="0"/>
          <w:sz w:val="30"/>
          <w:szCs w:val="30"/>
          <w:u w:val="none"/>
          <w:lang w:val="en-US" w:eastAsia="zh-CN"/>
        </w:rPr>
        <w:t>18</w:t>
      </w:r>
      <w:r>
        <w:rPr>
          <w:rFonts w:hint="eastAsia" w:ascii="仿宋" w:hAnsi="仿宋" w:eastAsia="仿宋" w:cs="仿宋"/>
          <w:b w:val="0"/>
          <w:bCs w:val="0"/>
          <w:color w:val="auto"/>
          <w:kern w:val="0"/>
          <w:sz w:val="30"/>
          <w:szCs w:val="30"/>
          <w:u w:val="none"/>
        </w:rPr>
        <w:t>日</w:t>
      </w:r>
      <w:r>
        <w:rPr>
          <w:rFonts w:hint="eastAsia" w:ascii="仿宋" w:hAnsi="仿宋" w:eastAsia="仿宋" w:cs="仿宋"/>
          <w:b w:val="0"/>
          <w:bCs w:val="0"/>
          <w:color w:val="auto"/>
          <w:kern w:val="0"/>
          <w:sz w:val="30"/>
          <w:szCs w:val="30"/>
          <w:u w:val="none"/>
          <w:lang w:val="en-US" w:eastAsia="zh-CN"/>
        </w:rPr>
        <w:t>17</w:t>
      </w:r>
      <w:r>
        <w:rPr>
          <w:rFonts w:hint="eastAsia" w:ascii="仿宋" w:hAnsi="仿宋" w:eastAsia="仿宋" w:cs="仿宋"/>
          <w:b w:val="0"/>
          <w:bCs w:val="0"/>
          <w:color w:val="auto"/>
          <w:kern w:val="0"/>
          <w:sz w:val="30"/>
          <w:szCs w:val="30"/>
          <w:u w:val="none"/>
        </w:rPr>
        <w:t>时止</w:t>
      </w:r>
      <w:r>
        <w:rPr>
          <w:rFonts w:hint="eastAsia" w:ascii="仿宋" w:hAnsi="仿宋" w:eastAsia="仿宋" w:cs="仿宋"/>
          <w:b w:val="0"/>
          <w:bCs w:val="0"/>
          <w:color w:val="auto"/>
          <w:kern w:val="0"/>
          <w:sz w:val="30"/>
          <w:szCs w:val="30"/>
          <w:u w:val="none"/>
          <w:lang w:eastAsia="zh-CN"/>
        </w:rPr>
        <w:t>。</w:t>
      </w:r>
    </w:p>
    <w:p w14:paraId="22862109">
      <w:pPr>
        <w:spacing w:line="560" w:lineRule="exact"/>
        <w:ind w:firstLine="600" w:firstLineChars="200"/>
        <w:rPr>
          <w:rFonts w:hint="default" w:ascii="仿宋" w:hAnsi="仿宋" w:eastAsia="仿宋" w:cs="仿宋"/>
          <w:b w:val="0"/>
          <w:bCs w:val="0"/>
          <w:color w:val="auto"/>
          <w:kern w:val="0"/>
          <w:sz w:val="30"/>
          <w:szCs w:val="30"/>
          <w:u w:val="none"/>
          <w:lang w:val="en-US" w:eastAsia="zh-CN"/>
        </w:rPr>
      </w:pP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lang w:val="en-US" w:eastAsia="zh-CN"/>
        </w:rPr>
        <w:t>二）</w:t>
      </w:r>
      <w:r>
        <w:rPr>
          <w:rFonts w:hint="eastAsia" w:ascii="仿宋" w:hAnsi="仿宋" w:eastAsia="仿宋" w:cs="仿宋"/>
          <w:b w:val="0"/>
          <w:bCs w:val="0"/>
          <w:color w:val="auto"/>
          <w:sz w:val="30"/>
          <w:szCs w:val="30"/>
          <w:u w:val="none"/>
        </w:rPr>
        <w:t>报名地点：湘潭县</w:t>
      </w:r>
      <w:r>
        <w:rPr>
          <w:rFonts w:hint="eastAsia" w:ascii="仿宋" w:hAnsi="仿宋" w:eastAsia="仿宋" w:cs="仿宋"/>
          <w:b w:val="0"/>
          <w:bCs w:val="0"/>
          <w:color w:val="auto"/>
          <w:sz w:val="30"/>
          <w:szCs w:val="30"/>
          <w:u w:val="none"/>
          <w:lang w:val="en-US" w:eastAsia="zh-CN"/>
        </w:rPr>
        <w:t>农村产权交易中心</w:t>
      </w:r>
    </w:p>
    <w:p w14:paraId="250D5B6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lang w:val="en-US" w:eastAsia="zh-CN"/>
        </w:rPr>
        <w:t>三）</w:t>
      </w:r>
      <w:r>
        <w:rPr>
          <w:rFonts w:hint="default" w:ascii="仿宋" w:hAnsi="仿宋" w:eastAsia="仿宋" w:cs="仿宋"/>
          <w:sz w:val="30"/>
          <w:szCs w:val="30"/>
          <w:highlight w:val="none"/>
        </w:rPr>
        <w:t>报名联系人：楚楚</w:t>
      </w:r>
      <w:r>
        <w:rPr>
          <w:rFonts w:hint="eastAsia" w:ascii="仿宋" w:hAnsi="仿宋" w:eastAsia="仿宋" w:cs="仿宋"/>
          <w:sz w:val="30"/>
          <w:szCs w:val="30"/>
          <w:highlight w:val="none"/>
          <w:lang w:val="en-US" w:eastAsia="zh-CN"/>
        </w:rPr>
        <w:t xml:space="preserve">    </w:t>
      </w:r>
      <w:r>
        <w:rPr>
          <w:rFonts w:hint="default" w:ascii="仿宋" w:hAnsi="仿宋" w:eastAsia="仿宋" w:cs="仿宋"/>
          <w:sz w:val="30"/>
          <w:szCs w:val="30"/>
          <w:highlight w:val="none"/>
        </w:rPr>
        <w:t>联系电话：0731-52806688</w:t>
      </w:r>
    </w:p>
    <w:p w14:paraId="1BA4CF4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color w:val="auto"/>
          <w:sz w:val="30"/>
          <w:szCs w:val="30"/>
          <w:u w:val="none"/>
          <w:lang w:eastAsia="zh-CN"/>
        </w:rPr>
      </w:pPr>
      <w:r>
        <w:rPr>
          <w:rFonts w:hint="eastAsia" w:ascii="仿宋" w:hAnsi="仿宋" w:eastAsia="仿宋" w:cs="仿宋"/>
          <w:b w:val="0"/>
          <w:bCs w:val="0"/>
          <w:color w:val="auto"/>
          <w:sz w:val="30"/>
          <w:szCs w:val="30"/>
          <w:u w:val="none"/>
          <w:lang w:eastAsia="zh-CN"/>
        </w:rPr>
        <w:t>（四）报名条件：</w:t>
      </w:r>
    </w:p>
    <w:p w14:paraId="2F4E99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right="0"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1、投标人在法律上和财务上独立并能合法运营，具备独立法人资格和良好的社会信誉，并在人员、设备、资金等方面具有承担本业务施工的能力；</w:t>
      </w:r>
    </w:p>
    <w:p w14:paraId="3F4F356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投标人必须具有光伏发电安装施工资质。报名时须提供营业执照、安全生产许可证（有效期内）、开户许可证、单位法人资质证明复印件并加盖单位公章，单位法人本人不能到场的还应出具加盖单位公章的法定代表人授权委托书、保证金打款凭证电子档，并在开标现场交付以上纸质档资料。</w:t>
      </w:r>
    </w:p>
    <w:p w14:paraId="626C8AE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b w:val="0"/>
          <w:bCs w:val="0"/>
          <w:color w:val="auto"/>
          <w:sz w:val="30"/>
          <w:szCs w:val="30"/>
          <w:u w:val="none"/>
          <w:lang w:eastAsia="zh-CN"/>
        </w:rPr>
        <w:t>（</w:t>
      </w:r>
      <w:r>
        <w:rPr>
          <w:rFonts w:hint="eastAsia" w:ascii="仿宋" w:hAnsi="仿宋" w:eastAsia="仿宋" w:cs="仿宋"/>
          <w:b w:val="0"/>
          <w:bCs w:val="0"/>
          <w:color w:val="auto"/>
          <w:sz w:val="30"/>
          <w:szCs w:val="30"/>
          <w:u w:val="none"/>
          <w:lang w:val="en-US" w:eastAsia="zh-CN"/>
        </w:rPr>
        <w:t>五）投标保证金</w:t>
      </w:r>
      <w:r>
        <w:rPr>
          <w:rFonts w:hint="default" w:ascii="仿宋" w:hAnsi="仿宋" w:eastAsia="仿宋" w:cs="仿宋"/>
          <w:kern w:val="2"/>
          <w:sz w:val="30"/>
          <w:szCs w:val="30"/>
          <w:highlight w:val="none"/>
          <w:lang w:val="en-US" w:eastAsia="zh-CN" w:bidi="ar-SA"/>
        </w:rPr>
        <w:t>提交方式：银行转账、保证保险</w:t>
      </w:r>
    </w:p>
    <w:p w14:paraId="635468C8">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w:t>
      </w:r>
      <w:r>
        <w:rPr>
          <w:rFonts w:hint="default" w:ascii="仿宋" w:hAnsi="仿宋" w:eastAsia="仿宋" w:cs="仿宋"/>
          <w:kern w:val="2"/>
          <w:sz w:val="30"/>
          <w:szCs w:val="30"/>
          <w:highlight w:val="none"/>
          <w:lang w:val="en-US" w:eastAsia="zh-CN" w:bidi="ar-SA"/>
        </w:rPr>
        <w:t>银行转账：报名时需要交纳投标保证金：</w:t>
      </w:r>
      <w:r>
        <w:rPr>
          <w:rFonts w:hint="eastAsia" w:ascii="仿宋" w:hAnsi="仿宋" w:eastAsia="仿宋" w:cs="仿宋"/>
          <w:kern w:val="2"/>
          <w:sz w:val="30"/>
          <w:szCs w:val="30"/>
          <w:highlight w:val="none"/>
          <w:lang w:val="en-US" w:eastAsia="zh-CN" w:bidi="ar-SA"/>
        </w:rPr>
        <w:t>10000.00</w:t>
      </w:r>
      <w:r>
        <w:rPr>
          <w:rFonts w:hint="default" w:ascii="仿宋" w:hAnsi="仿宋" w:eastAsia="仿宋" w:cs="仿宋"/>
          <w:kern w:val="2"/>
          <w:sz w:val="30"/>
          <w:szCs w:val="30"/>
          <w:highlight w:val="none"/>
          <w:lang w:val="en-US" w:eastAsia="zh-CN" w:bidi="ar-SA"/>
        </w:rPr>
        <w:t>元。未中标公司的保证金将在《中标（成交）通知书》发出后，将《退还保证金的函》原件交至湘潭县农村产权交易中心，5个工作日内中心将全额无息退还投标保证金；中标公司的投标保证金在采购合同签订后，请至湘潭县农村产权交易中心备案并递交《退还保证金的函》原件，中心在5个工作日内全额无息退还投标保证金。</w:t>
      </w:r>
    </w:p>
    <w:p w14:paraId="756CFBFC">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（1）退还保证金咨询电话：0731-52836688</w:t>
      </w:r>
    </w:p>
    <w:p w14:paraId="11AD783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（2）保证金开户行：中国农业银行股份有限公司湘潭县支行</w:t>
      </w:r>
    </w:p>
    <w:p w14:paraId="41E0527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（3）保证金账户名称：湘潭县农村产权交易服务有限责任公司保证金专户</w:t>
      </w:r>
    </w:p>
    <w:p w14:paraId="6ABA303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（4）保证金账户账号：18221901040022735</w:t>
      </w:r>
    </w:p>
    <w:p w14:paraId="1005C8F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300" w:firstLineChars="100"/>
        <w:jc w:val="left"/>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w:t>
      </w:r>
      <w:r>
        <w:rPr>
          <w:rFonts w:hint="default" w:ascii="仿宋" w:hAnsi="仿宋" w:eastAsia="仿宋" w:cs="仿宋"/>
          <w:kern w:val="2"/>
          <w:sz w:val="30"/>
          <w:szCs w:val="30"/>
          <w:highlight w:val="none"/>
          <w:lang w:val="en-US" w:eastAsia="zh-CN" w:bidi="ar-SA"/>
        </w:rPr>
        <w:t>保证保险</w:t>
      </w:r>
    </w:p>
    <w:p w14:paraId="068648A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（1）单位名称：阳光财产保险股份有限公司湘潭中心支公司</w:t>
      </w:r>
    </w:p>
    <w:p w14:paraId="147F7C3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（2）单位地址：湖南湘潭市岳塘区宝塔街道双拥中路118号希望大厦七楼   市公司联系电话：0731-58276169</w:t>
      </w:r>
    </w:p>
    <w:p w14:paraId="0DA73A8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（3）经办人：朱智媛   联系电话：15673292233</w:t>
      </w:r>
    </w:p>
    <w:p w14:paraId="76C048E6">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（4）付款开户银行：中国工商银行湖南湘潭湘江支行</w:t>
      </w:r>
    </w:p>
    <w:p w14:paraId="30A1E372">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42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（5）银行账户：1904 0303 2902 3104 603</w:t>
      </w:r>
    </w:p>
    <w:p w14:paraId="71CE74FE">
      <w:pPr>
        <w:spacing w:line="560" w:lineRule="exact"/>
        <w:ind w:firstLine="602" w:firstLineChars="200"/>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三、招标办法</w:t>
      </w:r>
    </w:p>
    <w:p w14:paraId="3F8F55A2">
      <w:pPr>
        <w:spacing w:line="560" w:lineRule="exact"/>
        <w:ind w:firstLine="600" w:firstLineChars="200"/>
        <w:rPr>
          <w:rFonts w:hint="eastAsia" w:ascii="仿宋" w:hAnsi="仿宋" w:eastAsia="仿宋" w:cs="仿宋"/>
          <w:color w:val="auto"/>
          <w:kern w:val="0"/>
          <w:sz w:val="30"/>
          <w:szCs w:val="30"/>
          <w:u w:val="none"/>
        </w:rPr>
      </w:pPr>
      <w:r>
        <w:rPr>
          <w:rFonts w:hint="eastAsia" w:ascii="仿宋" w:hAnsi="仿宋" w:eastAsia="仿宋" w:cs="仿宋"/>
          <w:color w:val="auto"/>
          <w:sz w:val="30"/>
          <w:szCs w:val="30"/>
          <w:u w:val="none"/>
        </w:rPr>
        <w:t>1、</w:t>
      </w:r>
      <w:r>
        <w:rPr>
          <w:rFonts w:hint="eastAsia" w:ascii="仿宋" w:hAnsi="仿宋" w:eastAsia="仿宋" w:cs="仿宋"/>
          <w:color w:val="auto"/>
          <w:sz w:val="30"/>
          <w:szCs w:val="30"/>
          <w:u w:val="none"/>
          <w:lang w:val="en-US" w:eastAsia="zh-CN"/>
        </w:rPr>
        <w:t>此次项目</w:t>
      </w:r>
      <w:r>
        <w:rPr>
          <w:rFonts w:hint="eastAsia" w:ascii="仿宋" w:hAnsi="仿宋" w:eastAsia="仿宋" w:cs="仿宋"/>
          <w:color w:val="auto"/>
          <w:sz w:val="30"/>
          <w:szCs w:val="30"/>
          <w:u w:val="none"/>
        </w:rPr>
        <w:t>招标活动</w:t>
      </w:r>
      <w:r>
        <w:rPr>
          <w:rFonts w:hint="eastAsia" w:ascii="仿宋" w:hAnsi="仿宋" w:eastAsia="仿宋" w:cs="仿宋"/>
          <w:color w:val="auto"/>
          <w:sz w:val="30"/>
          <w:szCs w:val="30"/>
          <w:u w:val="none"/>
          <w:lang w:val="en-US" w:eastAsia="zh-CN"/>
        </w:rPr>
        <w:t>在</w:t>
      </w:r>
      <w:r>
        <w:rPr>
          <w:rFonts w:hint="eastAsia" w:ascii="仿宋" w:hAnsi="仿宋" w:eastAsia="仿宋" w:cs="仿宋"/>
          <w:color w:val="auto"/>
          <w:kern w:val="0"/>
          <w:sz w:val="30"/>
          <w:szCs w:val="30"/>
          <w:u w:val="none"/>
        </w:rPr>
        <w:t>湘潭县</w:t>
      </w:r>
      <w:r>
        <w:rPr>
          <w:rFonts w:hint="eastAsia" w:ascii="仿宋" w:hAnsi="仿宋" w:eastAsia="仿宋" w:cs="仿宋"/>
          <w:color w:val="auto"/>
          <w:kern w:val="0"/>
          <w:sz w:val="30"/>
          <w:szCs w:val="30"/>
          <w:u w:val="none"/>
          <w:lang w:val="en-US" w:eastAsia="zh-CN"/>
        </w:rPr>
        <w:t>农村产权交易中心</w:t>
      </w:r>
      <w:r>
        <w:rPr>
          <w:rFonts w:hint="eastAsia" w:ascii="仿宋" w:hAnsi="仿宋" w:eastAsia="仿宋" w:cs="仿宋"/>
          <w:color w:val="auto"/>
          <w:sz w:val="30"/>
          <w:szCs w:val="30"/>
          <w:u w:val="none"/>
        </w:rPr>
        <w:t>进行。</w:t>
      </w:r>
    </w:p>
    <w:p w14:paraId="029B92F1">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2、法定代表人参加招标会时，应出示身份证；代理人参加招标会时，应出示授权委托书和代理人身份证。</w:t>
      </w:r>
    </w:p>
    <w:p w14:paraId="1CB3A6C3">
      <w:pPr>
        <w:spacing w:line="560" w:lineRule="exact"/>
        <w:ind w:firstLine="600" w:firstLineChars="200"/>
        <w:rPr>
          <w:rFonts w:hint="eastAsia" w:ascii="仿宋" w:hAnsi="仿宋" w:eastAsia="仿宋" w:cs="仿宋"/>
          <w:color w:val="auto"/>
          <w:sz w:val="30"/>
          <w:szCs w:val="30"/>
          <w:u w:val="none"/>
          <w:lang w:eastAsia="zh-CN"/>
        </w:rPr>
      </w:pPr>
      <w:r>
        <w:rPr>
          <w:rFonts w:hint="eastAsia" w:ascii="仿宋" w:hAnsi="仿宋" w:eastAsia="仿宋" w:cs="仿宋"/>
          <w:color w:val="auto"/>
          <w:sz w:val="30"/>
          <w:szCs w:val="30"/>
          <w:u w:val="none"/>
        </w:rPr>
        <w:t>3、投标按总工程量</w:t>
      </w:r>
      <w:r>
        <w:rPr>
          <w:rFonts w:hint="eastAsia" w:ascii="仿宋" w:hAnsi="仿宋" w:eastAsia="仿宋" w:cs="仿宋"/>
          <w:color w:val="auto"/>
          <w:sz w:val="30"/>
          <w:szCs w:val="30"/>
          <w:u w:val="single"/>
          <w:lang w:val="en-US" w:eastAsia="zh-CN"/>
        </w:rPr>
        <w:t xml:space="preserve"> 535272.45 </w:t>
      </w:r>
      <w:r>
        <w:rPr>
          <w:rFonts w:hint="eastAsia" w:ascii="仿宋" w:hAnsi="仿宋" w:eastAsia="仿宋" w:cs="仿宋"/>
          <w:color w:val="auto"/>
          <w:sz w:val="30"/>
          <w:szCs w:val="30"/>
          <w:u w:val="none"/>
        </w:rPr>
        <w:t>元进行报价。</w:t>
      </w:r>
      <w:r>
        <w:rPr>
          <w:rFonts w:hint="eastAsia" w:ascii="仿宋" w:hAnsi="仿宋" w:eastAsia="仿宋" w:cs="仿宋"/>
          <w:color w:val="auto"/>
          <w:sz w:val="30"/>
          <w:szCs w:val="30"/>
          <w:u w:val="none"/>
          <w:lang w:val="en-US" w:eastAsia="zh-CN"/>
        </w:rPr>
        <w:t>采用综合评标法</w:t>
      </w:r>
      <w:r>
        <w:rPr>
          <w:rFonts w:hint="eastAsia" w:ascii="仿宋" w:hAnsi="仿宋" w:eastAsia="仿宋" w:cs="仿宋"/>
          <w:color w:val="auto"/>
          <w:sz w:val="30"/>
          <w:szCs w:val="30"/>
          <w:u w:val="none"/>
        </w:rPr>
        <w:t>确定中标人</w:t>
      </w:r>
      <w:r>
        <w:rPr>
          <w:rFonts w:hint="eastAsia" w:ascii="仿宋" w:hAnsi="仿宋" w:eastAsia="仿宋" w:cs="仿宋"/>
          <w:color w:val="auto"/>
          <w:sz w:val="30"/>
          <w:szCs w:val="30"/>
          <w:u w:val="none"/>
          <w:lang w:eastAsia="zh-CN"/>
        </w:rPr>
        <w:t>。</w:t>
      </w:r>
    </w:p>
    <w:p w14:paraId="3619203E">
      <w:pPr>
        <w:spacing w:line="560" w:lineRule="exact"/>
        <w:ind w:firstLine="600" w:firstLineChars="200"/>
        <w:rPr>
          <w:rFonts w:hint="eastAsia" w:ascii="仿宋" w:hAnsi="仿宋" w:eastAsia="仿宋" w:cs="仿宋"/>
          <w:b w:val="0"/>
          <w:bCs w:val="0"/>
          <w:color w:val="auto"/>
          <w:sz w:val="30"/>
          <w:szCs w:val="30"/>
          <w:u w:val="none"/>
        </w:rPr>
      </w:pPr>
      <w:r>
        <w:rPr>
          <w:rFonts w:hint="eastAsia" w:ascii="仿宋" w:hAnsi="仿宋" w:eastAsia="仿宋" w:cs="仿宋"/>
          <w:b w:val="0"/>
          <w:bCs w:val="0"/>
          <w:color w:val="auto"/>
          <w:sz w:val="30"/>
          <w:szCs w:val="30"/>
          <w:u w:val="none"/>
        </w:rPr>
        <w:t>4、投标文件递交截止时间：2024年</w:t>
      </w:r>
      <w:r>
        <w:rPr>
          <w:rFonts w:hint="eastAsia" w:ascii="仿宋" w:hAnsi="仿宋" w:eastAsia="仿宋" w:cs="仿宋"/>
          <w:b w:val="0"/>
          <w:bCs w:val="0"/>
          <w:color w:val="auto"/>
          <w:sz w:val="30"/>
          <w:szCs w:val="30"/>
          <w:u w:val="none"/>
          <w:lang w:val="en-US" w:eastAsia="zh-CN"/>
        </w:rPr>
        <w:t>7</w:t>
      </w:r>
      <w:r>
        <w:rPr>
          <w:rFonts w:hint="eastAsia" w:ascii="仿宋" w:hAnsi="仿宋" w:eastAsia="仿宋" w:cs="仿宋"/>
          <w:b w:val="0"/>
          <w:bCs w:val="0"/>
          <w:color w:val="auto"/>
          <w:sz w:val="30"/>
          <w:szCs w:val="30"/>
          <w:u w:val="none"/>
        </w:rPr>
        <w:t>月</w:t>
      </w:r>
      <w:r>
        <w:rPr>
          <w:rFonts w:hint="eastAsia" w:ascii="仿宋" w:hAnsi="仿宋" w:eastAsia="仿宋" w:cs="仿宋"/>
          <w:b w:val="0"/>
          <w:bCs w:val="0"/>
          <w:color w:val="auto"/>
          <w:sz w:val="30"/>
          <w:szCs w:val="30"/>
          <w:u w:val="none"/>
          <w:lang w:val="en-US" w:eastAsia="zh-CN"/>
        </w:rPr>
        <w:t>19</w:t>
      </w:r>
      <w:r>
        <w:rPr>
          <w:rFonts w:hint="eastAsia" w:ascii="仿宋" w:hAnsi="仿宋" w:eastAsia="仿宋" w:cs="仿宋"/>
          <w:b w:val="0"/>
          <w:bCs w:val="0"/>
          <w:color w:val="auto"/>
          <w:sz w:val="30"/>
          <w:szCs w:val="30"/>
          <w:u w:val="none"/>
        </w:rPr>
        <w:t>日</w:t>
      </w:r>
      <w:r>
        <w:rPr>
          <w:rFonts w:hint="eastAsia" w:ascii="仿宋" w:hAnsi="仿宋" w:eastAsia="仿宋" w:cs="仿宋"/>
          <w:b w:val="0"/>
          <w:bCs w:val="0"/>
          <w:color w:val="auto"/>
          <w:sz w:val="30"/>
          <w:szCs w:val="30"/>
          <w:u w:val="none"/>
          <w:lang w:val="en-US" w:eastAsia="zh-CN"/>
        </w:rPr>
        <w:t>14</w:t>
      </w:r>
      <w:r>
        <w:rPr>
          <w:rFonts w:hint="eastAsia" w:ascii="仿宋" w:hAnsi="仿宋" w:eastAsia="仿宋" w:cs="仿宋"/>
          <w:b w:val="0"/>
          <w:bCs w:val="0"/>
          <w:color w:val="auto"/>
          <w:sz w:val="30"/>
          <w:szCs w:val="30"/>
          <w:u w:val="none"/>
        </w:rPr>
        <w:t>:00（北京时间）</w:t>
      </w:r>
    </w:p>
    <w:p w14:paraId="5ED0C893">
      <w:pPr>
        <w:spacing w:line="560" w:lineRule="exact"/>
        <w:ind w:firstLine="600" w:firstLineChars="200"/>
        <w:rPr>
          <w:rFonts w:hint="eastAsia" w:ascii="仿宋" w:hAnsi="仿宋" w:eastAsia="仿宋" w:cs="仿宋"/>
          <w:b w:val="0"/>
          <w:bCs w:val="0"/>
          <w:color w:val="auto"/>
          <w:sz w:val="30"/>
          <w:szCs w:val="30"/>
          <w:u w:val="none"/>
        </w:rPr>
      </w:pPr>
      <w:r>
        <w:rPr>
          <w:rFonts w:hint="eastAsia" w:ascii="仿宋" w:hAnsi="仿宋" w:eastAsia="仿宋" w:cs="仿宋"/>
          <w:b w:val="0"/>
          <w:bCs w:val="0"/>
          <w:color w:val="auto"/>
          <w:sz w:val="30"/>
          <w:szCs w:val="30"/>
          <w:u w:val="none"/>
        </w:rPr>
        <w:t>5、开标时间：2024年</w:t>
      </w:r>
      <w:r>
        <w:rPr>
          <w:rFonts w:hint="eastAsia" w:ascii="仿宋" w:hAnsi="仿宋" w:eastAsia="仿宋" w:cs="仿宋"/>
          <w:b w:val="0"/>
          <w:bCs w:val="0"/>
          <w:color w:val="auto"/>
          <w:sz w:val="30"/>
          <w:szCs w:val="30"/>
          <w:u w:val="none"/>
          <w:lang w:val="en-US" w:eastAsia="zh-CN"/>
        </w:rPr>
        <w:t>7</w:t>
      </w:r>
      <w:r>
        <w:rPr>
          <w:rFonts w:hint="eastAsia" w:ascii="仿宋" w:hAnsi="仿宋" w:eastAsia="仿宋" w:cs="仿宋"/>
          <w:b w:val="0"/>
          <w:bCs w:val="0"/>
          <w:color w:val="auto"/>
          <w:sz w:val="30"/>
          <w:szCs w:val="30"/>
          <w:u w:val="none"/>
        </w:rPr>
        <w:t xml:space="preserve"> 月</w:t>
      </w:r>
      <w:r>
        <w:rPr>
          <w:rFonts w:hint="eastAsia" w:ascii="仿宋" w:hAnsi="仿宋" w:eastAsia="仿宋" w:cs="仿宋"/>
          <w:b w:val="0"/>
          <w:bCs w:val="0"/>
          <w:color w:val="auto"/>
          <w:sz w:val="30"/>
          <w:szCs w:val="30"/>
          <w:u w:val="none"/>
          <w:lang w:val="en-US" w:eastAsia="zh-CN"/>
        </w:rPr>
        <w:t>19</w:t>
      </w:r>
      <w:r>
        <w:rPr>
          <w:rFonts w:hint="eastAsia" w:ascii="仿宋" w:hAnsi="仿宋" w:eastAsia="仿宋" w:cs="仿宋"/>
          <w:b w:val="0"/>
          <w:bCs w:val="0"/>
          <w:color w:val="auto"/>
          <w:sz w:val="30"/>
          <w:szCs w:val="30"/>
          <w:u w:val="none"/>
        </w:rPr>
        <w:t>日</w:t>
      </w:r>
      <w:r>
        <w:rPr>
          <w:rFonts w:hint="eastAsia" w:ascii="仿宋" w:hAnsi="仿宋" w:eastAsia="仿宋" w:cs="仿宋"/>
          <w:b w:val="0"/>
          <w:bCs w:val="0"/>
          <w:color w:val="auto"/>
          <w:sz w:val="30"/>
          <w:szCs w:val="30"/>
          <w:u w:val="none"/>
          <w:lang w:val="en-US" w:eastAsia="zh-CN"/>
        </w:rPr>
        <w:t>14</w:t>
      </w:r>
      <w:r>
        <w:rPr>
          <w:rFonts w:hint="eastAsia" w:ascii="仿宋" w:hAnsi="仿宋" w:eastAsia="仿宋" w:cs="仿宋"/>
          <w:b w:val="0"/>
          <w:bCs w:val="0"/>
          <w:color w:val="auto"/>
          <w:sz w:val="30"/>
          <w:szCs w:val="30"/>
          <w:u w:val="none"/>
        </w:rPr>
        <w:t>:30（北京时间）</w:t>
      </w:r>
    </w:p>
    <w:p w14:paraId="320F5D11">
      <w:pPr>
        <w:spacing w:line="560" w:lineRule="exact"/>
        <w:ind w:firstLine="600" w:firstLineChars="200"/>
        <w:rPr>
          <w:rFonts w:hint="eastAsia" w:ascii="仿宋" w:hAnsi="仿宋" w:eastAsia="仿宋" w:cs="仿宋"/>
          <w:b w:val="0"/>
          <w:bCs w:val="0"/>
          <w:color w:val="auto"/>
          <w:sz w:val="30"/>
          <w:szCs w:val="30"/>
          <w:u w:val="none"/>
        </w:rPr>
      </w:pPr>
      <w:r>
        <w:rPr>
          <w:rFonts w:hint="eastAsia" w:ascii="仿宋" w:hAnsi="仿宋" w:eastAsia="仿宋" w:cs="仿宋"/>
          <w:b w:val="0"/>
          <w:bCs w:val="0"/>
          <w:color w:val="auto"/>
          <w:sz w:val="30"/>
          <w:szCs w:val="30"/>
          <w:u w:val="none"/>
        </w:rPr>
        <w:t>6、开标地点：湘潭县农村产权交易中心</w:t>
      </w:r>
    </w:p>
    <w:p w14:paraId="5E48C948">
      <w:pPr>
        <w:spacing w:line="560" w:lineRule="exact"/>
        <w:ind w:firstLine="602" w:firstLineChars="200"/>
        <w:rPr>
          <w:rFonts w:hint="eastAsia" w:ascii="仿宋" w:hAnsi="仿宋" w:eastAsia="仿宋" w:cs="仿宋"/>
          <w:b/>
          <w:bCs/>
          <w:color w:val="auto"/>
          <w:sz w:val="30"/>
          <w:szCs w:val="30"/>
          <w:u w:val="none"/>
        </w:rPr>
      </w:pPr>
      <w:r>
        <w:rPr>
          <w:rFonts w:hint="eastAsia" w:ascii="仿宋" w:hAnsi="仿宋" w:eastAsia="仿宋" w:cs="仿宋"/>
          <w:b/>
          <w:bCs/>
          <w:color w:val="auto"/>
          <w:sz w:val="30"/>
          <w:szCs w:val="30"/>
          <w:u w:val="none"/>
        </w:rPr>
        <w:t>四、有下列情况之一者，投标</w:t>
      </w:r>
      <w:r>
        <w:rPr>
          <w:rFonts w:hint="eastAsia" w:ascii="仿宋" w:hAnsi="仿宋" w:eastAsia="仿宋" w:cs="仿宋"/>
          <w:b/>
          <w:bCs/>
          <w:color w:val="auto"/>
          <w:sz w:val="30"/>
          <w:szCs w:val="30"/>
          <w:u w:val="none"/>
          <w:lang w:val="en-US" w:eastAsia="zh-CN"/>
        </w:rPr>
        <w:t>文件</w:t>
      </w:r>
      <w:r>
        <w:rPr>
          <w:rFonts w:hint="eastAsia" w:ascii="仿宋" w:hAnsi="仿宋" w:eastAsia="仿宋" w:cs="仿宋"/>
          <w:b/>
          <w:bCs/>
          <w:color w:val="auto"/>
          <w:sz w:val="30"/>
          <w:szCs w:val="30"/>
          <w:u w:val="none"/>
        </w:rPr>
        <w:t>无效</w:t>
      </w:r>
    </w:p>
    <w:p w14:paraId="29093858">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1、投标人之间协商投标报价等投标文件的实质性内容:</w:t>
      </w:r>
    </w:p>
    <w:p w14:paraId="34344105">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2、投标人之间约定中标人</w:t>
      </w:r>
    </w:p>
    <w:p w14:paraId="4B491643">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3、投标人之间约定部分投标人放弃投标或者中标</w:t>
      </w:r>
    </w:p>
    <w:p w14:paraId="4337D4C4">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4、属于同一集团、协会、商会等组织成员的投标人按照该组织要求协同投标</w:t>
      </w:r>
    </w:p>
    <w:p w14:paraId="721C3C94">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5、投标人之间为谋取中标或者排斥特定投标人而采取的其他联合行动。</w:t>
      </w:r>
    </w:p>
    <w:p w14:paraId="4E22352F">
      <w:pPr>
        <w:spacing w:line="560" w:lineRule="exact"/>
        <w:ind w:firstLine="602" w:firstLineChars="200"/>
        <w:rPr>
          <w:rFonts w:hint="eastAsia" w:ascii="仿宋" w:hAnsi="仿宋" w:eastAsia="仿宋" w:cs="仿宋"/>
          <w:color w:val="auto"/>
          <w:sz w:val="30"/>
          <w:szCs w:val="30"/>
          <w:u w:val="none"/>
        </w:rPr>
      </w:pPr>
      <w:r>
        <w:rPr>
          <w:rFonts w:hint="eastAsia" w:ascii="仿宋" w:hAnsi="仿宋" w:eastAsia="仿宋" w:cs="仿宋"/>
          <w:b/>
          <w:bCs/>
          <w:color w:val="auto"/>
          <w:sz w:val="30"/>
          <w:szCs w:val="30"/>
          <w:u w:val="none"/>
        </w:rPr>
        <w:t>五、合同签订</w:t>
      </w:r>
      <w:r>
        <w:rPr>
          <w:rFonts w:hint="eastAsia" w:ascii="仿宋" w:hAnsi="仿宋" w:eastAsia="仿宋" w:cs="仿宋"/>
          <w:color w:val="auto"/>
          <w:sz w:val="30"/>
          <w:szCs w:val="30"/>
          <w:u w:val="none"/>
        </w:rPr>
        <w:t>：</w:t>
      </w:r>
    </w:p>
    <w:p w14:paraId="0DADB0B7">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1、中标</w:t>
      </w:r>
      <w:r>
        <w:rPr>
          <w:rFonts w:hint="eastAsia" w:ascii="仿宋" w:hAnsi="仿宋" w:eastAsia="仿宋" w:cs="仿宋"/>
          <w:color w:val="auto"/>
          <w:sz w:val="30"/>
          <w:szCs w:val="30"/>
          <w:u w:val="none"/>
          <w:lang w:val="en-US" w:eastAsia="zh-CN"/>
        </w:rPr>
        <w:t>人</w:t>
      </w:r>
      <w:r>
        <w:rPr>
          <w:rFonts w:hint="eastAsia" w:ascii="仿宋" w:hAnsi="仿宋" w:eastAsia="仿宋" w:cs="仿宋"/>
          <w:color w:val="auto"/>
          <w:sz w:val="30"/>
          <w:szCs w:val="30"/>
          <w:u w:val="none"/>
        </w:rPr>
        <w:t>在中标公告无异议后，签署施工合同。</w:t>
      </w:r>
    </w:p>
    <w:p w14:paraId="35BF267D">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2、投标</w:t>
      </w:r>
      <w:r>
        <w:rPr>
          <w:rFonts w:hint="eastAsia" w:ascii="仿宋" w:hAnsi="仿宋" w:eastAsia="仿宋" w:cs="仿宋"/>
          <w:color w:val="auto"/>
          <w:sz w:val="30"/>
          <w:szCs w:val="30"/>
          <w:u w:val="none"/>
          <w:lang w:val="en-US" w:eastAsia="zh-CN"/>
        </w:rPr>
        <w:t>人</w:t>
      </w:r>
      <w:r>
        <w:rPr>
          <w:rFonts w:hint="eastAsia" w:ascii="仿宋" w:hAnsi="仿宋" w:eastAsia="仿宋" w:cs="仿宋"/>
          <w:color w:val="auto"/>
          <w:sz w:val="30"/>
          <w:szCs w:val="30"/>
          <w:u w:val="none"/>
        </w:rPr>
        <w:t>中标后拒绝签订合同的，其投标保证金不予退还，并取消其中标资格（招标单位择日重新招标）。</w:t>
      </w:r>
    </w:p>
    <w:p w14:paraId="4978639F">
      <w:pPr>
        <w:spacing w:line="560" w:lineRule="exact"/>
        <w:ind w:firstLine="600" w:firstLineChars="200"/>
        <w:rPr>
          <w:rFonts w:hint="eastAsia" w:ascii="仿宋" w:hAnsi="仿宋" w:eastAsia="仿宋" w:cs="仿宋"/>
          <w:color w:val="auto"/>
          <w:sz w:val="30"/>
          <w:szCs w:val="30"/>
          <w:u w:val="none"/>
        </w:rPr>
      </w:pPr>
      <w:r>
        <w:rPr>
          <w:rFonts w:hint="eastAsia" w:ascii="仿宋" w:hAnsi="仿宋" w:eastAsia="仿宋" w:cs="仿宋"/>
          <w:color w:val="auto"/>
          <w:sz w:val="30"/>
          <w:szCs w:val="30"/>
          <w:u w:val="none"/>
        </w:rPr>
        <w:t>3、中标</w:t>
      </w:r>
      <w:r>
        <w:rPr>
          <w:rFonts w:hint="eastAsia" w:ascii="仿宋" w:hAnsi="仿宋" w:eastAsia="仿宋" w:cs="仿宋"/>
          <w:color w:val="auto"/>
          <w:sz w:val="30"/>
          <w:szCs w:val="30"/>
          <w:u w:val="none"/>
          <w:lang w:val="en-US" w:eastAsia="zh-CN"/>
        </w:rPr>
        <w:t>人</w:t>
      </w:r>
      <w:r>
        <w:rPr>
          <w:rFonts w:hint="eastAsia" w:ascii="仿宋" w:hAnsi="仿宋" w:eastAsia="仿宋" w:cs="仿宋"/>
          <w:color w:val="auto"/>
          <w:sz w:val="30"/>
          <w:szCs w:val="30"/>
          <w:u w:val="none"/>
        </w:rPr>
        <w:t>应严格履行合同，严禁将承包的工程倒手转包，如遇倒手转包，应视违法合同，由有关部门依法处理。</w:t>
      </w:r>
    </w:p>
    <w:p w14:paraId="012D9E59">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2" w:firstLineChars="200"/>
        <w:jc w:val="left"/>
        <w:rPr>
          <w:rFonts w:hint="default" w:ascii="仿宋" w:hAnsi="仿宋" w:eastAsia="仿宋" w:cs="仿宋"/>
          <w:b/>
          <w:bCs/>
          <w:kern w:val="2"/>
          <w:sz w:val="30"/>
          <w:szCs w:val="30"/>
          <w:highlight w:val="none"/>
          <w:lang w:val="en-US" w:eastAsia="zh-CN" w:bidi="ar-SA"/>
        </w:rPr>
      </w:pPr>
      <w:r>
        <w:rPr>
          <w:rFonts w:hint="default" w:ascii="仿宋" w:hAnsi="仿宋" w:eastAsia="仿宋" w:cs="仿宋"/>
          <w:b/>
          <w:bCs/>
          <w:kern w:val="2"/>
          <w:sz w:val="30"/>
          <w:szCs w:val="30"/>
          <w:highlight w:val="none"/>
          <w:lang w:val="en-US" w:eastAsia="zh-CN" w:bidi="ar-SA"/>
        </w:rPr>
        <w:t>六、联系信息</w:t>
      </w:r>
    </w:p>
    <w:p w14:paraId="5A05A9F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1、招标人</w:t>
      </w:r>
      <w:r>
        <w:rPr>
          <w:rFonts w:hint="default" w:ascii="仿宋" w:hAnsi="仿宋" w:eastAsia="仿宋" w:cs="仿宋"/>
          <w:kern w:val="2"/>
          <w:sz w:val="30"/>
          <w:szCs w:val="30"/>
          <w:highlight w:val="none"/>
          <w:lang w:val="en-US" w:eastAsia="zh-CN" w:bidi="ar-SA"/>
        </w:rPr>
        <w:t>：</w:t>
      </w:r>
      <w:r>
        <w:rPr>
          <w:rFonts w:hint="eastAsia" w:ascii="仿宋" w:hAnsi="仿宋" w:eastAsia="仿宋" w:cs="仿宋"/>
          <w:kern w:val="2"/>
          <w:sz w:val="30"/>
          <w:szCs w:val="30"/>
          <w:highlight w:val="none"/>
          <w:lang w:val="en-US" w:eastAsia="zh-CN" w:bidi="ar-SA"/>
        </w:rPr>
        <w:t>湘潭县分水乡较场村经济合作社</w:t>
      </w:r>
    </w:p>
    <w:p w14:paraId="7BB75F60">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地址：</w:t>
      </w:r>
      <w:r>
        <w:rPr>
          <w:rFonts w:hint="eastAsia" w:ascii="仿宋" w:hAnsi="仿宋" w:eastAsia="仿宋" w:cs="仿宋"/>
          <w:kern w:val="2"/>
          <w:sz w:val="30"/>
          <w:szCs w:val="30"/>
          <w:highlight w:val="none"/>
          <w:lang w:val="en-US" w:eastAsia="zh-CN" w:bidi="ar-SA"/>
        </w:rPr>
        <w:t>湘潭县分水乡较场村</w:t>
      </w:r>
    </w:p>
    <w:p w14:paraId="46B3493B">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联系人：</w:t>
      </w:r>
      <w:r>
        <w:rPr>
          <w:rFonts w:hint="eastAsia" w:ascii="仿宋" w:hAnsi="仿宋" w:eastAsia="仿宋" w:cs="仿宋"/>
          <w:kern w:val="2"/>
          <w:sz w:val="30"/>
          <w:szCs w:val="30"/>
          <w:highlight w:val="none"/>
          <w:lang w:val="en-US" w:eastAsia="zh-CN" w:bidi="ar-SA"/>
        </w:rPr>
        <w:t>谢亮军</w:t>
      </w:r>
    </w:p>
    <w:p w14:paraId="774735F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kern w:val="2"/>
          <w:sz w:val="30"/>
          <w:szCs w:val="30"/>
          <w:highlight w:val="none"/>
          <w:lang w:val="en-US" w:eastAsia="zh-CN" w:bidi="ar-SA"/>
        </w:rPr>
      </w:pPr>
      <w:r>
        <w:rPr>
          <w:rFonts w:hint="default" w:ascii="仿宋" w:hAnsi="仿宋" w:eastAsia="仿宋" w:cs="仿宋"/>
          <w:kern w:val="2"/>
          <w:sz w:val="30"/>
          <w:szCs w:val="30"/>
          <w:highlight w:val="none"/>
          <w:lang w:val="en-US" w:eastAsia="zh-CN" w:bidi="ar-SA"/>
        </w:rPr>
        <w:t>联系方式：13107126143</w:t>
      </w:r>
      <w:r>
        <w:rPr>
          <w:rFonts w:hint="eastAsia" w:ascii="仿宋" w:hAnsi="仿宋" w:eastAsia="仿宋" w:cs="仿宋"/>
          <w:kern w:val="2"/>
          <w:sz w:val="30"/>
          <w:szCs w:val="30"/>
          <w:highlight w:val="none"/>
          <w:lang w:val="en-US" w:eastAsia="zh-CN" w:bidi="ar-SA"/>
        </w:rPr>
        <w:t xml:space="preserve">  </w:t>
      </w:r>
    </w:p>
    <w:p w14:paraId="120FA2EA">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highlight w:val="none"/>
          <w:lang w:val="en-US" w:eastAsia="zh-CN" w:bidi="ar-SA"/>
        </w:rPr>
        <w:t>2、代理机构：</w:t>
      </w:r>
      <w:r>
        <w:rPr>
          <w:rFonts w:hint="eastAsia" w:ascii="仿宋" w:hAnsi="仿宋" w:eastAsia="仿宋" w:cs="仿宋"/>
          <w:sz w:val="30"/>
          <w:szCs w:val="30"/>
          <w:highlight w:val="none"/>
          <w:lang w:val="en-US" w:eastAsia="zh-CN"/>
        </w:rPr>
        <w:t>湖南谨达工程咨询有限公司</w:t>
      </w:r>
    </w:p>
    <w:p w14:paraId="2E96E553">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地址：湘潭市岳塘区建设路街道万福街11号1栋2单元401</w:t>
      </w:r>
    </w:p>
    <w:p w14:paraId="6938ED64">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联系人：刘嫱</w:t>
      </w:r>
    </w:p>
    <w:p w14:paraId="0705265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right="0" w:firstLine="600" w:firstLineChars="200"/>
        <w:jc w:val="left"/>
        <w:rPr>
          <w:rFonts w:hint="default" w:ascii="仿宋" w:hAnsi="仿宋" w:eastAsia="仿宋" w:cs="仿宋"/>
          <w:sz w:val="30"/>
          <w:szCs w:val="30"/>
          <w:highlight w:val="none"/>
          <w:lang w:val="en-US" w:eastAsia="zh-CN"/>
        </w:rPr>
      </w:pPr>
      <w:r>
        <w:rPr>
          <w:rFonts w:hint="default" w:ascii="仿宋" w:hAnsi="仿宋" w:eastAsia="仿宋" w:cs="仿宋"/>
          <w:kern w:val="2"/>
          <w:sz w:val="30"/>
          <w:szCs w:val="30"/>
          <w:highlight w:val="none"/>
          <w:lang w:val="en-US" w:eastAsia="zh-CN" w:bidi="ar-SA"/>
        </w:rPr>
        <w:t>联系方式：</w:t>
      </w:r>
      <w:r>
        <w:rPr>
          <w:rFonts w:hint="eastAsia" w:ascii="仿宋" w:hAnsi="仿宋" w:eastAsia="仿宋" w:cs="仿宋"/>
          <w:kern w:val="2"/>
          <w:sz w:val="30"/>
          <w:szCs w:val="30"/>
          <w:highlight w:val="none"/>
          <w:lang w:val="en-US" w:eastAsia="zh-CN" w:bidi="ar-SA"/>
        </w:rPr>
        <w:t>18873254470</w:t>
      </w:r>
    </w:p>
    <w:p w14:paraId="7986F86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PingFangSC-Regular" w:hAnsi="PingFangSC-Regular" w:eastAsia="PingFangSC-Regular" w:cs="PingFangSC-Regular"/>
          <w:i w:val="0"/>
          <w:iCs w:val="0"/>
          <w:caps w:val="0"/>
          <w:color w:val="333333"/>
          <w:spacing w:val="0"/>
          <w:sz w:val="24"/>
          <w:szCs w:val="24"/>
          <w:shd w:val="clear" w:color="auto" w:fill="FFFFFF"/>
        </w:rPr>
      </w:pPr>
      <w:r>
        <w:rPr>
          <w:rFonts w:hint="default" w:ascii="仿宋" w:hAnsi="仿宋" w:eastAsia="仿宋" w:cs="仿宋"/>
          <w:kern w:val="2"/>
          <w:sz w:val="30"/>
          <w:szCs w:val="30"/>
          <w:highlight w:val="none"/>
          <w:lang w:val="en-US" w:eastAsia="zh-CN" w:bidi="ar-SA"/>
        </w:rPr>
        <w:t>交易平台：湘潭县农村产权交易网</w:t>
      </w:r>
      <w:r>
        <w:rPr>
          <w:rFonts w:ascii="PingFangSC-Regular" w:hAnsi="PingFangSC-Regular" w:eastAsia="PingFangSC-Regular" w:cs="PingFangSC-Regular"/>
          <w:i w:val="0"/>
          <w:iCs w:val="0"/>
          <w:caps w:val="0"/>
          <w:color w:val="333333"/>
          <w:spacing w:val="0"/>
          <w:sz w:val="24"/>
          <w:szCs w:val="24"/>
          <w:shd w:val="clear" w:color="auto" w:fill="FFFFFF"/>
        </w:rPr>
        <w:t>（</w:t>
      </w:r>
      <w:r>
        <w:rPr>
          <w:rFonts w:hint="default" w:ascii="PingFangSC-Regular" w:hAnsi="PingFangSC-Regular" w:eastAsia="PingFangSC-Regular" w:cs="PingFangSC-Regular"/>
          <w:i w:val="0"/>
          <w:iCs w:val="0"/>
          <w:caps w:val="0"/>
          <w:spacing w:val="0"/>
          <w:sz w:val="24"/>
          <w:szCs w:val="24"/>
          <w:u w:val="none"/>
          <w:shd w:val="clear" w:color="auto" w:fill="FFFFFF"/>
        </w:rPr>
        <w:fldChar w:fldCharType="begin"/>
      </w:r>
      <w:r>
        <w:rPr>
          <w:rFonts w:hint="default" w:ascii="PingFangSC-Regular" w:hAnsi="PingFangSC-Regular" w:eastAsia="PingFangSC-Regular" w:cs="PingFangSC-Regular"/>
          <w:i w:val="0"/>
          <w:iCs w:val="0"/>
          <w:caps w:val="0"/>
          <w:spacing w:val="0"/>
          <w:sz w:val="24"/>
          <w:szCs w:val="24"/>
          <w:u w:val="none"/>
          <w:shd w:val="clear" w:color="auto" w:fill="FFFFFF"/>
        </w:rPr>
        <w:instrText xml:space="preserve"> HYPERLINK "https://xiangtanxian.nongjiao.com/" </w:instrText>
      </w:r>
      <w:r>
        <w:rPr>
          <w:rFonts w:hint="default" w:ascii="PingFangSC-Regular" w:hAnsi="PingFangSC-Regular" w:eastAsia="PingFangSC-Regular" w:cs="PingFangSC-Regular"/>
          <w:i w:val="0"/>
          <w:iCs w:val="0"/>
          <w:caps w:val="0"/>
          <w:spacing w:val="0"/>
          <w:sz w:val="24"/>
          <w:szCs w:val="24"/>
          <w:u w:val="none"/>
          <w:shd w:val="clear" w:color="auto" w:fill="FFFFFF"/>
        </w:rPr>
        <w:fldChar w:fldCharType="separate"/>
      </w:r>
      <w:r>
        <w:rPr>
          <w:rStyle w:val="18"/>
          <w:rFonts w:hint="default" w:ascii="PingFangSC-Regular" w:hAnsi="PingFangSC-Regular" w:eastAsia="PingFangSC-Regular" w:cs="PingFangSC-Regular"/>
          <w:i w:val="0"/>
          <w:iCs w:val="0"/>
          <w:caps w:val="0"/>
          <w:spacing w:val="0"/>
          <w:sz w:val="24"/>
          <w:szCs w:val="24"/>
          <w:u w:val="single"/>
          <w:shd w:val="clear" w:color="auto" w:fill="FFFFFF"/>
        </w:rPr>
        <w:t>湘潭市湘潭县农村产权交易中心 - 服务平台 (nongjiao.com)</w:t>
      </w:r>
      <w:r>
        <w:rPr>
          <w:rFonts w:hint="default" w:ascii="PingFangSC-Regular" w:hAnsi="PingFangSC-Regular" w:eastAsia="PingFangSC-Regular" w:cs="PingFangSC-Regular"/>
          <w:i w:val="0"/>
          <w:iCs w:val="0"/>
          <w:caps w:val="0"/>
          <w:spacing w:val="0"/>
          <w:sz w:val="24"/>
          <w:szCs w:val="24"/>
          <w:u w:val="none"/>
          <w:shd w:val="clear" w:color="auto" w:fill="FFFFFF"/>
        </w:rPr>
        <w:fldChar w:fldCharType="end"/>
      </w:r>
      <w:r>
        <w:rPr>
          <w:rFonts w:hint="default" w:ascii="PingFangSC-Regular" w:hAnsi="PingFangSC-Regular" w:eastAsia="PingFangSC-Regular" w:cs="PingFangSC-Regular"/>
          <w:i w:val="0"/>
          <w:iCs w:val="0"/>
          <w:caps w:val="0"/>
          <w:color w:val="333333"/>
          <w:spacing w:val="0"/>
          <w:sz w:val="24"/>
          <w:szCs w:val="24"/>
          <w:shd w:val="clear" w:color="auto" w:fill="FFFFFF"/>
        </w:rPr>
        <w:t>）</w:t>
      </w:r>
    </w:p>
    <w:p w14:paraId="4C3D66DD">
      <w:pPr>
        <w:keepNext w:val="0"/>
        <w:keepLines w:val="0"/>
        <w:pageBreakBefore w:val="0"/>
        <w:widowControl w:val="0"/>
        <w:kinsoku/>
        <w:wordWrap/>
        <w:overflowPunct/>
        <w:topLinePunct w:val="0"/>
        <w:autoSpaceDE/>
        <w:autoSpaceDN/>
        <w:bidi w:val="0"/>
        <w:adjustRightInd/>
        <w:snapToGrid/>
        <w:spacing w:line="240" w:lineRule="auto"/>
        <w:ind w:firstLine="602" w:firstLineChars="200"/>
        <w:textAlignment w:val="auto"/>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七、附则</w:t>
      </w:r>
    </w:p>
    <w:p w14:paraId="388F0D0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u w:val="none"/>
          <w:lang w:val="en-US" w:eastAsia="zh-CN"/>
        </w:rPr>
      </w:pPr>
      <w:r>
        <w:rPr>
          <w:rFonts w:hint="eastAsia" w:ascii="仿宋" w:hAnsi="仿宋" w:eastAsia="仿宋" w:cs="仿宋"/>
          <w:sz w:val="30"/>
          <w:szCs w:val="30"/>
          <w:highlight w:val="none"/>
        </w:rPr>
        <w:t>本招标文件未尽事宜，遵照国家有关法律、法规及规范性文件的有关规定执行。</w:t>
      </w:r>
    </w:p>
    <w:p w14:paraId="214091AC">
      <w:pPr>
        <w:pStyle w:val="13"/>
        <w:ind w:left="0" w:leftChars="0" w:firstLine="0" w:firstLineChars="0"/>
        <w:jc w:val="both"/>
        <w:rPr>
          <w:rFonts w:hint="eastAsia" w:ascii="黑体" w:hAnsi="黑体" w:eastAsia="黑体" w:cs="黑体"/>
          <w:b w:val="0"/>
          <w:bCs/>
          <w:color w:val="auto"/>
          <w:sz w:val="36"/>
          <w:szCs w:val="36"/>
          <w:highlight w:val="none"/>
          <w:lang w:val="en-US" w:eastAsia="zh-CN"/>
        </w:rPr>
      </w:pPr>
      <w:r>
        <w:rPr>
          <w:rFonts w:hint="eastAsia" w:ascii="仿宋" w:hAnsi="仿宋" w:eastAsia="仿宋" w:cs="仿宋"/>
          <w:color w:val="auto"/>
          <w:sz w:val="30"/>
          <w:szCs w:val="30"/>
          <w:highlight w:val="none"/>
          <w:u w:val="none"/>
          <w:lang w:val="en-US" w:eastAsia="zh-CN"/>
        </w:rPr>
        <w:t xml:space="preserve">                </w:t>
      </w:r>
    </w:p>
    <w:p w14:paraId="09337AB1">
      <w:pPr>
        <w:pStyle w:val="2"/>
        <w:pageBreakBefore w:val="0"/>
        <w:numPr>
          <w:ilvl w:val="0"/>
          <w:numId w:val="0"/>
        </w:numPr>
        <w:kinsoku/>
        <w:wordWrap/>
        <w:overflowPunct/>
        <w:topLinePunct w:val="0"/>
        <w:autoSpaceDE/>
        <w:autoSpaceDN/>
        <w:bidi w:val="0"/>
        <w:adjustRightInd/>
        <w:snapToGrid/>
        <w:spacing w:before="0" w:after="0" w:line="540" w:lineRule="exact"/>
        <w:jc w:val="both"/>
        <w:textAlignment w:val="auto"/>
        <w:rPr>
          <w:rFonts w:hint="eastAsia" w:ascii="黑体" w:hAnsi="黑体" w:eastAsia="黑体" w:cs="黑体"/>
          <w:b w:val="0"/>
          <w:bCs/>
          <w:color w:val="auto"/>
          <w:sz w:val="36"/>
          <w:szCs w:val="36"/>
          <w:highlight w:val="none"/>
          <w:lang w:val="en-US" w:eastAsia="zh-CN"/>
        </w:rPr>
        <w:sectPr>
          <w:headerReference r:id="rId3" w:type="default"/>
          <w:pgSz w:w="11906" w:h="16838"/>
          <w:pgMar w:top="1440" w:right="1800" w:bottom="1440" w:left="1800" w:header="851" w:footer="992" w:gutter="0"/>
          <w:cols w:space="425" w:num="1"/>
          <w:docGrid w:type="lines" w:linePitch="312" w:charSpace="0"/>
        </w:sectPr>
      </w:pPr>
    </w:p>
    <w:p w14:paraId="4B9821F3">
      <w:pPr>
        <w:pStyle w:val="2"/>
        <w:pageBreakBefore w:val="0"/>
        <w:numPr>
          <w:ilvl w:val="0"/>
          <w:numId w:val="0"/>
        </w:numPr>
        <w:kinsoku/>
        <w:wordWrap/>
        <w:overflowPunct/>
        <w:topLinePunct w:val="0"/>
        <w:autoSpaceDE/>
        <w:autoSpaceDN/>
        <w:bidi w:val="0"/>
        <w:adjustRightInd/>
        <w:snapToGrid/>
        <w:spacing w:before="0" w:after="0" w:line="540" w:lineRule="exact"/>
        <w:jc w:val="center"/>
        <w:textAlignment w:val="auto"/>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第二章 投标人须知</w:t>
      </w:r>
    </w:p>
    <w:p w14:paraId="27F74D81">
      <w:pPr>
        <w:pStyle w:val="2"/>
        <w:pageBreakBefore w:val="0"/>
        <w:numPr>
          <w:ilvl w:val="0"/>
          <w:numId w:val="0"/>
        </w:numPr>
        <w:kinsoku/>
        <w:wordWrap/>
        <w:overflowPunct/>
        <w:topLinePunct w:val="0"/>
        <w:autoSpaceDE/>
        <w:autoSpaceDN/>
        <w:bidi w:val="0"/>
        <w:adjustRightInd/>
        <w:snapToGrid/>
        <w:spacing w:before="0" w:after="0" w:line="540" w:lineRule="exact"/>
        <w:ind w:firstLine="2880" w:firstLineChars="800"/>
        <w:jc w:val="both"/>
        <w:textAlignment w:val="auto"/>
        <w:rPr>
          <w:rFonts w:hint="eastAsia" w:ascii="黑体" w:hAnsi="黑体" w:eastAsia="黑体" w:cs="黑体"/>
          <w:b w:val="0"/>
          <w:bCs/>
          <w:color w:val="auto"/>
          <w:sz w:val="36"/>
          <w:szCs w:val="36"/>
          <w:highlight w:val="none"/>
          <w:lang w:val="en-US" w:eastAsia="zh-CN"/>
        </w:rPr>
      </w:pPr>
      <w:r>
        <w:rPr>
          <w:rFonts w:hint="eastAsia" w:ascii="黑体" w:hAnsi="黑体" w:eastAsia="黑体" w:cs="黑体"/>
          <w:b w:val="0"/>
          <w:bCs/>
          <w:color w:val="auto"/>
          <w:sz w:val="36"/>
          <w:szCs w:val="36"/>
          <w:highlight w:val="none"/>
          <w:lang w:val="en-US" w:eastAsia="zh-CN"/>
        </w:rPr>
        <w:t>投标人须知前附表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595"/>
        <w:gridCol w:w="5973"/>
      </w:tblGrid>
      <w:tr w14:paraId="38D5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8" w:type="pct"/>
            <w:noWrap w:val="0"/>
            <w:vAlign w:val="center"/>
          </w:tcPr>
          <w:p w14:paraId="15B3493A">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条款号</w:t>
            </w:r>
          </w:p>
        </w:tc>
        <w:tc>
          <w:tcPr>
            <w:tcW w:w="936" w:type="pct"/>
            <w:noWrap w:val="0"/>
            <w:vAlign w:val="center"/>
          </w:tcPr>
          <w:p w14:paraId="2536EB94">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条 款 名 称</w:t>
            </w:r>
          </w:p>
        </w:tc>
        <w:tc>
          <w:tcPr>
            <w:tcW w:w="3505" w:type="pct"/>
            <w:noWrap w:val="0"/>
            <w:vAlign w:val="center"/>
          </w:tcPr>
          <w:p w14:paraId="7B37F205">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编 列 内 容</w:t>
            </w:r>
          </w:p>
        </w:tc>
      </w:tr>
      <w:tr w14:paraId="32A5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558" w:type="pct"/>
            <w:noWrap w:val="0"/>
            <w:vAlign w:val="center"/>
          </w:tcPr>
          <w:p w14:paraId="635F2DA7">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1.1.2</w:t>
            </w:r>
          </w:p>
        </w:tc>
        <w:tc>
          <w:tcPr>
            <w:tcW w:w="936" w:type="pct"/>
            <w:noWrap w:val="0"/>
            <w:vAlign w:val="center"/>
          </w:tcPr>
          <w:p w14:paraId="4C25FA83">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招标人</w:t>
            </w:r>
          </w:p>
        </w:tc>
        <w:tc>
          <w:tcPr>
            <w:tcW w:w="3505" w:type="pct"/>
            <w:noWrap w:val="0"/>
            <w:vAlign w:val="center"/>
          </w:tcPr>
          <w:p w14:paraId="5145C35F">
            <w:pPr>
              <w:spacing w:line="380" w:lineRule="exac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名称：</w:t>
            </w:r>
            <w:r>
              <w:rPr>
                <w:rFonts w:hint="eastAsia" w:ascii="宋体" w:hAnsi="宋体"/>
                <w:color w:val="auto"/>
                <w:sz w:val="21"/>
                <w:szCs w:val="21"/>
                <w:highlight w:val="none"/>
                <w:lang w:eastAsia="zh-CN"/>
              </w:rPr>
              <w:t>湘潭县分水乡较场村经济合作社</w:t>
            </w:r>
          </w:p>
          <w:p w14:paraId="36C6F1C7">
            <w:pPr>
              <w:spacing w:line="38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rPr>
              <w:t>地址：</w:t>
            </w:r>
            <w:r>
              <w:rPr>
                <w:rFonts w:hint="eastAsia" w:ascii="宋体" w:hAnsi="宋体"/>
                <w:color w:val="auto"/>
                <w:sz w:val="21"/>
                <w:szCs w:val="21"/>
                <w:highlight w:val="none"/>
                <w:lang w:eastAsia="zh-CN"/>
              </w:rPr>
              <w:t>湘潭县分水乡较场村</w:t>
            </w:r>
          </w:p>
          <w:p w14:paraId="7A0F178C">
            <w:pPr>
              <w:spacing w:line="38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联系人：</w:t>
            </w:r>
            <w:r>
              <w:rPr>
                <w:rFonts w:hint="eastAsia" w:ascii="宋体" w:hAnsi="宋体"/>
                <w:color w:val="auto"/>
                <w:sz w:val="21"/>
                <w:szCs w:val="21"/>
                <w:highlight w:val="none"/>
                <w:lang w:val="en-US" w:eastAsia="zh-CN"/>
              </w:rPr>
              <w:t>谢亮军</w:t>
            </w:r>
          </w:p>
          <w:p w14:paraId="6AF59394">
            <w:pPr>
              <w:spacing w:line="380" w:lineRule="exact"/>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电话：</w:t>
            </w:r>
            <w:r>
              <w:rPr>
                <w:rFonts w:hint="eastAsia" w:ascii="宋体" w:hAnsi="宋体"/>
                <w:color w:val="auto"/>
                <w:sz w:val="21"/>
                <w:szCs w:val="21"/>
                <w:highlight w:val="none"/>
                <w:lang w:val="en-US" w:eastAsia="zh-CN"/>
              </w:rPr>
              <w:t>13107126143</w:t>
            </w:r>
          </w:p>
        </w:tc>
      </w:tr>
      <w:tr w14:paraId="0A7F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58" w:type="pct"/>
            <w:noWrap w:val="0"/>
            <w:vAlign w:val="center"/>
          </w:tcPr>
          <w:p w14:paraId="153BC07F">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1.1.3</w:t>
            </w:r>
          </w:p>
        </w:tc>
        <w:tc>
          <w:tcPr>
            <w:tcW w:w="936" w:type="pct"/>
            <w:noWrap w:val="0"/>
            <w:vAlign w:val="center"/>
          </w:tcPr>
          <w:p w14:paraId="09E5D079">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招标</w:t>
            </w:r>
            <w:r>
              <w:rPr>
                <w:rFonts w:hint="eastAsia" w:ascii="宋体" w:hAnsi="宋体"/>
                <w:color w:val="auto"/>
                <w:sz w:val="21"/>
                <w:szCs w:val="21"/>
                <w:highlight w:val="none"/>
                <w:lang w:val="en-US" w:eastAsia="zh-CN"/>
              </w:rPr>
              <w:t>地点</w:t>
            </w:r>
          </w:p>
        </w:tc>
        <w:tc>
          <w:tcPr>
            <w:tcW w:w="3505" w:type="pct"/>
            <w:noWrap w:val="0"/>
            <w:vAlign w:val="center"/>
          </w:tcPr>
          <w:p w14:paraId="6FBE9BE7">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名称：</w:t>
            </w:r>
            <w:r>
              <w:rPr>
                <w:rFonts w:hint="eastAsia" w:ascii="宋体" w:hAnsi="宋体"/>
                <w:color w:val="auto"/>
                <w:sz w:val="21"/>
                <w:szCs w:val="21"/>
                <w:highlight w:val="none"/>
                <w:lang w:val="en-US" w:eastAsia="zh-CN"/>
              </w:rPr>
              <w:t>湘潭县农村产权交易中心</w:t>
            </w:r>
          </w:p>
          <w:p w14:paraId="3A527E25">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地址：湘潭县天易大道锦绣名都西南侧</w:t>
            </w:r>
          </w:p>
          <w:p w14:paraId="69B44D79">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电话：0731-52806688</w:t>
            </w:r>
          </w:p>
        </w:tc>
      </w:tr>
      <w:tr w14:paraId="2C6B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14:paraId="2FFBB544">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1.1.4</w:t>
            </w:r>
          </w:p>
        </w:tc>
        <w:tc>
          <w:tcPr>
            <w:tcW w:w="936" w:type="pct"/>
            <w:noWrap w:val="0"/>
            <w:vAlign w:val="center"/>
          </w:tcPr>
          <w:p w14:paraId="47EFA1E7">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项目名称</w:t>
            </w:r>
          </w:p>
        </w:tc>
        <w:tc>
          <w:tcPr>
            <w:tcW w:w="3505" w:type="pct"/>
            <w:noWrap w:val="0"/>
            <w:vAlign w:val="center"/>
          </w:tcPr>
          <w:p w14:paraId="2C2F3E0D">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湘潭县分水乡较场村球场建设125KW分布式光伏发电项目</w:t>
            </w:r>
          </w:p>
        </w:tc>
      </w:tr>
      <w:tr w14:paraId="2B78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14:paraId="1130A63E">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1.1.5</w:t>
            </w:r>
          </w:p>
        </w:tc>
        <w:tc>
          <w:tcPr>
            <w:tcW w:w="936" w:type="pct"/>
            <w:noWrap w:val="0"/>
            <w:vAlign w:val="center"/>
          </w:tcPr>
          <w:p w14:paraId="38F96A5F">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建设地点</w:t>
            </w:r>
          </w:p>
        </w:tc>
        <w:tc>
          <w:tcPr>
            <w:tcW w:w="3505" w:type="pct"/>
            <w:noWrap w:val="0"/>
            <w:vAlign w:val="center"/>
          </w:tcPr>
          <w:p w14:paraId="779938D1">
            <w:pPr>
              <w:spacing w:line="380" w:lineRule="exact"/>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湘潭县分水乡较场村球场</w:t>
            </w:r>
          </w:p>
        </w:tc>
      </w:tr>
      <w:tr w14:paraId="1560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14:paraId="5271BAFC">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1.2.1</w:t>
            </w:r>
          </w:p>
        </w:tc>
        <w:tc>
          <w:tcPr>
            <w:tcW w:w="936" w:type="pct"/>
            <w:noWrap w:val="0"/>
            <w:vAlign w:val="center"/>
          </w:tcPr>
          <w:p w14:paraId="65C41B21">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资金来源</w:t>
            </w:r>
          </w:p>
        </w:tc>
        <w:tc>
          <w:tcPr>
            <w:tcW w:w="3505" w:type="pct"/>
            <w:noWrap w:val="0"/>
            <w:vAlign w:val="center"/>
          </w:tcPr>
          <w:p w14:paraId="6794875D">
            <w:pPr>
              <w:spacing w:line="380" w:lineRule="exact"/>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202</w:t>
            </w:r>
            <w:r>
              <w:rPr>
                <w:rFonts w:hint="eastAsia" w:ascii="宋体" w:hAnsi="宋体"/>
                <w:color w:val="auto"/>
                <w:sz w:val="21"/>
                <w:szCs w:val="21"/>
                <w:highlight w:val="none"/>
                <w:lang w:val="en-US" w:eastAsia="zh-CN"/>
              </w:rPr>
              <w:t>4</w:t>
            </w:r>
            <w:r>
              <w:rPr>
                <w:rFonts w:hint="default" w:ascii="宋体" w:hAnsi="宋体" w:eastAsia="宋体"/>
                <w:color w:val="auto"/>
                <w:sz w:val="21"/>
                <w:szCs w:val="21"/>
                <w:highlight w:val="none"/>
                <w:lang w:val="en-US" w:eastAsia="zh-CN"/>
              </w:rPr>
              <w:t>年扶持壮大村级集体经济项目资金</w:t>
            </w:r>
          </w:p>
        </w:tc>
      </w:tr>
      <w:tr w14:paraId="389E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14:paraId="7D17DFFD">
            <w:pPr>
              <w:spacing w:line="380" w:lineRule="exact"/>
              <w:jc w:val="center"/>
              <w:rPr>
                <w:rFonts w:ascii="宋体" w:hAnsi="宋体"/>
                <w:color w:val="auto"/>
                <w:sz w:val="21"/>
                <w:szCs w:val="21"/>
                <w:highlight w:val="none"/>
              </w:rPr>
            </w:pPr>
            <w:r>
              <w:rPr>
                <w:rFonts w:hint="eastAsia" w:ascii="宋体" w:hAnsi="宋体"/>
                <w:color w:val="auto"/>
                <w:sz w:val="21"/>
                <w:szCs w:val="21"/>
                <w:highlight w:val="none"/>
              </w:rPr>
              <w:t>1.2.2</w:t>
            </w:r>
          </w:p>
        </w:tc>
        <w:tc>
          <w:tcPr>
            <w:tcW w:w="936" w:type="pct"/>
            <w:noWrap w:val="0"/>
            <w:vAlign w:val="center"/>
          </w:tcPr>
          <w:p w14:paraId="45191F0E">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资金落实情况</w:t>
            </w:r>
          </w:p>
        </w:tc>
        <w:tc>
          <w:tcPr>
            <w:tcW w:w="3505" w:type="pct"/>
            <w:noWrap w:val="0"/>
            <w:vAlign w:val="center"/>
          </w:tcPr>
          <w:p w14:paraId="0F04603B">
            <w:pPr>
              <w:spacing w:line="38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shd w:val="clear" w:color="auto" w:fill="auto"/>
                <w:lang w:val="en-US" w:eastAsia="zh-CN"/>
              </w:rPr>
              <w:t>上级资金拨付到位后，立即支付工程费用</w:t>
            </w:r>
          </w:p>
        </w:tc>
      </w:tr>
      <w:tr w14:paraId="51FA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14:paraId="5CBEC982">
            <w:pPr>
              <w:spacing w:line="380" w:lineRule="exact"/>
              <w:jc w:val="center"/>
              <w:rPr>
                <w:rFonts w:hint="eastAsia" w:ascii="宋体" w:hAnsi="宋体"/>
                <w:color w:val="auto"/>
                <w:sz w:val="21"/>
                <w:szCs w:val="21"/>
                <w:highlight w:val="none"/>
              </w:rPr>
            </w:pPr>
            <w:r>
              <w:rPr>
                <w:rFonts w:ascii="宋体" w:hAnsi="宋体"/>
                <w:color w:val="auto"/>
                <w:sz w:val="21"/>
                <w:szCs w:val="21"/>
                <w:highlight w:val="none"/>
              </w:rPr>
              <w:t>1.3.1</w:t>
            </w:r>
          </w:p>
        </w:tc>
        <w:tc>
          <w:tcPr>
            <w:tcW w:w="936" w:type="pct"/>
            <w:noWrap w:val="0"/>
            <w:vAlign w:val="center"/>
          </w:tcPr>
          <w:p w14:paraId="14CBB3F2">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招标范围</w:t>
            </w:r>
          </w:p>
        </w:tc>
        <w:tc>
          <w:tcPr>
            <w:tcW w:w="3505" w:type="pct"/>
            <w:noWrap w:val="0"/>
            <w:vAlign w:val="center"/>
          </w:tcPr>
          <w:p w14:paraId="76FA1AF6">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完成本项目内的所有工程量清单及施工图的全部工程施工，直至竣工验收合格及整体移交，并完成工程保修期内的所有缺陷修复和保修工作</w:t>
            </w:r>
          </w:p>
        </w:tc>
      </w:tr>
      <w:tr w14:paraId="3D8E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58" w:type="pct"/>
            <w:noWrap w:val="0"/>
            <w:vAlign w:val="center"/>
          </w:tcPr>
          <w:p w14:paraId="558139BA">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1.3.2</w:t>
            </w:r>
          </w:p>
        </w:tc>
        <w:tc>
          <w:tcPr>
            <w:tcW w:w="936" w:type="pct"/>
            <w:noWrap w:val="0"/>
            <w:vAlign w:val="center"/>
          </w:tcPr>
          <w:p w14:paraId="3AEB76B6">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最高投标限价</w:t>
            </w:r>
          </w:p>
          <w:p w14:paraId="0E2BEE7E">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（招标控制价）</w:t>
            </w:r>
          </w:p>
        </w:tc>
        <w:tc>
          <w:tcPr>
            <w:tcW w:w="3505" w:type="pct"/>
            <w:noWrap w:val="0"/>
            <w:vAlign w:val="center"/>
          </w:tcPr>
          <w:p w14:paraId="4306A835">
            <w:pPr>
              <w:keepNext w:val="0"/>
              <w:keepLines w:val="0"/>
              <w:widowControl/>
              <w:suppressLineNumbers w:val="0"/>
              <w:jc w:val="center"/>
              <w:textAlignment w:val="center"/>
              <w:rPr>
                <w:rFonts w:hint="default" w:ascii="宋体" w:hAnsi="宋体" w:eastAsia="宋体" w:cs="宋体"/>
                <w:b/>
                <w:bCs/>
                <w:i w:val="0"/>
                <w:iCs w:val="0"/>
                <w:color w:val="auto"/>
                <w:kern w:val="2"/>
                <w:sz w:val="18"/>
                <w:szCs w:val="18"/>
                <w:highlight w:val="none"/>
                <w:u w:val="none"/>
                <w:lang w:val="en-US" w:eastAsia="zh-CN" w:bidi="ar-SA"/>
              </w:rPr>
            </w:pPr>
            <w:r>
              <w:rPr>
                <w:rFonts w:hint="eastAsia" w:ascii="宋体" w:hAnsi="宋体"/>
                <w:color w:val="auto"/>
                <w:sz w:val="21"/>
                <w:szCs w:val="21"/>
                <w:highlight w:val="none"/>
                <w:lang w:val="en-US" w:eastAsia="zh-CN"/>
              </w:rPr>
              <w:t>535272.45元</w:t>
            </w:r>
          </w:p>
        </w:tc>
      </w:tr>
      <w:tr w14:paraId="03F3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58" w:type="pct"/>
            <w:noWrap w:val="0"/>
            <w:vAlign w:val="center"/>
          </w:tcPr>
          <w:p w14:paraId="3EABD1DF">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1.3.3</w:t>
            </w:r>
          </w:p>
        </w:tc>
        <w:tc>
          <w:tcPr>
            <w:tcW w:w="936" w:type="pct"/>
            <w:noWrap w:val="0"/>
            <w:vAlign w:val="center"/>
          </w:tcPr>
          <w:p w14:paraId="51354FE5">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计划工期</w:t>
            </w:r>
          </w:p>
        </w:tc>
        <w:tc>
          <w:tcPr>
            <w:tcW w:w="3505" w:type="pct"/>
            <w:noWrap w:val="0"/>
            <w:vAlign w:val="center"/>
          </w:tcPr>
          <w:p w14:paraId="612E9039">
            <w:pPr>
              <w:spacing w:line="380" w:lineRule="exact"/>
              <w:jc w:val="center"/>
              <w:rPr>
                <w:rFonts w:hint="eastAsia" w:ascii="宋体" w:hAnsi="宋体" w:eastAsia="宋体"/>
                <w:color w:val="auto"/>
                <w:sz w:val="21"/>
                <w:szCs w:val="21"/>
                <w:highlight w:val="none"/>
                <w:u w:val="none"/>
                <w:lang w:val="en-US" w:eastAsia="zh-CN"/>
              </w:rPr>
            </w:pPr>
            <w:r>
              <w:rPr>
                <w:rFonts w:hint="eastAsia" w:ascii="宋体" w:hAnsi="宋体"/>
                <w:color w:val="auto"/>
                <w:sz w:val="21"/>
                <w:szCs w:val="21"/>
                <w:highlight w:val="none"/>
                <w:lang w:val="en-US" w:eastAsia="zh-CN"/>
              </w:rPr>
              <w:t>自合同签订后3个月内全部竣工</w:t>
            </w:r>
          </w:p>
        </w:tc>
      </w:tr>
      <w:tr w14:paraId="3F4F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58" w:type="pct"/>
            <w:noWrap w:val="0"/>
            <w:vAlign w:val="center"/>
          </w:tcPr>
          <w:p w14:paraId="5D678324">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1.3.4</w:t>
            </w:r>
          </w:p>
        </w:tc>
        <w:tc>
          <w:tcPr>
            <w:tcW w:w="936" w:type="pct"/>
            <w:noWrap w:val="0"/>
            <w:vAlign w:val="center"/>
          </w:tcPr>
          <w:p w14:paraId="28D2D456">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质量要求</w:t>
            </w:r>
          </w:p>
        </w:tc>
        <w:tc>
          <w:tcPr>
            <w:tcW w:w="3505" w:type="pct"/>
            <w:noWrap w:val="0"/>
            <w:vAlign w:val="center"/>
          </w:tcPr>
          <w:p w14:paraId="169F2596">
            <w:pPr>
              <w:spacing w:line="380" w:lineRule="exact"/>
              <w:jc w:val="center"/>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依据《湘潭市湘潭县分水乡较场村球场建设125KW分布式光伏发电项目施工图设计》要求</w:t>
            </w:r>
          </w:p>
        </w:tc>
      </w:tr>
      <w:tr w14:paraId="2A5A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58" w:type="pct"/>
            <w:noWrap w:val="0"/>
            <w:vAlign w:val="center"/>
          </w:tcPr>
          <w:p w14:paraId="7D3AD716">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1.4.1</w:t>
            </w:r>
            <w:r>
              <w:rPr>
                <w:rFonts w:hint="eastAsia" w:ascii="宋体" w:hAnsi="宋体"/>
                <w:color w:val="auto"/>
                <w:sz w:val="21"/>
                <w:szCs w:val="21"/>
                <w:highlight w:val="none"/>
                <w:lang w:val="en-US" w:eastAsia="zh-CN"/>
              </w:rPr>
              <w:t>.1</w:t>
            </w:r>
          </w:p>
        </w:tc>
        <w:tc>
          <w:tcPr>
            <w:tcW w:w="936" w:type="pct"/>
            <w:noWrap w:val="0"/>
            <w:vAlign w:val="center"/>
          </w:tcPr>
          <w:p w14:paraId="21E65E7F">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投标人资格审查方式</w:t>
            </w:r>
          </w:p>
        </w:tc>
        <w:tc>
          <w:tcPr>
            <w:tcW w:w="3505" w:type="pct"/>
            <w:noWrap w:val="0"/>
            <w:vAlign w:val="center"/>
          </w:tcPr>
          <w:p w14:paraId="79FEE35A">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资格</w:t>
            </w:r>
            <w:r>
              <w:rPr>
                <w:rFonts w:hint="eastAsia" w:ascii="宋体" w:hAnsi="宋体"/>
                <w:color w:val="auto"/>
                <w:sz w:val="21"/>
                <w:szCs w:val="21"/>
                <w:highlight w:val="none"/>
                <w:lang w:val="en-US" w:eastAsia="zh-CN"/>
              </w:rPr>
              <w:t>后审</w:t>
            </w:r>
            <w:r>
              <w:rPr>
                <w:rFonts w:hint="eastAsia" w:ascii="宋体" w:hAnsi="宋体"/>
                <w:color w:val="auto"/>
                <w:sz w:val="21"/>
                <w:szCs w:val="21"/>
                <w:highlight w:val="none"/>
              </w:rPr>
              <w:t xml:space="preserve">           </w:t>
            </w:r>
          </w:p>
        </w:tc>
      </w:tr>
      <w:tr w14:paraId="18AE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58" w:type="pct"/>
            <w:noWrap w:val="0"/>
            <w:vAlign w:val="center"/>
          </w:tcPr>
          <w:p w14:paraId="4C7BB8D8">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1.4.1.2</w:t>
            </w:r>
          </w:p>
        </w:tc>
        <w:tc>
          <w:tcPr>
            <w:tcW w:w="936" w:type="pct"/>
            <w:noWrap w:val="0"/>
            <w:vAlign w:val="center"/>
          </w:tcPr>
          <w:p w14:paraId="3772D094">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投标人资质条件、能力和信誉</w:t>
            </w:r>
          </w:p>
        </w:tc>
        <w:tc>
          <w:tcPr>
            <w:tcW w:w="3505" w:type="pct"/>
            <w:noWrap w:val="0"/>
            <w:vAlign w:val="center"/>
          </w:tcPr>
          <w:p w14:paraId="10E8FADF">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86"/>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1、投标人在法律上和财务上独立并能合法运营，具备独立法人资格和良好的社会信誉，并在人员、设备、资金等方面具有承担本业务施工的能力；</w:t>
            </w:r>
          </w:p>
          <w:p w14:paraId="7D3576B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86"/>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2、投标人必须是具有光伏发电安装施工资质的建筑公司。报名时须提供营业执照、开户许可证、企业的纳税证明、单位法人资质证明复印件并加盖单位公章，单位法人本人不能到场的还应出具加盖单位公章的法定代表人授权委托书、保证金打款凭证电子档，并在开标现场交付以上纸质档资料；</w:t>
            </w:r>
          </w:p>
          <w:p w14:paraId="59A188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86"/>
              <w:jc w:val="both"/>
              <w:textAlignment w:val="auto"/>
              <w:rPr>
                <w:rFonts w:hint="eastAsia" w:ascii="宋体" w:hAnsi="宋体"/>
                <w:color w:val="auto"/>
                <w:sz w:val="21"/>
                <w:szCs w:val="21"/>
                <w:highlight w:val="none"/>
              </w:rPr>
            </w:pPr>
            <w:r>
              <w:rPr>
                <w:rFonts w:hint="eastAsia" w:ascii="宋体" w:hAnsi="宋体"/>
                <w:color w:val="auto"/>
                <w:sz w:val="21"/>
                <w:szCs w:val="21"/>
                <w:highlight w:val="none"/>
              </w:rPr>
              <w:t>3、具备有效的《安全生产许可证》。</w:t>
            </w:r>
          </w:p>
        </w:tc>
      </w:tr>
      <w:tr w14:paraId="2302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58" w:type="pct"/>
            <w:noWrap w:val="0"/>
            <w:vAlign w:val="center"/>
          </w:tcPr>
          <w:p w14:paraId="2809FCAD">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1.4.2</w:t>
            </w:r>
          </w:p>
        </w:tc>
        <w:tc>
          <w:tcPr>
            <w:tcW w:w="936" w:type="pct"/>
            <w:noWrap w:val="0"/>
            <w:vAlign w:val="center"/>
          </w:tcPr>
          <w:p w14:paraId="41279CD6">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是否接受联合体投标</w:t>
            </w:r>
          </w:p>
        </w:tc>
        <w:tc>
          <w:tcPr>
            <w:tcW w:w="3505" w:type="pct"/>
            <w:noWrap w:val="0"/>
            <w:vAlign w:val="center"/>
          </w:tcPr>
          <w:p w14:paraId="15C59D23">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不接受联合体投标。</w:t>
            </w:r>
          </w:p>
        </w:tc>
      </w:tr>
      <w:tr w14:paraId="5224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58" w:type="pct"/>
            <w:noWrap w:val="0"/>
            <w:vAlign w:val="center"/>
          </w:tcPr>
          <w:p w14:paraId="0597A29D">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5</w:t>
            </w:r>
          </w:p>
        </w:tc>
        <w:tc>
          <w:tcPr>
            <w:tcW w:w="936" w:type="pct"/>
            <w:noWrap w:val="0"/>
            <w:vAlign w:val="center"/>
          </w:tcPr>
          <w:p w14:paraId="32990D49">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踏勘现场</w:t>
            </w:r>
          </w:p>
        </w:tc>
        <w:tc>
          <w:tcPr>
            <w:tcW w:w="3505" w:type="pct"/>
            <w:noWrap w:val="0"/>
            <w:vAlign w:val="center"/>
          </w:tcPr>
          <w:p w14:paraId="51553BC5">
            <w:pPr>
              <w:spacing w:line="380" w:lineRule="exact"/>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投标人自行踏勘，踏勘现场中所发生的人员伤亡和财产损失由投标人承担。</w:t>
            </w:r>
          </w:p>
        </w:tc>
      </w:tr>
      <w:tr w14:paraId="2331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14:paraId="5D63A287">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2.1</w:t>
            </w:r>
          </w:p>
        </w:tc>
        <w:tc>
          <w:tcPr>
            <w:tcW w:w="936" w:type="pct"/>
            <w:noWrap w:val="0"/>
            <w:vAlign w:val="center"/>
          </w:tcPr>
          <w:p w14:paraId="508E5BBD">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构成招标文件的其他材料</w:t>
            </w:r>
          </w:p>
        </w:tc>
        <w:tc>
          <w:tcPr>
            <w:tcW w:w="3505" w:type="pct"/>
            <w:noWrap w:val="0"/>
            <w:vAlign w:val="center"/>
          </w:tcPr>
          <w:p w14:paraId="70AF8632">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工程量清单和图纸</w:t>
            </w:r>
          </w:p>
        </w:tc>
      </w:tr>
      <w:tr w14:paraId="0280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8" w:type="pct"/>
            <w:noWrap w:val="0"/>
            <w:vAlign w:val="center"/>
          </w:tcPr>
          <w:p w14:paraId="60957B74">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2.2.1</w:t>
            </w:r>
          </w:p>
        </w:tc>
        <w:tc>
          <w:tcPr>
            <w:tcW w:w="936" w:type="pct"/>
            <w:noWrap w:val="0"/>
            <w:vAlign w:val="center"/>
          </w:tcPr>
          <w:p w14:paraId="31EEB5D6">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对招标文件提出澄清或疑问（问题）</w:t>
            </w:r>
          </w:p>
        </w:tc>
        <w:tc>
          <w:tcPr>
            <w:tcW w:w="3505" w:type="pct"/>
            <w:noWrap w:val="0"/>
            <w:vAlign w:val="center"/>
          </w:tcPr>
          <w:p w14:paraId="7A4430F7">
            <w:pPr>
              <w:pStyle w:val="15"/>
              <w:ind w:left="0" w:leftChars="0" w:firstLine="0" w:firstLineChars="0"/>
              <w:rPr>
                <w:rFonts w:hint="default"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时间：</w:t>
            </w:r>
            <w:r>
              <w:rPr>
                <w:rFonts w:hint="eastAsia" w:ascii="宋体" w:hAnsi="宋体" w:eastAsia="宋体" w:cs="Times New Roman"/>
                <w:color w:val="auto"/>
                <w:kern w:val="2"/>
                <w:sz w:val="21"/>
                <w:szCs w:val="21"/>
                <w:highlight w:val="none"/>
                <w:u w:val="single"/>
                <w:lang w:val="en-US" w:eastAsia="zh-CN" w:bidi="ar-SA"/>
              </w:rPr>
              <w:t>2024年7月13日-2024年 7月17日</w:t>
            </w:r>
          </w:p>
          <w:p w14:paraId="67CB5BB1">
            <w:pPr>
              <w:pStyle w:val="15"/>
              <w:ind w:left="0" w:leftChars="0" w:firstLine="0" w:firstLineChars="0"/>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u w:val="none"/>
                <w:lang w:val="en-US" w:eastAsia="zh-CN" w:bidi="ar-SA"/>
              </w:rPr>
              <w:t>方式：</w:t>
            </w:r>
            <w:r>
              <w:rPr>
                <w:rFonts w:hint="eastAsia" w:ascii="宋体" w:hAnsi="宋体" w:eastAsia="宋体" w:cs="Times New Roman"/>
                <w:color w:val="auto"/>
                <w:kern w:val="2"/>
                <w:sz w:val="21"/>
                <w:szCs w:val="21"/>
                <w:highlight w:val="none"/>
                <w:u w:val="single"/>
                <w:lang w:val="en-US" w:eastAsia="zh-CN" w:bidi="ar-SA"/>
              </w:rPr>
              <w:t>各潜在投标人对招标文件如有疑问，可以致电湘潭县农村产权交易中心。</w:t>
            </w:r>
          </w:p>
          <w:p w14:paraId="2E1EB2F5">
            <w:pPr>
              <w:pStyle w:val="15"/>
              <w:ind w:left="0" w:leftChars="0" w:firstLine="0" w:firstLineChars="0"/>
              <w:rPr>
                <w:rFonts w:hint="default"/>
                <w:color w:val="auto"/>
                <w:sz w:val="21"/>
                <w:szCs w:val="21"/>
                <w:highlight w:val="none"/>
                <w:lang w:val="en-US" w:eastAsia="zh-CN"/>
              </w:rPr>
            </w:pPr>
            <w:r>
              <w:rPr>
                <w:rFonts w:hint="eastAsia" w:ascii="宋体" w:hAnsi="宋体" w:eastAsia="宋体" w:cs="Times New Roman"/>
                <w:color w:val="auto"/>
                <w:kern w:val="2"/>
                <w:sz w:val="21"/>
                <w:szCs w:val="21"/>
                <w:highlight w:val="none"/>
                <w:u w:val="single"/>
                <w:lang w:val="en-US" w:eastAsia="zh-CN" w:bidi="ar-SA"/>
              </w:rPr>
              <w:t>联系电话：0731-52806688</w:t>
            </w:r>
          </w:p>
        </w:tc>
      </w:tr>
      <w:tr w14:paraId="5561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14:paraId="34012C99">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2.2.2</w:t>
            </w:r>
          </w:p>
        </w:tc>
        <w:tc>
          <w:tcPr>
            <w:tcW w:w="936" w:type="pct"/>
            <w:noWrap w:val="0"/>
            <w:vAlign w:val="center"/>
          </w:tcPr>
          <w:p w14:paraId="66CD1044">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提出异议</w:t>
            </w:r>
          </w:p>
        </w:tc>
        <w:tc>
          <w:tcPr>
            <w:tcW w:w="3505" w:type="pct"/>
            <w:noWrap w:val="0"/>
            <w:vAlign w:val="center"/>
          </w:tcPr>
          <w:p w14:paraId="78EC1CD2">
            <w:pPr>
              <w:spacing w:line="380" w:lineRule="exact"/>
              <w:rPr>
                <w:rFonts w:hint="eastAsia" w:ascii="宋体" w:hAnsi="宋体"/>
                <w:color w:val="auto"/>
                <w:sz w:val="21"/>
                <w:szCs w:val="21"/>
                <w:highlight w:val="none"/>
                <w:u w:val="single"/>
                <w:lang w:val="en-US" w:eastAsia="zh-CN"/>
              </w:rPr>
            </w:pPr>
            <w:r>
              <w:rPr>
                <w:rFonts w:hint="eastAsia" w:ascii="宋体" w:hAnsi="宋体"/>
                <w:color w:val="auto"/>
                <w:sz w:val="21"/>
                <w:szCs w:val="21"/>
                <w:highlight w:val="none"/>
                <w:lang w:val="en-US" w:eastAsia="zh-CN"/>
              </w:rPr>
              <w:t>时间：</w:t>
            </w:r>
            <w:r>
              <w:rPr>
                <w:rFonts w:hint="eastAsia" w:ascii="宋体" w:hAnsi="宋体"/>
                <w:color w:val="auto"/>
                <w:sz w:val="21"/>
                <w:szCs w:val="21"/>
                <w:highlight w:val="none"/>
                <w:u w:val="single"/>
                <w:lang w:val="en-US" w:eastAsia="zh-CN"/>
              </w:rPr>
              <w:t xml:space="preserve"> </w:t>
            </w:r>
            <w:r>
              <w:rPr>
                <w:rFonts w:hint="eastAsia" w:ascii="宋体" w:hAnsi="宋体" w:eastAsia="宋体" w:cs="Times New Roman"/>
                <w:color w:val="auto"/>
                <w:kern w:val="2"/>
                <w:sz w:val="21"/>
                <w:szCs w:val="21"/>
                <w:highlight w:val="none"/>
                <w:u w:val="single"/>
                <w:lang w:val="en-US" w:eastAsia="zh-CN" w:bidi="ar-SA"/>
              </w:rPr>
              <w:t>202</w:t>
            </w:r>
            <w:r>
              <w:rPr>
                <w:rFonts w:hint="eastAsia" w:ascii="宋体" w:hAnsi="宋体" w:cs="Times New Roman"/>
                <w:color w:val="auto"/>
                <w:kern w:val="2"/>
                <w:sz w:val="21"/>
                <w:szCs w:val="21"/>
                <w:highlight w:val="none"/>
                <w:u w:val="single"/>
                <w:lang w:val="en-US" w:eastAsia="zh-CN" w:bidi="ar-SA"/>
              </w:rPr>
              <w:t>4</w:t>
            </w:r>
            <w:r>
              <w:rPr>
                <w:rFonts w:hint="eastAsia" w:ascii="宋体" w:hAnsi="宋体" w:eastAsia="宋体" w:cs="Times New Roman"/>
                <w:color w:val="auto"/>
                <w:kern w:val="2"/>
                <w:sz w:val="21"/>
                <w:szCs w:val="21"/>
                <w:highlight w:val="none"/>
                <w:u w:val="single"/>
                <w:lang w:val="en-US" w:eastAsia="zh-CN" w:bidi="ar-SA"/>
              </w:rPr>
              <w:t>年</w:t>
            </w:r>
            <w:r>
              <w:rPr>
                <w:rFonts w:hint="eastAsia" w:ascii="宋体" w:hAnsi="宋体" w:cs="Times New Roman"/>
                <w:color w:val="auto"/>
                <w:kern w:val="2"/>
                <w:sz w:val="21"/>
                <w:szCs w:val="21"/>
                <w:highlight w:val="none"/>
                <w:u w:val="single"/>
                <w:lang w:val="en-US" w:eastAsia="zh-CN" w:bidi="ar-SA"/>
              </w:rPr>
              <w:t>7</w:t>
            </w:r>
            <w:r>
              <w:rPr>
                <w:rFonts w:hint="eastAsia" w:ascii="宋体" w:hAnsi="宋体" w:eastAsia="宋体" w:cs="Times New Roman"/>
                <w:color w:val="auto"/>
                <w:kern w:val="2"/>
                <w:sz w:val="21"/>
                <w:szCs w:val="21"/>
                <w:highlight w:val="none"/>
                <w:u w:val="single"/>
                <w:lang w:val="en-US" w:eastAsia="zh-CN" w:bidi="ar-SA"/>
              </w:rPr>
              <w:t>月</w:t>
            </w:r>
            <w:r>
              <w:rPr>
                <w:rFonts w:hint="eastAsia" w:ascii="宋体" w:hAnsi="宋体" w:cs="Times New Roman"/>
                <w:color w:val="auto"/>
                <w:kern w:val="2"/>
                <w:sz w:val="21"/>
                <w:szCs w:val="21"/>
                <w:highlight w:val="none"/>
                <w:u w:val="single"/>
                <w:lang w:val="en-US" w:eastAsia="zh-CN" w:bidi="ar-SA"/>
              </w:rPr>
              <w:t>18</w:t>
            </w:r>
            <w:r>
              <w:rPr>
                <w:rFonts w:hint="eastAsia" w:ascii="宋体" w:hAnsi="宋体" w:eastAsia="宋体" w:cs="Times New Roman"/>
                <w:color w:val="auto"/>
                <w:kern w:val="2"/>
                <w:sz w:val="21"/>
                <w:szCs w:val="21"/>
                <w:highlight w:val="none"/>
                <w:u w:val="single"/>
                <w:lang w:val="en-US" w:eastAsia="zh-CN" w:bidi="ar-SA"/>
              </w:rPr>
              <w:t>日</w:t>
            </w:r>
            <w:r>
              <w:rPr>
                <w:rFonts w:hint="eastAsia" w:ascii="宋体" w:hAnsi="宋体" w:cs="Times New Roman"/>
                <w:color w:val="auto"/>
                <w:kern w:val="2"/>
                <w:sz w:val="21"/>
                <w:szCs w:val="21"/>
                <w:highlight w:val="none"/>
                <w:u w:val="single"/>
                <w:lang w:val="en-US" w:eastAsia="zh-CN" w:bidi="ar-SA"/>
              </w:rPr>
              <w:t>17时00分前</w:t>
            </w:r>
            <w:r>
              <w:rPr>
                <w:rFonts w:hint="eastAsia" w:ascii="宋体" w:hAnsi="宋体"/>
                <w:color w:val="auto"/>
                <w:sz w:val="21"/>
                <w:szCs w:val="21"/>
                <w:highlight w:val="none"/>
                <w:u w:val="single"/>
                <w:lang w:val="en-US" w:eastAsia="zh-CN"/>
              </w:rPr>
              <w:t xml:space="preserve">  </w:t>
            </w:r>
          </w:p>
          <w:p w14:paraId="54FF4143">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方式：</w:t>
            </w:r>
            <w:r>
              <w:rPr>
                <w:rFonts w:hint="eastAsia" w:ascii="宋体" w:hAnsi="宋体"/>
                <w:color w:val="auto"/>
                <w:sz w:val="21"/>
                <w:szCs w:val="21"/>
                <w:highlight w:val="none"/>
                <w:u w:val="single"/>
                <w:lang w:val="en-US" w:eastAsia="zh-CN"/>
              </w:rPr>
              <w:t xml:space="preserve"> 潜在投标人对招标文件有异议可在公式期内以书面形式提交异议文件（须加盖公章）；各投标人对评审结果有异议可以书面申请或现场问询提出；</w:t>
            </w:r>
          </w:p>
        </w:tc>
      </w:tr>
      <w:tr w14:paraId="4D89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58" w:type="pct"/>
            <w:noWrap w:val="0"/>
            <w:vAlign w:val="center"/>
          </w:tcPr>
          <w:p w14:paraId="1D4A6ABD">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3.1</w:t>
            </w:r>
          </w:p>
        </w:tc>
        <w:tc>
          <w:tcPr>
            <w:tcW w:w="936" w:type="pct"/>
            <w:noWrap w:val="0"/>
            <w:vAlign w:val="center"/>
          </w:tcPr>
          <w:p w14:paraId="02B9461D">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构成投标文件的其他材料</w:t>
            </w:r>
          </w:p>
        </w:tc>
        <w:tc>
          <w:tcPr>
            <w:tcW w:w="3505" w:type="pct"/>
            <w:noWrap w:val="0"/>
            <w:vAlign w:val="center"/>
          </w:tcPr>
          <w:p w14:paraId="7A050E7E">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报价函 </w:t>
            </w:r>
          </w:p>
        </w:tc>
      </w:tr>
      <w:tr w14:paraId="3CE6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14:paraId="5152F01A">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p>
        </w:tc>
        <w:tc>
          <w:tcPr>
            <w:tcW w:w="936" w:type="pct"/>
            <w:noWrap w:val="0"/>
            <w:vAlign w:val="center"/>
          </w:tcPr>
          <w:p w14:paraId="775B0D2B">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投标有效期</w:t>
            </w:r>
          </w:p>
        </w:tc>
        <w:tc>
          <w:tcPr>
            <w:tcW w:w="3505" w:type="pct"/>
            <w:noWrap w:val="0"/>
            <w:vAlign w:val="center"/>
          </w:tcPr>
          <w:p w14:paraId="1ED54640">
            <w:pPr>
              <w:spacing w:line="380" w:lineRule="exac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60 </w:t>
            </w:r>
            <w:r>
              <w:rPr>
                <w:rFonts w:hint="eastAsia" w:ascii="宋体" w:hAnsi="宋体"/>
                <w:color w:val="auto"/>
                <w:sz w:val="21"/>
                <w:szCs w:val="21"/>
                <w:highlight w:val="none"/>
              </w:rPr>
              <w:t>天，从提交投标文件截止之日起算。</w:t>
            </w:r>
          </w:p>
        </w:tc>
      </w:tr>
      <w:tr w14:paraId="6EDF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558" w:type="pct"/>
            <w:noWrap w:val="0"/>
            <w:vAlign w:val="center"/>
          </w:tcPr>
          <w:p w14:paraId="2D59857E">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3</w:t>
            </w:r>
          </w:p>
        </w:tc>
        <w:tc>
          <w:tcPr>
            <w:tcW w:w="936" w:type="pct"/>
            <w:noWrap w:val="0"/>
            <w:vAlign w:val="center"/>
          </w:tcPr>
          <w:p w14:paraId="3CECAE02">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投标保证金</w:t>
            </w:r>
          </w:p>
        </w:tc>
        <w:tc>
          <w:tcPr>
            <w:tcW w:w="3505" w:type="pct"/>
            <w:noWrap w:val="0"/>
            <w:vAlign w:val="center"/>
          </w:tcPr>
          <w:p w14:paraId="296012FA">
            <w:pPr>
              <w:spacing w:line="380" w:lineRule="exact"/>
              <w:rPr>
                <w:rFonts w:hint="eastAsia"/>
                <w:color w:val="auto"/>
                <w:sz w:val="21"/>
                <w:szCs w:val="21"/>
                <w:highlight w:val="none"/>
              </w:rPr>
            </w:pPr>
            <w:r>
              <w:rPr>
                <w:rFonts w:hint="eastAsia"/>
                <w:color w:val="auto"/>
                <w:sz w:val="21"/>
                <w:szCs w:val="21"/>
                <w:highlight w:val="none"/>
              </w:rPr>
              <w:t>1、投标保证金的形式：转账</w:t>
            </w:r>
          </w:p>
          <w:p w14:paraId="4B179448">
            <w:pPr>
              <w:numPr>
                <w:ilvl w:val="0"/>
                <w:numId w:val="1"/>
              </w:numPr>
              <w:spacing w:line="380" w:lineRule="exact"/>
              <w:rPr>
                <w:rFonts w:hint="eastAsia"/>
                <w:color w:val="auto"/>
                <w:sz w:val="21"/>
                <w:szCs w:val="21"/>
                <w:highlight w:val="none"/>
              </w:rPr>
            </w:pPr>
            <w:r>
              <w:rPr>
                <w:rFonts w:hint="eastAsia"/>
                <w:color w:val="auto"/>
                <w:sz w:val="21"/>
                <w:szCs w:val="21"/>
                <w:highlight w:val="none"/>
              </w:rPr>
              <w:t>投标保证金的金额：</w:t>
            </w:r>
            <w:r>
              <w:rPr>
                <w:rFonts w:hint="eastAsia"/>
                <w:color w:val="auto"/>
                <w:sz w:val="21"/>
                <w:szCs w:val="21"/>
                <w:highlight w:val="none"/>
                <w:lang w:val="en-US" w:eastAsia="zh-CN"/>
              </w:rPr>
              <w:t>10000.00</w:t>
            </w:r>
            <w:r>
              <w:rPr>
                <w:rFonts w:hint="eastAsia"/>
                <w:color w:val="auto"/>
                <w:sz w:val="21"/>
                <w:szCs w:val="21"/>
                <w:highlight w:val="none"/>
              </w:rPr>
              <w:t>元；</w:t>
            </w:r>
          </w:p>
          <w:p w14:paraId="0351FC2E">
            <w:pPr>
              <w:numPr>
                <w:ilvl w:val="0"/>
                <w:numId w:val="1"/>
              </w:numPr>
              <w:spacing w:line="380" w:lineRule="exact"/>
              <w:rPr>
                <w:rFonts w:hint="eastAsia"/>
                <w:color w:val="auto"/>
                <w:sz w:val="21"/>
                <w:szCs w:val="21"/>
                <w:highlight w:val="none"/>
              </w:rPr>
            </w:pPr>
            <w:r>
              <w:rPr>
                <w:rFonts w:hint="eastAsia"/>
                <w:color w:val="auto"/>
                <w:sz w:val="21"/>
                <w:szCs w:val="21"/>
                <w:highlight w:val="none"/>
              </w:rPr>
              <w:t>须从投标人基本账户汇入以下账户；</w:t>
            </w:r>
          </w:p>
          <w:p w14:paraId="0E013502">
            <w:pPr>
              <w:numPr>
                <w:ilvl w:val="0"/>
                <w:numId w:val="1"/>
              </w:numPr>
              <w:spacing w:line="380" w:lineRule="exact"/>
              <w:rPr>
                <w:rFonts w:hint="eastAsia"/>
                <w:color w:val="auto"/>
                <w:sz w:val="21"/>
                <w:szCs w:val="21"/>
                <w:highlight w:val="none"/>
              </w:rPr>
            </w:pPr>
            <w:r>
              <w:rPr>
                <w:rFonts w:hint="eastAsia"/>
                <w:color w:val="auto"/>
                <w:sz w:val="21"/>
                <w:szCs w:val="21"/>
                <w:highlight w:val="none"/>
              </w:rPr>
              <w:t>账户信息：</w:t>
            </w:r>
          </w:p>
          <w:p w14:paraId="7956D503">
            <w:pPr>
              <w:spacing w:line="380" w:lineRule="exact"/>
              <w:ind w:firstLine="210" w:firstLineChars="100"/>
              <w:rPr>
                <w:rFonts w:hint="eastAsia"/>
                <w:color w:val="auto"/>
                <w:sz w:val="21"/>
                <w:szCs w:val="21"/>
                <w:highlight w:val="none"/>
              </w:rPr>
            </w:pPr>
            <w:r>
              <w:rPr>
                <w:rFonts w:hint="eastAsia"/>
                <w:color w:val="auto"/>
                <w:sz w:val="21"/>
                <w:szCs w:val="21"/>
                <w:highlight w:val="none"/>
              </w:rPr>
              <w:t xml:space="preserve">户  名： 湘潭县农村产权交易服务有限责任公司保证金专户                    </w:t>
            </w:r>
          </w:p>
          <w:p w14:paraId="76763CB2">
            <w:pPr>
              <w:spacing w:line="380" w:lineRule="exact"/>
              <w:ind w:firstLine="210" w:firstLineChars="100"/>
              <w:rPr>
                <w:rFonts w:hint="eastAsia"/>
                <w:color w:val="auto"/>
                <w:sz w:val="21"/>
                <w:szCs w:val="21"/>
                <w:highlight w:val="none"/>
              </w:rPr>
            </w:pPr>
            <w:r>
              <w:rPr>
                <w:rFonts w:hint="eastAsia"/>
                <w:color w:val="auto"/>
                <w:sz w:val="21"/>
                <w:szCs w:val="21"/>
                <w:highlight w:val="none"/>
              </w:rPr>
              <w:t xml:space="preserve">开户行：中国农业银行股份有限公司湘潭县支行                    </w:t>
            </w:r>
          </w:p>
          <w:p w14:paraId="524F2A21">
            <w:pPr>
              <w:spacing w:line="380" w:lineRule="exact"/>
              <w:ind w:firstLine="210" w:firstLineChars="100"/>
              <w:jc w:val="left"/>
              <w:rPr>
                <w:rFonts w:hint="eastAsia"/>
                <w:color w:val="auto"/>
                <w:sz w:val="21"/>
                <w:szCs w:val="21"/>
                <w:highlight w:val="none"/>
              </w:rPr>
            </w:pPr>
            <w:r>
              <w:rPr>
                <w:rFonts w:hint="eastAsia"/>
                <w:color w:val="auto"/>
                <w:sz w:val="21"/>
                <w:szCs w:val="21"/>
                <w:highlight w:val="none"/>
              </w:rPr>
              <w:t>账  号：18221901040022735</w:t>
            </w:r>
          </w:p>
          <w:p w14:paraId="0DAE9FD9">
            <w:pPr>
              <w:spacing w:line="380" w:lineRule="exact"/>
              <w:jc w:val="left"/>
              <w:rPr>
                <w:rFonts w:hint="default"/>
                <w:color w:val="auto"/>
                <w:sz w:val="21"/>
                <w:szCs w:val="21"/>
                <w:highlight w:val="none"/>
                <w:lang w:val="en-US" w:eastAsia="zh-CN"/>
              </w:rPr>
            </w:pPr>
            <w:r>
              <w:rPr>
                <w:rFonts w:hint="eastAsia"/>
                <w:color w:val="auto"/>
                <w:sz w:val="21"/>
                <w:szCs w:val="21"/>
                <w:highlight w:val="none"/>
                <w:lang w:val="en-US" w:eastAsia="zh-CN"/>
              </w:rPr>
              <w:t>注意事项：保证金到账截止时间为投标截止时间，逾期视为投标无效（提供</w:t>
            </w:r>
            <w:r>
              <w:rPr>
                <w:rFonts w:hint="eastAsia"/>
                <w:color w:val="auto"/>
                <w:sz w:val="21"/>
                <w:szCs w:val="21"/>
                <w:highlight w:val="none"/>
                <w:u w:val="single"/>
                <w:lang w:val="en-US" w:eastAsia="zh-CN"/>
              </w:rPr>
              <w:t>转账凭证）</w:t>
            </w:r>
            <w:r>
              <w:rPr>
                <w:rFonts w:hint="eastAsia"/>
                <w:color w:val="auto"/>
                <w:sz w:val="21"/>
                <w:szCs w:val="21"/>
                <w:highlight w:val="none"/>
                <w:lang w:val="en-US" w:eastAsia="zh-CN"/>
              </w:rPr>
              <w:t>。</w:t>
            </w:r>
          </w:p>
        </w:tc>
      </w:tr>
      <w:tr w14:paraId="75C4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8" w:type="pct"/>
            <w:noWrap w:val="0"/>
            <w:vAlign w:val="center"/>
          </w:tcPr>
          <w:p w14:paraId="56981A41">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14:paraId="514C5781">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财务状况要求</w:t>
            </w:r>
          </w:p>
        </w:tc>
        <w:tc>
          <w:tcPr>
            <w:tcW w:w="3505" w:type="pct"/>
            <w:noWrap w:val="0"/>
            <w:vAlign w:val="center"/>
          </w:tcPr>
          <w:p w14:paraId="0FC6C8C0">
            <w:pPr>
              <w:spacing w:line="380" w:lineRule="exact"/>
              <w:ind w:left="180" w:hanging="210" w:hangingChars="100"/>
              <w:rPr>
                <w:rFonts w:hint="default" w:ascii="宋体" w:hAnsi="宋体" w:eastAsia="宋体"/>
                <w:color w:val="auto"/>
                <w:sz w:val="21"/>
                <w:szCs w:val="21"/>
                <w:highlight w:val="none"/>
                <w:lang w:val="en-US" w:eastAsia="zh-CN"/>
              </w:rPr>
            </w:pPr>
            <w:r>
              <w:rPr>
                <w:rFonts w:hint="eastAsia" w:ascii="宋体" w:hAnsi="宋体" w:eastAsia="宋体" w:cs="宋体"/>
                <w:color w:val="auto"/>
                <w:kern w:val="0"/>
                <w:szCs w:val="21"/>
                <w:highlight w:val="none"/>
              </w:rPr>
              <w:t>具有良好的商业信誉和健全的财务会计制度；</w:t>
            </w:r>
          </w:p>
        </w:tc>
      </w:tr>
      <w:tr w14:paraId="4CC3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58" w:type="pct"/>
            <w:noWrap w:val="0"/>
            <w:vAlign w:val="center"/>
          </w:tcPr>
          <w:p w14:paraId="7C78DC43">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4.2</w:t>
            </w:r>
          </w:p>
        </w:tc>
        <w:tc>
          <w:tcPr>
            <w:tcW w:w="936" w:type="pct"/>
            <w:noWrap w:val="0"/>
            <w:vAlign w:val="center"/>
          </w:tcPr>
          <w:p w14:paraId="146039A2">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近年完成的类似项目的年份要求</w:t>
            </w:r>
          </w:p>
        </w:tc>
        <w:tc>
          <w:tcPr>
            <w:tcW w:w="3505" w:type="pct"/>
            <w:noWrap w:val="0"/>
            <w:vAlign w:val="center"/>
          </w:tcPr>
          <w:p w14:paraId="378667F4">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近</w:t>
            </w:r>
            <w:r>
              <w:rPr>
                <w:rFonts w:hint="eastAsia" w:ascii="宋体" w:hAnsi="宋体"/>
                <w:color w:val="auto"/>
                <w:sz w:val="21"/>
                <w:szCs w:val="21"/>
                <w:highlight w:val="none"/>
              </w:rPr>
              <w:t>年</w:t>
            </w:r>
            <w:r>
              <w:rPr>
                <w:rFonts w:hint="eastAsia" w:ascii="宋体" w:hAnsi="宋体"/>
                <w:color w:val="auto"/>
                <w:sz w:val="21"/>
                <w:szCs w:val="21"/>
                <w:highlight w:val="none"/>
                <w:u w:val="none"/>
              </w:rPr>
              <w:t>内</w:t>
            </w:r>
            <w:r>
              <w:rPr>
                <w:rFonts w:hint="eastAsia" w:ascii="宋体" w:hAnsi="宋体"/>
                <w:color w:val="auto"/>
                <w:sz w:val="21"/>
                <w:szCs w:val="21"/>
                <w:highlight w:val="none"/>
                <w:u w:val="none"/>
                <w:lang w:val="en-US" w:eastAsia="zh-CN"/>
              </w:rPr>
              <w:t>承接类似项目的工程合同等证明材料</w:t>
            </w:r>
          </w:p>
        </w:tc>
      </w:tr>
      <w:tr w14:paraId="7281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14:paraId="02D47F8F">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4.3</w:t>
            </w:r>
          </w:p>
        </w:tc>
        <w:tc>
          <w:tcPr>
            <w:tcW w:w="936" w:type="pct"/>
            <w:noWrap w:val="0"/>
            <w:vAlign w:val="center"/>
          </w:tcPr>
          <w:p w14:paraId="4530BFDB">
            <w:pPr>
              <w:spacing w:line="380" w:lineRule="exact"/>
              <w:jc w:val="center"/>
              <w:rPr>
                <w:rFonts w:hint="eastAsia" w:ascii="宋体" w:hAnsi="宋体"/>
                <w:color w:val="auto"/>
                <w:sz w:val="21"/>
                <w:szCs w:val="21"/>
                <w:highlight w:val="none"/>
              </w:rPr>
            </w:pPr>
            <w:r>
              <w:rPr>
                <w:rFonts w:hint="eastAsia"/>
                <w:color w:val="auto"/>
                <w:sz w:val="21"/>
                <w:szCs w:val="21"/>
                <w:highlight w:val="none"/>
              </w:rPr>
              <w:t>资格审查的其他资料</w:t>
            </w:r>
          </w:p>
        </w:tc>
        <w:tc>
          <w:tcPr>
            <w:tcW w:w="3505" w:type="pct"/>
            <w:noWrap w:val="0"/>
            <w:vAlign w:val="center"/>
          </w:tcPr>
          <w:p w14:paraId="0BAC1865">
            <w:pPr>
              <w:spacing w:line="380" w:lineRule="exact"/>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none"/>
                <w:lang w:eastAsia="zh-CN"/>
              </w:rPr>
              <w:t>按招标文件要求提供</w:t>
            </w:r>
          </w:p>
        </w:tc>
      </w:tr>
      <w:tr w14:paraId="78F8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58" w:type="pct"/>
            <w:noWrap w:val="0"/>
            <w:vAlign w:val="center"/>
          </w:tcPr>
          <w:p w14:paraId="4B697A6A">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5</w:t>
            </w:r>
          </w:p>
        </w:tc>
        <w:tc>
          <w:tcPr>
            <w:tcW w:w="936" w:type="pct"/>
            <w:noWrap w:val="0"/>
            <w:vAlign w:val="center"/>
          </w:tcPr>
          <w:p w14:paraId="1DD1C458">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是否允许递交备选投标方案</w:t>
            </w:r>
          </w:p>
        </w:tc>
        <w:tc>
          <w:tcPr>
            <w:tcW w:w="3505" w:type="pct"/>
            <w:noWrap w:val="0"/>
            <w:vAlign w:val="center"/>
          </w:tcPr>
          <w:p w14:paraId="18B6103D">
            <w:pPr>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否</w:t>
            </w:r>
          </w:p>
        </w:tc>
      </w:tr>
      <w:tr w14:paraId="2E64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8" w:type="pct"/>
            <w:noWrap w:val="0"/>
            <w:vAlign w:val="center"/>
          </w:tcPr>
          <w:p w14:paraId="757B20FA">
            <w:pPr>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14:paraId="677AADDD">
            <w:pPr>
              <w:jc w:val="center"/>
              <w:rPr>
                <w:rFonts w:hint="eastAsia" w:ascii="宋体" w:hAnsi="宋体"/>
                <w:color w:val="auto"/>
                <w:sz w:val="21"/>
                <w:szCs w:val="21"/>
                <w:highlight w:val="none"/>
              </w:rPr>
            </w:pPr>
            <w:r>
              <w:rPr>
                <w:rFonts w:hint="eastAsia" w:ascii="宋体" w:hAnsi="宋体"/>
                <w:color w:val="auto"/>
                <w:sz w:val="21"/>
                <w:szCs w:val="21"/>
                <w:highlight w:val="none"/>
              </w:rPr>
              <w:t>施工组织设计</w:t>
            </w:r>
          </w:p>
        </w:tc>
        <w:tc>
          <w:tcPr>
            <w:tcW w:w="3505" w:type="pct"/>
            <w:noWrap w:val="0"/>
            <w:vAlign w:val="center"/>
          </w:tcPr>
          <w:p w14:paraId="47F0C400">
            <w:pPr>
              <w:rPr>
                <w:rFonts w:hint="eastAsia"/>
                <w:color w:val="auto"/>
                <w:highlight w:val="none"/>
              </w:rPr>
            </w:pPr>
            <w:r>
              <w:rPr>
                <w:rFonts w:hint="eastAsia"/>
                <w:color w:val="auto"/>
                <w:highlight w:val="none"/>
              </w:rPr>
              <w:t>是否要求编制施工组织设计</w:t>
            </w:r>
          </w:p>
          <w:p w14:paraId="5DACD73E">
            <w:pPr>
              <w:ind w:firstLine="210" w:firstLineChars="100"/>
              <w:rPr>
                <w:rFonts w:hint="eastAsia"/>
                <w:color w:val="auto"/>
                <w:highlight w:val="none"/>
              </w:rPr>
            </w:pPr>
            <w:r>
              <w:rPr>
                <w:rFonts w:hint="eastAsia"/>
                <w:color w:val="auto"/>
                <w:highlight w:val="none"/>
                <w:lang w:eastAsia="zh-CN"/>
              </w:rPr>
              <w:sym w:font="Wingdings 2" w:char="00A3"/>
            </w:r>
            <w:r>
              <w:rPr>
                <w:rFonts w:hint="eastAsia"/>
                <w:color w:val="auto"/>
                <w:highlight w:val="none"/>
              </w:rPr>
              <w:t xml:space="preserve">不要求编制    </w:t>
            </w:r>
            <w:r>
              <w:rPr>
                <w:rFonts w:hint="eastAsia"/>
                <w:color w:val="auto"/>
                <w:highlight w:val="none"/>
                <w:lang w:eastAsia="zh-CN"/>
              </w:rPr>
              <w:sym w:font="Wingdings 2" w:char="0052"/>
            </w:r>
            <w:r>
              <w:rPr>
                <w:rFonts w:hint="eastAsia"/>
                <w:color w:val="auto"/>
                <w:highlight w:val="none"/>
              </w:rPr>
              <w:t>要求编制</w:t>
            </w:r>
          </w:p>
          <w:p w14:paraId="6A2D61C3">
            <w:pPr>
              <w:rPr>
                <w:rFonts w:hint="eastAsia"/>
                <w:color w:val="auto"/>
                <w:highlight w:val="none"/>
              </w:rPr>
            </w:pPr>
            <w:r>
              <w:rPr>
                <w:rFonts w:hint="eastAsia"/>
                <w:color w:val="auto"/>
                <w:highlight w:val="none"/>
              </w:rPr>
              <w:t xml:space="preserve">施工组织设计是否采用“暗标”评审方式    </w:t>
            </w:r>
          </w:p>
          <w:p w14:paraId="1F1B3AA3">
            <w:pPr>
              <w:ind w:firstLine="210" w:firstLineChars="100"/>
              <w:rPr>
                <w:rFonts w:hint="eastAsia"/>
                <w:color w:val="auto"/>
                <w:highlight w:val="none"/>
                <w:lang w:eastAsia="zh-CN"/>
              </w:rPr>
            </w:pPr>
            <w:r>
              <w:rPr>
                <w:rFonts w:hint="eastAsia"/>
                <w:color w:val="auto"/>
                <w:highlight w:val="none"/>
                <w:lang w:eastAsia="zh-CN"/>
              </w:rPr>
              <w:sym w:font="Wingdings 2" w:char="0052"/>
            </w:r>
            <w:r>
              <w:rPr>
                <w:rFonts w:hint="eastAsia"/>
                <w:color w:val="auto"/>
                <w:highlight w:val="none"/>
              </w:rPr>
              <w:t xml:space="preserve">不采用      </w:t>
            </w:r>
            <w:r>
              <w:rPr>
                <w:rFonts w:hint="eastAsia"/>
                <w:color w:val="auto"/>
                <w:highlight w:val="none"/>
                <w:lang w:val="en-US" w:eastAsia="zh-CN"/>
              </w:rPr>
              <w:t xml:space="preserve">  </w:t>
            </w:r>
            <w:r>
              <w:rPr>
                <w:rFonts w:hint="eastAsia"/>
                <w:color w:val="auto"/>
                <w:highlight w:val="none"/>
                <w:lang w:eastAsia="zh-CN"/>
              </w:rPr>
              <w:sym w:font="Wingdings 2" w:char="00A3"/>
            </w:r>
            <w:r>
              <w:rPr>
                <w:rFonts w:hint="eastAsia"/>
                <w:color w:val="auto"/>
                <w:highlight w:val="none"/>
              </w:rPr>
              <w:t>采  用</w:t>
            </w:r>
            <w:r>
              <w:rPr>
                <w:rFonts w:hint="eastAsia"/>
                <w:color w:val="auto"/>
                <w:highlight w:val="none"/>
                <w:lang w:val="en-US" w:eastAsia="zh-CN"/>
              </w:rPr>
              <w:t xml:space="preserve">     </w:t>
            </w:r>
          </w:p>
          <w:p w14:paraId="0408411A">
            <w:pPr>
              <w:rPr>
                <w:rFonts w:hint="eastAsia"/>
                <w:color w:val="auto"/>
                <w:highlight w:val="none"/>
                <w:lang w:eastAsia="zh-CN"/>
              </w:rPr>
            </w:pPr>
          </w:p>
          <w:p w14:paraId="243F23D8">
            <w:pPr>
              <w:rPr>
                <w:rFonts w:hint="eastAsia"/>
                <w:color w:val="auto"/>
                <w:highlight w:val="none"/>
              </w:rPr>
            </w:pPr>
            <w:r>
              <w:rPr>
                <w:rFonts w:hint="eastAsia"/>
                <w:color w:val="auto"/>
                <w:highlight w:val="none"/>
              </w:rPr>
              <w:t>编制要求：详见投标人须知前附表</w:t>
            </w:r>
            <w:r>
              <w:rPr>
                <w:rFonts w:hint="eastAsia"/>
                <w:color w:val="auto"/>
                <w:highlight w:val="none"/>
                <w:lang w:val="en-US" w:eastAsia="zh-CN"/>
              </w:rPr>
              <w:t>9</w:t>
            </w:r>
            <w:r>
              <w:rPr>
                <w:rFonts w:hint="eastAsia"/>
                <w:color w:val="auto"/>
                <w:highlight w:val="none"/>
              </w:rPr>
              <w:t>.1</w:t>
            </w:r>
          </w:p>
          <w:p w14:paraId="061FCFBD">
            <w:pPr>
              <w:spacing w:line="380" w:lineRule="exact"/>
              <w:rPr>
                <w:rFonts w:hint="eastAsia"/>
                <w:color w:val="auto"/>
                <w:highlight w:val="none"/>
              </w:rPr>
            </w:pPr>
            <w:r>
              <w:rPr>
                <w:rFonts w:hint="eastAsia"/>
                <w:color w:val="auto"/>
                <w:highlight w:val="none"/>
              </w:rPr>
              <w:t>密封和标记要求：</w:t>
            </w:r>
          </w:p>
          <w:p w14:paraId="7D095792">
            <w:pPr>
              <w:numPr>
                <w:ilvl w:val="0"/>
                <w:numId w:val="2"/>
              </w:numPr>
              <w:spacing w:line="380" w:lineRule="exact"/>
              <w:rPr>
                <w:rFonts w:hint="eastAsia"/>
                <w:color w:val="auto"/>
                <w:highlight w:val="none"/>
              </w:rPr>
            </w:pPr>
            <w:r>
              <w:rPr>
                <w:rFonts w:hint="eastAsia"/>
                <w:color w:val="auto"/>
                <w:highlight w:val="none"/>
              </w:rPr>
              <w:t>投标文件进行完整包装，包装完在封口处加盖密封章或公章(有的贴密封条),不得有破损。</w:t>
            </w:r>
          </w:p>
          <w:p w14:paraId="603203E5">
            <w:pPr>
              <w:numPr>
                <w:ilvl w:val="0"/>
                <w:numId w:val="0"/>
              </w:numPr>
              <w:spacing w:line="380" w:lineRule="exact"/>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rPr>
              <w:t>密封好的招标文件，应标注工程项目名称，业主方名称</w:t>
            </w:r>
            <w:r>
              <w:rPr>
                <w:rFonts w:hint="eastAsia"/>
                <w:color w:val="auto"/>
                <w:highlight w:val="none"/>
                <w:lang w:eastAsia="zh-CN"/>
              </w:rPr>
              <w:t>。</w:t>
            </w:r>
          </w:p>
        </w:tc>
      </w:tr>
      <w:tr w14:paraId="4F22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58" w:type="pct"/>
            <w:noWrap w:val="0"/>
            <w:vAlign w:val="center"/>
          </w:tcPr>
          <w:p w14:paraId="025F62B6">
            <w:pPr>
              <w:spacing w:line="38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p>
        </w:tc>
        <w:tc>
          <w:tcPr>
            <w:tcW w:w="936" w:type="pct"/>
            <w:noWrap w:val="0"/>
            <w:vAlign w:val="center"/>
          </w:tcPr>
          <w:p w14:paraId="0709BF88">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投标文件份数</w:t>
            </w:r>
          </w:p>
        </w:tc>
        <w:tc>
          <w:tcPr>
            <w:tcW w:w="3505" w:type="pct"/>
            <w:noWrap w:val="0"/>
            <w:vAlign w:val="center"/>
          </w:tcPr>
          <w:p w14:paraId="7037F3C1">
            <w:pPr>
              <w:spacing w:line="380" w:lineRule="exac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二份，要求一正一副，需密封盖章签字，及电子档1份（U盘形式）</w:t>
            </w:r>
          </w:p>
        </w:tc>
      </w:tr>
      <w:tr w14:paraId="05E1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8" w:type="pct"/>
            <w:noWrap w:val="0"/>
            <w:vAlign w:val="center"/>
          </w:tcPr>
          <w:p w14:paraId="17193AEA">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4.1</w:t>
            </w:r>
          </w:p>
        </w:tc>
        <w:tc>
          <w:tcPr>
            <w:tcW w:w="936" w:type="pct"/>
            <w:noWrap w:val="0"/>
            <w:vAlign w:val="center"/>
          </w:tcPr>
          <w:p w14:paraId="77C3A765">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封套上写明</w:t>
            </w:r>
          </w:p>
        </w:tc>
        <w:tc>
          <w:tcPr>
            <w:tcW w:w="3505" w:type="pct"/>
            <w:noWrap w:val="0"/>
            <w:vAlign w:val="center"/>
          </w:tcPr>
          <w:p w14:paraId="50A192F8">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投标人地址： </w:t>
            </w:r>
          </w:p>
          <w:p w14:paraId="5BD3AE2F">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投标人名称： </w:t>
            </w:r>
          </w:p>
          <w:p w14:paraId="2043F6D6">
            <w:pPr>
              <w:spacing w:line="380" w:lineRule="exac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rPr>
              <w:t>项目名称</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标段投标文件</w:t>
            </w:r>
          </w:p>
          <w:p w14:paraId="5D124446">
            <w:pPr>
              <w:spacing w:line="380" w:lineRule="exact"/>
              <w:rPr>
                <w:rFonts w:hint="eastAsia" w:ascii="宋体" w:hAnsi="宋体"/>
                <w:color w:val="auto"/>
                <w:sz w:val="21"/>
                <w:szCs w:val="21"/>
                <w:highlight w:val="none"/>
                <w:u w:val="single"/>
              </w:rPr>
            </w:pPr>
            <w:r>
              <w:rPr>
                <w:rFonts w:hint="eastAsia" w:ascii="宋体" w:hAnsi="宋体"/>
                <w:color w:val="auto"/>
                <w:sz w:val="21"/>
                <w:szCs w:val="21"/>
                <w:highlight w:val="none"/>
              </w:rPr>
              <w:t>在</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分前不得开启</w:t>
            </w:r>
          </w:p>
        </w:tc>
      </w:tr>
      <w:tr w14:paraId="737F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8" w:type="pct"/>
            <w:noWrap w:val="0"/>
            <w:vAlign w:val="center"/>
          </w:tcPr>
          <w:p w14:paraId="198FBF38">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4.2.1</w:t>
            </w:r>
          </w:p>
        </w:tc>
        <w:tc>
          <w:tcPr>
            <w:tcW w:w="936" w:type="pct"/>
            <w:noWrap w:val="0"/>
            <w:vAlign w:val="center"/>
          </w:tcPr>
          <w:p w14:paraId="242271CF">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投标截止时间</w:t>
            </w:r>
          </w:p>
        </w:tc>
        <w:tc>
          <w:tcPr>
            <w:tcW w:w="3505" w:type="pct"/>
            <w:noWrap w:val="0"/>
            <w:vAlign w:val="center"/>
          </w:tcPr>
          <w:p w14:paraId="39D8FDCC">
            <w:pPr>
              <w:spacing w:line="380" w:lineRule="exact"/>
              <w:rPr>
                <w:rFonts w:hint="eastAsia"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2024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7</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19</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14</w:t>
            </w:r>
            <w:r>
              <w:rPr>
                <w:rFonts w:hint="eastAsia" w:ascii="宋体" w:hAnsi="宋体"/>
                <w:color w:val="auto"/>
                <w:sz w:val="21"/>
                <w:szCs w:val="21"/>
                <w:highlight w:val="none"/>
              </w:rPr>
              <w:t>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分（北京时间）</w:t>
            </w:r>
          </w:p>
        </w:tc>
      </w:tr>
      <w:tr w14:paraId="0392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8" w:type="pct"/>
            <w:noWrap w:val="0"/>
            <w:vAlign w:val="center"/>
          </w:tcPr>
          <w:p w14:paraId="5A3D9EA7">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4.2.2</w:t>
            </w:r>
          </w:p>
        </w:tc>
        <w:tc>
          <w:tcPr>
            <w:tcW w:w="936" w:type="pct"/>
            <w:noWrap w:val="0"/>
            <w:vAlign w:val="center"/>
          </w:tcPr>
          <w:p w14:paraId="600C1A38">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递交投标文件方式</w:t>
            </w:r>
          </w:p>
        </w:tc>
        <w:tc>
          <w:tcPr>
            <w:tcW w:w="3505" w:type="pct"/>
            <w:noWrap w:val="0"/>
            <w:vAlign w:val="center"/>
          </w:tcPr>
          <w:p w14:paraId="5E97E9EB">
            <w:pPr>
              <w:spacing w:line="380" w:lineRule="exact"/>
              <w:rPr>
                <w:rFonts w:hint="eastAsia" w:ascii="宋体" w:hAnsi="宋体"/>
                <w:color w:val="auto"/>
                <w:sz w:val="21"/>
                <w:szCs w:val="21"/>
                <w:highlight w:val="none"/>
              </w:rPr>
            </w:pPr>
            <w:r>
              <w:rPr>
                <w:rFonts w:hint="eastAsia" w:ascii="宋体" w:hAnsi="宋体"/>
                <w:color w:val="auto"/>
                <w:sz w:val="21"/>
                <w:szCs w:val="21"/>
                <w:highlight w:val="none"/>
                <w:lang w:val="en-US" w:eastAsia="zh-CN"/>
              </w:rPr>
              <w:t>现场</w:t>
            </w:r>
            <w:r>
              <w:rPr>
                <w:rFonts w:hint="eastAsia" w:ascii="宋体" w:hAnsi="宋体"/>
                <w:color w:val="auto"/>
                <w:sz w:val="21"/>
                <w:szCs w:val="21"/>
                <w:highlight w:val="none"/>
              </w:rPr>
              <w:t>递交</w:t>
            </w:r>
          </w:p>
        </w:tc>
      </w:tr>
      <w:tr w14:paraId="239E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8" w:type="pct"/>
            <w:noWrap w:val="0"/>
            <w:vAlign w:val="center"/>
          </w:tcPr>
          <w:p w14:paraId="79B972D5">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4.2.3</w:t>
            </w:r>
          </w:p>
        </w:tc>
        <w:tc>
          <w:tcPr>
            <w:tcW w:w="936" w:type="pct"/>
            <w:noWrap w:val="0"/>
            <w:vAlign w:val="center"/>
          </w:tcPr>
          <w:p w14:paraId="389F2876">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投标文件是否退还</w:t>
            </w:r>
          </w:p>
        </w:tc>
        <w:tc>
          <w:tcPr>
            <w:tcW w:w="3505" w:type="pct"/>
            <w:noWrap w:val="0"/>
            <w:vAlign w:val="center"/>
          </w:tcPr>
          <w:p w14:paraId="5CC63144">
            <w:pPr>
              <w:spacing w:line="380" w:lineRule="exact"/>
              <w:rPr>
                <w:rFonts w:hint="eastAsia" w:ascii="宋体" w:hAnsi="宋体"/>
                <w:color w:val="auto"/>
                <w:sz w:val="21"/>
                <w:szCs w:val="21"/>
                <w:highlight w:val="none"/>
              </w:rPr>
            </w:pPr>
            <w:r>
              <w:rPr>
                <w:rFonts w:hint="eastAsia" w:ascii="宋体" w:hAnsi="宋体" w:cs="宋体"/>
                <w:color w:val="auto"/>
                <w:sz w:val="21"/>
                <w:szCs w:val="21"/>
                <w:highlight w:val="none"/>
              </w:rPr>
              <w:t>不</w:t>
            </w:r>
            <w:r>
              <w:rPr>
                <w:rFonts w:hint="eastAsia" w:ascii="宋体" w:hAnsi="宋体"/>
                <w:color w:val="auto"/>
                <w:sz w:val="21"/>
                <w:szCs w:val="21"/>
                <w:highlight w:val="none"/>
              </w:rPr>
              <w:t xml:space="preserve">退还   </w:t>
            </w:r>
          </w:p>
        </w:tc>
      </w:tr>
      <w:tr w14:paraId="1E91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58" w:type="pct"/>
            <w:noWrap w:val="0"/>
            <w:vAlign w:val="center"/>
          </w:tcPr>
          <w:p w14:paraId="4E6475F6">
            <w:pPr>
              <w:spacing w:line="380" w:lineRule="exact"/>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5.1</w:t>
            </w:r>
          </w:p>
        </w:tc>
        <w:tc>
          <w:tcPr>
            <w:tcW w:w="936" w:type="pct"/>
            <w:noWrap w:val="0"/>
            <w:vAlign w:val="center"/>
          </w:tcPr>
          <w:p w14:paraId="67EFC8B7">
            <w:pPr>
              <w:spacing w:line="380" w:lineRule="exact"/>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开标时间</w:t>
            </w:r>
          </w:p>
        </w:tc>
        <w:tc>
          <w:tcPr>
            <w:tcW w:w="3505" w:type="pct"/>
            <w:noWrap w:val="0"/>
            <w:vAlign w:val="center"/>
          </w:tcPr>
          <w:p w14:paraId="028867D0">
            <w:pPr>
              <w:spacing w:line="380" w:lineRule="exact"/>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u w:val="single"/>
              </w:rPr>
              <w:t>开标时间：</w:t>
            </w:r>
            <w:r>
              <w:rPr>
                <w:rFonts w:hint="eastAsia" w:ascii="宋体" w:hAnsi="宋体"/>
                <w:b w:val="0"/>
                <w:bCs w:val="0"/>
                <w:color w:val="auto"/>
                <w:sz w:val="21"/>
                <w:szCs w:val="21"/>
                <w:highlight w:val="none"/>
                <w:u w:val="single"/>
                <w:lang w:val="en-US" w:eastAsia="zh-CN"/>
              </w:rPr>
              <w:t>2024年7月19日14时30分</w:t>
            </w:r>
          </w:p>
        </w:tc>
      </w:tr>
      <w:tr w14:paraId="4A23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14:paraId="4BCEC389">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5.2</w:t>
            </w:r>
          </w:p>
        </w:tc>
        <w:tc>
          <w:tcPr>
            <w:tcW w:w="936" w:type="pct"/>
            <w:noWrap w:val="0"/>
            <w:vAlign w:val="center"/>
          </w:tcPr>
          <w:p w14:paraId="3EE15480">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评分方法</w:t>
            </w:r>
          </w:p>
        </w:tc>
        <w:tc>
          <w:tcPr>
            <w:tcW w:w="3505" w:type="pct"/>
            <w:noWrap w:val="0"/>
            <w:vAlign w:val="center"/>
          </w:tcPr>
          <w:p w14:paraId="4A5FC974">
            <w:pPr>
              <w:spacing w:line="380" w:lineRule="exact"/>
              <w:ind w:left="450" w:hanging="525" w:hangingChars="250"/>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lang w:val="en-US" w:eastAsia="zh-CN"/>
              </w:rPr>
              <w:t>综合评分法</w:t>
            </w:r>
          </w:p>
        </w:tc>
      </w:tr>
      <w:tr w14:paraId="744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8" w:type="pct"/>
            <w:noWrap w:val="0"/>
            <w:vAlign w:val="center"/>
          </w:tcPr>
          <w:p w14:paraId="40F6DC04">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6.1</w:t>
            </w:r>
          </w:p>
        </w:tc>
        <w:tc>
          <w:tcPr>
            <w:tcW w:w="936" w:type="pct"/>
            <w:noWrap w:val="0"/>
            <w:vAlign w:val="center"/>
          </w:tcPr>
          <w:p w14:paraId="22461DAC">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评标委员会的组建</w:t>
            </w:r>
          </w:p>
        </w:tc>
        <w:tc>
          <w:tcPr>
            <w:tcW w:w="3505" w:type="pct"/>
            <w:noWrap w:val="0"/>
            <w:vAlign w:val="center"/>
          </w:tcPr>
          <w:p w14:paraId="07CFCC6A">
            <w:pPr>
              <w:spacing w:line="288" w:lineRule="auto"/>
              <w:rPr>
                <w:rFonts w:hint="eastAsia" w:ascii="宋体" w:hAnsi="宋体"/>
                <w:color w:val="auto"/>
                <w:sz w:val="21"/>
                <w:szCs w:val="21"/>
                <w:highlight w:val="none"/>
              </w:rPr>
            </w:pPr>
            <w:r>
              <w:rPr>
                <w:rFonts w:hint="eastAsia" w:ascii="宋体" w:hAnsi="宋体"/>
                <w:color w:val="auto"/>
                <w:sz w:val="21"/>
                <w:szCs w:val="21"/>
                <w:highlight w:val="none"/>
              </w:rPr>
              <w:t>评标</w:t>
            </w:r>
            <w:r>
              <w:rPr>
                <w:rFonts w:hint="eastAsia" w:ascii="宋体" w:hAnsi="宋体"/>
                <w:color w:val="auto"/>
                <w:sz w:val="21"/>
                <w:szCs w:val="21"/>
                <w:highlight w:val="none"/>
                <w:lang w:val="en-US" w:eastAsia="zh-CN"/>
              </w:rPr>
              <w:t>工作组</w:t>
            </w:r>
            <w:r>
              <w:rPr>
                <w:rFonts w:hint="eastAsia" w:ascii="宋体" w:hAnsi="宋体"/>
                <w:color w:val="auto"/>
                <w:sz w:val="21"/>
                <w:szCs w:val="21"/>
                <w:highlight w:val="none"/>
              </w:rPr>
              <w:t>构成：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专家库随机选取3人</w:t>
            </w:r>
            <w:r>
              <w:rPr>
                <w:rFonts w:hint="eastAsia" w:ascii="宋体" w:hAnsi="宋体"/>
                <w:color w:val="auto"/>
                <w:sz w:val="21"/>
                <w:szCs w:val="21"/>
                <w:highlight w:val="none"/>
                <w:u w:val="single"/>
              </w:rPr>
              <w:t xml:space="preserve">  </w:t>
            </w:r>
          </w:p>
          <w:p w14:paraId="0D0E6E26">
            <w:pPr>
              <w:spacing w:line="380" w:lineRule="exact"/>
              <w:jc w:val="left"/>
              <w:rPr>
                <w:rFonts w:hint="default" w:ascii="宋体" w:hAnsi="宋体"/>
                <w:color w:val="auto"/>
                <w:sz w:val="21"/>
                <w:szCs w:val="21"/>
                <w:highlight w:val="none"/>
                <w:lang w:val="en-US"/>
              </w:rPr>
            </w:pPr>
            <w:r>
              <w:rPr>
                <w:rFonts w:hint="eastAsia" w:ascii="宋体" w:hAnsi="宋体"/>
                <w:color w:val="auto"/>
                <w:sz w:val="21"/>
                <w:szCs w:val="21"/>
                <w:highlight w:val="none"/>
              </w:rPr>
              <w:t>评标专家确定方式：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随机抽选 </w:t>
            </w:r>
          </w:p>
        </w:tc>
      </w:tr>
      <w:tr w14:paraId="34E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14:paraId="1B34A34B">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7.1</w:t>
            </w:r>
          </w:p>
        </w:tc>
        <w:tc>
          <w:tcPr>
            <w:tcW w:w="936" w:type="pct"/>
            <w:noWrap w:val="0"/>
            <w:vAlign w:val="center"/>
          </w:tcPr>
          <w:p w14:paraId="38D2110E">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定标方式</w:t>
            </w:r>
          </w:p>
        </w:tc>
        <w:tc>
          <w:tcPr>
            <w:tcW w:w="3505" w:type="pct"/>
            <w:noWrap w:val="0"/>
            <w:vAlign w:val="center"/>
          </w:tcPr>
          <w:p w14:paraId="34E797F4">
            <w:pPr>
              <w:spacing w:line="380" w:lineRule="exact"/>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现场评定</w:t>
            </w:r>
          </w:p>
          <w:p w14:paraId="383E9097">
            <w:pPr>
              <w:spacing w:line="380" w:lineRule="exact"/>
              <w:jc w:val="left"/>
              <w:rPr>
                <w:rFonts w:hint="eastAsia" w:ascii="宋体" w:hAnsi="宋体" w:eastAsia="宋体"/>
                <w:i/>
                <w:color w:val="auto"/>
                <w:sz w:val="21"/>
                <w:szCs w:val="21"/>
                <w:highlight w:val="none"/>
                <w:lang w:val="en-US" w:eastAsia="zh-CN"/>
              </w:rPr>
            </w:pPr>
            <w:r>
              <w:rPr>
                <w:rFonts w:hint="eastAsia" w:ascii="宋体" w:hAnsi="宋体"/>
                <w:color w:val="auto"/>
                <w:sz w:val="21"/>
                <w:szCs w:val="21"/>
                <w:highlight w:val="none"/>
              </w:rPr>
              <w:t>结果公示/公告地点（或网址）：</w:t>
            </w:r>
            <w:r>
              <w:rPr>
                <w:rFonts w:hint="eastAsia" w:ascii="宋体" w:hAnsi="宋体"/>
                <w:color w:val="auto"/>
                <w:sz w:val="21"/>
                <w:szCs w:val="21"/>
                <w:highlight w:val="none"/>
                <w:lang w:val="en-US" w:eastAsia="zh-CN"/>
              </w:rPr>
              <w:t>湘潭县农村产权</w:t>
            </w:r>
            <w:r>
              <w:rPr>
                <w:rFonts w:hint="eastAsia" w:ascii="宋体" w:hAnsi="宋体"/>
                <w:color w:val="auto"/>
                <w:sz w:val="21"/>
                <w:szCs w:val="21"/>
                <w:highlight w:val="none"/>
              </w:rPr>
              <w:t>交易中心网</w:t>
            </w:r>
            <w:r>
              <w:rPr>
                <w:rFonts w:hint="eastAsia" w:ascii="宋体" w:hAnsi="宋体"/>
                <w:color w:val="auto"/>
                <w:sz w:val="21"/>
                <w:szCs w:val="21"/>
                <w:highlight w:val="none"/>
                <w:lang w:val="en-US" w:eastAsia="zh-CN"/>
              </w:rPr>
              <w:t>站</w:t>
            </w:r>
          </w:p>
        </w:tc>
      </w:tr>
      <w:tr w14:paraId="134E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58" w:type="pct"/>
            <w:noWrap w:val="0"/>
            <w:vAlign w:val="center"/>
          </w:tcPr>
          <w:p w14:paraId="0558D9D3">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7.2</w:t>
            </w:r>
          </w:p>
        </w:tc>
        <w:tc>
          <w:tcPr>
            <w:tcW w:w="936" w:type="pct"/>
            <w:noWrap w:val="0"/>
            <w:vAlign w:val="center"/>
          </w:tcPr>
          <w:p w14:paraId="7A4B7B98">
            <w:pPr>
              <w:spacing w:line="380" w:lineRule="exact"/>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中标通知书发放形式</w:t>
            </w:r>
          </w:p>
        </w:tc>
        <w:tc>
          <w:tcPr>
            <w:tcW w:w="3505" w:type="pct"/>
            <w:noWrap w:val="0"/>
            <w:vAlign w:val="center"/>
          </w:tcPr>
          <w:p w14:paraId="6353A17F">
            <w:pPr>
              <w:spacing w:line="380" w:lineRule="exact"/>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数据电文+线上公示</w:t>
            </w:r>
          </w:p>
        </w:tc>
      </w:tr>
      <w:tr w14:paraId="303F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8" w:type="pct"/>
            <w:noWrap w:val="0"/>
            <w:vAlign w:val="center"/>
          </w:tcPr>
          <w:p w14:paraId="7CA7D842">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7.3</w:t>
            </w:r>
          </w:p>
        </w:tc>
        <w:tc>
          <w:tcPr>
            <w:tcW w:w="936" w:type="pct"/>
            <w:noWrap w:val="0"/>
            <w:vAlign w:val="center"/>
          </w:tcPr>
          <w:p w14:paraId="4ACBCC32">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履约担保</w:t>
            </w:r>
          </w:p>
        </w:tc>
        <w:tc>
          <w:tcPr>
            <w:tcW w:w="3505" w:type="pct"/>
            <w:noWrap w:val="0"/>
            <w:vAlign w:val="center"/>
          </w:tcPr>
          <w:p w14:paraId="54FEC21A">
            <w:pPr>
              <w:adjustRightInd w:val="0"/>
              <w:spacing w:line="440" w:lineRule="exact"/>
              <w:textAlignment w:val="baseline"/>
              <w:rPr>
                <w:rFonts w:hint="eastAsia" w:ascii="宋体" w:hAnsi="宋体"/>
                <w:color w:val="auto"/>
                <w:sz w:val="21"/>
                <w:szCs w:val="21"/>
                <w:highlight w:val="none"/>
              </w:rPr>
            </w:pPr>
            <w:r>
              <w:rPr>
                <w:rFonts w:hint="eastAsia" w:ascii="宋体" w:hAnsi="宋体"/>
                <w:color w:val="auto"/>
                <w:sz w:val="21"/>
                <w:szCs w:val="21"/>
                <w:highlight w:val="none"/>
              </w:rPr>
              <w:t>履约担保的形式：电汇、转账、保函</w:t>
            </w:r>
          </w:p>
          <w:p w14:paraId="0B6F81B2">
            <w:pPr>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履约担保的金额：中标金额的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%，在签订合同前支付至指定账户或提供符合要求的保函。</w:t>
            </w:r>
          </w:p>
        </w:tc>
      </w:tr>
      <w:tr w14:paraId="2123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8" w:type="pct"/>
            <w:noWrap w:val="0"/>
            <w:vAlign w:val="center"/>
          </w:tcPr>
          <w:p w14:paraId="2F29519F">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14:paraId="2D3A3720">
            <w:pPr>
              <w:spacing w:line="380" w:lineRule="exact"/>
              <w:jc w:val="center"/>
              <w:rPr>
                <w:rFonts w:hint="eastAsia" w:ascii="宋体" w:hAnsi="宋体"/>
                <w:color w:val="auto"/>
                <w:sz w:val="21"/>
                <w:szCs w:val="21"/>
                <w:highlight w:val="none"/>
              </w:rPr>
            </w:pPr>
            <w:r>
              <w:rPr>
                <w:rFonts w:hint="eastAsia" w:ascii="宋体" w:hAnsi="宋体"/>
                <w:color w:val="auto"/>
                <w:sz w:val="21"/>
                <w:szCs w:val="21"/>
                <w:highlight w:val="none"/>
              </w:rPr>
              <w:t>投诉</w:t>
            </w:r>
          </w:p>
        </w:tc>
        <w:tc>
          <w:tcPr>
            <w:tcW w:w="3505" w:type="pct"/>
            <w:noWrap w:val="0"/>
            <w:vAlign w:val="center"/>
          </w:tcPr>
          <w:p w14:paraId="3C017FFB">
            <w:pPr>
              <w:spacing w:line="500" w:lineRule="exact"/>
              <w:jc w:val="left"/>
              <w:rPr>
                <w:rFonts w:hint="eastAsia" w:ascii="宋体" w:hAnsi="宋体"/>
                <w:color w:val="auto"/>
                <w:sz w:val="21"/>
                <w:szCs w:val="21"/>
                <w:highlight w:val="none"/>
              </w:rPr>
            </w:pPr>
            <w:r>
              <w:rPr>
                <w:rFonts w:hint="eastAsia" w:ascii="宋体" w:hAnsi="宋体"/>
                <w:color w:val="auto"/>
                <w:sz w:val="21"/>
                <w:szCs w:val="21"/>
                <w:highlight w:val="none"/>
              </w:rPr>
              <w:t>异议受理及投诉方式可遵照相关法律法规及《</w:t>
            </w:r>
            <w:r>
              <w:rPr>
                <w:rFonts w:hint="eastAsia" w:ascii="宋体" w:hAnsi="宋体"/>
                <w:color w:val="auto"/>
                <w:sz w:val="21"/>
                <w:szCs w:val="21"/>
                <w:highlight w:val="none"/>
                <w:lang w:val="en-US" w:eastAsia="zh-CN"/>
              </w:rPr>
              <w:t>湘潭县农村产权交易中心农村工程招投标操作细则（试行）</w:t>
            </w:r>
            <w:r>
              <w:rPr>
                <w:rFonts w:hint="eastAsia" w:ascii="宋体" w:hAnsi="宋体"/>
                <w:color w:val="auto"/>
                <w:sz w:val="21"/>
                <w:szCs w:val="21"/>
                <w:highlight w:val="none"/>
              </w:rPr>
              <w:t>》等文件规定。</w:t>
            </w:r>
          </w:p>
          <w:p w14:paraId="0820A4E0">
            <w:pPr>
              <w:spacing w:line="500" w:lineRule="exact"/>
              <w:jc w:val="left"/>
              <w:rPr>
                <w:rFonts w:hint="eastAsia" w:ascii="宋体" w:hAnsi="宋体"/>
                <w:color w:val="auto"/>
                <w:sz w:val="21"/>
                <w:szCs w:val="21"/>
                <w:highlight w:val="none"/>
              </w:rPr>
            </w:pPr>
            <w:r>
              <w:rPr>
                <w:rFonts w:hint="eastAsia" w:ascii="宋体" w:hAnsi="宋体"/>
                <w:color w:val="auto"/>
                <w:sz w:val="21"/>
                <w:szCs w:val="21"/>
                <w:highlight w:val="none"/>
              </w:rPr>
              <w:t>投诉</w:t>
            </w:r>
            <w:r>
              <w:rPr>
                <w:rFonts w:hint="eastAsia" w:ascii="宋体" w:hAnsi="宋体"/>
                <w:color w:val="auto"/>
                <w:sz w:val="21"/>
                <w:szCs w:val="21"/>
                <w:highlight w:val="none"/>
                <w:lang w:val="en-US" w:eastAsia="zh-CN"/>
              </w:rPr>
              <w:t>电话：0731-52806688</w:t>
            </w:r>
          </w:p>
        </w:tc>
      </w:tr>
      <w:tr w14:paraId="5EA3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14:paraId="5AC63A83">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4441" w:type="pct"/>
            <w:gridSpan w:val="2"/>
            <w:noWrap w:val="0"/>
            <w:vAlign w:val="center"/>
          </w:tcPr>
          <w:p w14:paraId="5F659444">
            <w:pPr>
              <w:spacing w:line="380" w:lineRule="exact"/>
              <w:jc w:val="center"/>
              <w:rPr>
                <w:rFonts w:hint="eastAsia" w:ascii="宋体" w:hAnsi="宋体"/>
                <w:color w:val="auto"/>
                <w:sz w:val="21"/>
                <w:szCs w:val="21"/>
                <w:highlight w:val="none"/>
              </w:rPr>
            </w:pPr>
            <w:r>
              <w:rPr>
                <w:rFonts w:hint="eastAsia" w:ascii="宋体" w:hAnsi="宋体"/>
                <w:b/>
                <w:bCs/>
                <w:color w:val="auto"/>
                <w:sz w:val="21"/>
                <w:szCs w:val="21"/>
                <w:highlight w:val="none"/>
              </w:rPr>
              <w:t>需要补充的其他内容</w:t>
            </w:r>
          </w:p>
        </w:tc>
      </w:tr>
      <w:tr w14:paraId="13E5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58" w:type="pct"/>
            <w:noWrap w:val="0"/>
            <w:vAlign w:val="center"/>
          </w:tcPr>
          <w:p w14:paraId="511111F7">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1</w:t>
            </w:r>
          </w:p>
        </w:tc>
        <w:tc>
          <w:tcPr>
            <w:tcW w:w="936" w:type="pct"/>
            <w:noWrap w:val="0"/>
            <w:vAlign w:val="center"/>
          </w:tcPr>
          <w:p w14:paraId="1E18BC13">
            <w:pPr>
              <w:spacing w:line="380" w:lineRule="exact"/>
              <w:jc w:val="center"/>
              <w:rPr>
                <w:rFonts w:hint="eastAsia" w:ascii="宋体" w:hAnsi="宋体"/>
                <w:bCs/>
                <w:color w:val="auto"/>
                <w:sz w:val="21"/>
                <w:szCs w:val="21"/>
                <w:highlight w:val="none"/>
              </w:rPr>
            </w:pPr>
            <w:r>
              <w:rPr>
                <w:rFonts w:hint="eastAsia" w:ascii="宋体" w:hAnsi="宋体"/>
                <w:bCs/>
                <w:color w:val="auto"/>
                <w:sz w:val="21"/>
                <w:szCs w:val="21"/>
                <w:highlight w:val="none"/>
              </w:rPr>
              <w:t>投标文件</w:t>
            </w:r>
          </w:p>
          <w:p w14:paraId="3149751A">
            <w:pPr>
              <w:spacing w:line="380" w:lineRule="exact"/>
              <w:jc w:val="center"/>
              <w:rPr>
                <w:rFonts w:hint="eastAsia" w:ascii="宋体" w:hAnsi="宋体"/>
                <w:bCs/>
                <w:color w:val="auto"/>
                <w:sz w:val="21"/>
                <w:szCs w:val="21"/>
                <w:highlight w:val="none"/>
              </w:rPr>
            </w:pPr>
            <w:r>
              <w:rPr>
                <w:rFonts w:hint="eastAsia" w:ascii="宋体" w:hAnsi="宋体"/>
                <w:bCs/>
                <w:color w:val="auto"/>
                <w:sz w:val="21"/>
                <w:szCs w:val="21"/>
                <w:highlight w:val="none"/>
              </w:rPr>
              <w:t>报送要求</w:t>
            </w:r>
          </w:p>
        </w:tc>
        <w:tc>
          <w:tcPr>
            <w:tcW w:w="3505" w:type="pct"/>
            <w:noWrap w:val="0"/>
            <w:vAlign w:val="center"/>
          </w:tcPr>
          <w:p w14:paraId="0DE49E15">
            <w:pPr>
              <w:spacing w:line="360" w:lineRule="auto"/>
              <w:jc w:val="center"/>
              <w:rPr>
                <w:rFonts w:hint="eastAsia" w:ascii="宋体" w:hAnsi="宋体"/>
                <w:color w:val="auto"/>
                <w:sz w:val="21"/>
                <w:szCs w:val="21"/>
                <w:highlight w:val="none"/>
              </w:rPr>
            </w:pPr>
            <w:r>
              <w:rPr>
                <w:rFonts w:hint="eastAsia" w:hAnsi="宋体" w:cs="宋体"/>
                <w:color w:val="auto"/>
                <w:sz w:val="21"/>
                <w:szCs w:val="21"/>
                <w:highlight w:val="none"/>
              </w:rPr>
              <w:t>本工程</w:t>
            </w:r>
            <w:r>
              <w:rPr>
                <w:rFonts w:hint="eastAsia" w:hAnsi="宋体" w:cs="宋体"/>
                <w:color w:val="auto"/>
                <w:sz w:val="21"/>
                <w:szCs w:val="21"/>
                <w:highlight w:val="none"/>
                <w:lang w:val="en-US" w:eastAsia="zh-CN"/>
              </w:rPr>
              <w:t>采用线上报名+现场</w:t>
            </w:r>
            <w:r>
              <w:rPr>
                <w:rFonts w:hint="eastAsia" w:hAnsi="宋体" w:cs="宋体"/>
                <w:color w:val="auto"/>
                <w:sz w:val="21"/>
                <w:szCs w:val="21"/>
                <w:highlight w:val="none"/>
              </w:rPr>
              <w:t>招投标，投标文件为</w:t>
            </w:r>
            <w:r>
              <w:rPr>
                <w:rFonts w:hint="eastAsia" w:hAnsi="宋体" w:cs="宋体"/>
                <w:color w:val="auto"/>
                <w:sz w:val="21"/>
                <w:szCs w:val="21"/>
                <w:highlight w:val="none"/>
                <w:lang w:val="en-US" w:eastAsia="zh-CN"/>
              </w:rPr>
              <w:t>现场</w:t>
            </w:r>
            <w:r>
              <w:rPr>
                <w:rFonts w:hint="eastAsia" w:hAnsi="宋体" w:cs="宋体"/>
                <w:color w:val="auto"/>
                <w:sz w:val="21"/>
                <w:szCs w:val="21"/>
                <w:highlight w:val="none"/>
              </w:rPr>
              <w:t>递交</w:t>
            </w:r>
          </w:p>
        </w:tc>
      </w:tr>
      <w:tr w14:paraId="7388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14:paraId="3877BE38">
            <w:pPr>
              <w:spacing w:line="38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w:t>
            </w:r>
          </w:p>
        </w:tc>
        <w:tc>
          <w:tcPr>
            <w:tcW w:w="936" w:type="pct"/>
            <w:noWrap w:val="0"/>
            <w:vAlign w:val="center"/>
          </w:tcPr>
          <w:p w14:paraId="003F612B">
            <w:pPr>
              <w:jc w:val="center"/>
              <w:rPr>
                <w:rFonts w:hint="eastAsia" w:ascii="宋体" w:hAnsi="宋体"/>
                <w:bCs/>
                <w:color w:val="auto"/>
                <w:sz w:val="21"/>
                <w:szCs w:val="21"/>
                <w:highlight w:val="none"/>
              </w:rPr>
            </w:pPr>
            <w:r>
              <w:rPr>
                <w:rFonts w:hint="eastAsia" w:ascii="宋体" w:hAnsi="宋体" w:cs="宋体"/>
                <w:bCs/>
                <w:color w:val="auto"/>
                <w:kern w:val="0"/>
                <w:sz w:val="21"/>
                <w:szCs w:val="21"/>
                <w:highlight w:val="none"/>
              </w:rPr>
              <w:t>信用要求</w:t>
            </w:r>
          </w:p>
        </w:tc>
        <w:tc>
          <w:tcPr>
            <w:tcW w:w="3505" w:type="pct"/>
            <w:noWrap w:val="0"/>
            <w:vAlign w:val="center"/>
          </w:tcPr>
          <w:p w14:paraId="06293E0D">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投标人（含不具有独立法人资格的分公司、不含具备独立法人资格的子公司）存在以下不良信用记录情形之一，在投标截止时间前发现的，其投标文件不予接收；在评审过程中发现的，不得推荐为中标候选人；中标公示期间发现的，不得确定为中标人：</w:t>
            </w:r>
          </w:p>
          <w:p w14:paraId="2DC3615B">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（1）投标人被人民法院列入失信被执行人的；</w:t>
            </w:r>
          </w:p>
          <w:p w14:paraId="06BF72FC">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（2）投标人或其法定代表人或拟派项目负责人被列入行贿犯罪档案的（投标人需按照本文件规定的格式出具《无行贿犯罪行为承诺函》）；</w:t>
            </w:r>
          </w:p>
          <w:p w14:paraId="5F9F8E05">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（3）投标人被市场监督管理部门列入企业经营异常名录的； </w:t>
            </w:r>
          </w:p>
          <w:p w14:paraId="6F24414D">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（4）投标人被税务部门列入重大税收违法案件当事人名单的；</w:t>
            </w:r>
          </w:p>
          <w:p w14:paraId="0C3472E1">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（5）投标人被行政职能机构记录不良行为的。</w:t>
            </w:r>
          </w:p>
          <w:p w14:paraId="7483F075">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以上情形可通过“信用中国”（http://www.creditchina.gov.cn）或其他指定媒介【国家税务总局网站（www.chinatax.gov.cn）、最高人民法院网站（www.court.gov.cn）、中国裁判文书网（http://wenshu.court.gov.cn）国家企业信用信息公示系统网站（www.gsxt.gov.cn）】查询，信用报告截图。</w:t>
            </w:r>
          </w:p>
        </w:tc>
      </w:tr>
      <w:tr w14:paraId="3BAC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14:paraId="3ECD744B">
            <w:pPr>
              <w:spacing w:line="38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9.3</w:t>
            </w:r>
          </w:p>
        </w:tc>
        <w:tc>
          <w:tcPr>
            <w:tcW w:w="936" w:type="pct"/>
            <w:noWrap w:val="0"/>
            <w:vAlign w:val="center"/>
          </w:tcPr>
          <w:p w14:paraId="64865ECF">
            <w:pPr>
              <w:jc w:val="center"/>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其他要求</w:t>
            </w:r>
          </w:p>
        </w:tc>
        <w:tc>
          <w:tcPr>
            <w:tcW w:w="3505" w:type="pct"/>
            <w:noWrap w:val="0"/>
            <w:vAlign w:val="center"/>
          </w:tcPr>
          <w:p w14:paraId="0FEC5DDF">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r>
      <w:tr w14:paraId="3B8A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14:paraId="5BB31C53">
            <w:pPr>
              <w:spacing w:line="38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9</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w:t>
            </w:r>
          </w:p>
        </w:tc>
        <w:tc>
          <w:tcPr>
            <w:tcW w:w="936" w:type="pct"/>
            <w:noWrap w:val="0"/>
            <w:vAlign w:val="center"/>
          </w:tcPr>
          <w:p w14:paraId="0334172E">
            <w:pPr>
              <w:spacing w:line="380" w:lineRule="exact"/>
              <w:jc w:val="center"/>
              <w:rPr>
                <w:rFonts w:hint="eastAsia" w:ascii="宋体" w:hAnsi="宋体"/>
                <w:bCs/>
                <w:color w:val="auto"/>
                <w:sz w:val="18"/>
                <w:szCs w:val="18"/>
                <w:highlight w:val="none"/>
              </w:rPr>
            </w:pPr>
            <w:r>
              <w:rPr>
                <w:rFonts w:hint="eastAsia" w:ascii="宋体" w:hAnsi="宋体" w:cs="宋体"/>
                <w:bCs/>
                <w:color w:val="auto"/>
                <w:kern w:val="0"/>
                <w:sz w:val="18"/>
                <w:szCs w:val="18"/>
                <w:highlight w:val="none"/>
              </w:rPr>
              <w:t>解释权</w:t>
            </w:r>
          </w:p>
        </w:tc>
        <w:tc>
          <w:tcPr>
            <w:tcW w:w="3505" w:type="pct"/>
            <w:noWrap w:val="0"/>
            <w:vAlign w:val="center"/>
          </w:tcPr>
          <w:p w14:paraId="218C4B30">
            <w:pPr>
              <w:spacing w:line="24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构成本招标文件的各个组成文件应互为解释、互为说明；如有不明确或不一致的，构成合同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不同版本之间就同一事项的约定不一致的，以形成时间在后者为准。按本款前述规定仍不能形成结论的，由招标人负责解释。</w:t>
            </w:r>
          </w:p>
        </w:tc>
      </w:tr>
      <w:tr w14:paraId="77F0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58" w:type="pct"/>
            <w:noWrap w:val="0"/>
            <w:vAlign w:val="center"/>
          </w:tcPr>
          <w:p w14:paraId="13D374E6">
            <w:pPr>
              <w:numPr>
                <w:ilvl w:val="0"/>
                <w:numId w:val="0"/>
              </w:numPr>
              <w:spacing w:line="380" w:lineRule="exact"/>
              <w:ind w:leftChars="0"/>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936" w:type="pct"/>
            <w:noWrap w:val="0"/>
            <w:vAlign w:val="center"/>
          </w:tcPr>
          <w:p w14:paraId="084F6370">
            <w:pPr>
              <w:spacing w:line="380" w:lineRule="exact"/>
              <w:jc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质量保证金形式</w:t>
            </w:r>
          </w:p>
        </w:tc>
        <w:tc>
          <w:tcPr>
            <w:tcW w:w="3505" w:type="pct"/>
            <w:noWrap w:val="0"/>
            <w:vAlign w:val="center"/>
          </w:tcPr>
          <w:p w14:paraId="1D9F5982">
            <w:pPr>
              <w:spacing w:line="380" w:lineRule="exact"/>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现金、转账、保函</w:t>
            </w:r>
          </w:p>
        </w:tc>
      </w:tr>
    </w:tbl>
    <w:p w14:paraId="5F22A3A9">
      <w:pPr>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r>
        <w:rPr>
          <w:rFonts w:hint="eastAsia" w:ascii="宋体" w:hAnsi="宋体" w:cs="宋体"/>
          <w:color w:val="auto"/>
          <w:sz w:val="18"/>
          <w:szCs w:val="18"/>
          <w:highlight w:val="none"/>
          <w:lang w:eastAsia="zh-CN"/>
        </w:rPr>
        <w:sym w:font="Wingdings" w:char="00A3"/>
      </w:r>
      <w:r>
        <w:rPr>
          <w:rFonts w:hint="eastAsia" w:ascii="宋体" w:hAnsi="宋体" w:cs="宋体"/>
          <w:color w:val="auto"/>
          <w:sz w:val="18"/>
          <w:szCs w:val="18"/>
          <w:highlight w:val="none"/>
        </w:rPr>
        <w:t xml:space="preserve">表示采用条款    </w:t>
      </w:r>
      <w:r>
        <w:rPr>
          <w:rFonts w:hint="eastAsia" w:ascii="宋体" w:hAnsi="宋体" w:cs="宋体"/>
          <w:color w:val="auto"/>
          <w:sz w:val="18"/>
          <w:szCs w:val="18"/>
          <w:highlight w:val="none"/>
          <w:lang w:eastAsia="zh-CN"/>
        </w:rPr>
        <w:sym w:font="Wingdings" w:char="00A3"/>
      </w:r>
      <w:r>
        <w:rPr>
          <w:rFonts w:hint="eastAsia" w:ascii="宋体" w:hAnsi="宋体" w:cs="宋体"/>
          <w:color w:val="auto"/>
          <w:sz w:val="18"/>
          <w:szCs w:val="18"/>
          <w:highlight w:val="none"/>
        </w:rPr>
        <w:t>表示不采用条款；</w:t>
      </w:r>
    </w:p>
    <w:p w14:paraId="3A04C704">
      <w:pPr>
        <w:ind w:firstLine="540" w:firstLineChars="300"/>
        <w:rPr>
          <w:rFonts w:hint="eastAsia"/>
          <w:color w:val="auto"/>
          <w:highlight w:val="none"/>
        </w:rPr>
      </w:pPr>
      <w:r>
        <w:rPr>
          <w:rFonts w:hint="eastAsia" w:ascii="宋体" w:hAnsi="宋体" w:cs="宋体"/>
          <w:color w:val="auto"/>
          <w:sz w:val="18"/>
          <w:szCs w:val="18"/>
          <w:highlight w:val="none"/>
        </w:rPr>
        <w:t>投标人须知前附表是对投标人须知正文部分对应条款的补充、细化，投标人阅读时应与正文部分一并阅读，投标人须知前附表与正文部分不一致处，应以投标人须知前附表为准。</w:t>
      </w:r>
    </w:p>
    <w:p w14:paraId="65D81B0E">
      <w:pPr>
        <w:pStyle w:val="19"/>
        <w:numPr>
          <w:ilvl w:val="0"/>
          <w:numId w:val="0"/>
        </w:numPr>
        <w:rPr>
          <w:rFonts w:hint="eastAsia"/>
          <w:color w:val="auto"/>
          <w:highlight w:val="none"/>
        </w:rPr>
        <w:sectPr>
          <w:pgSz w:w="11906" w:h="16838"/>
          <w:pgMar w:top="1440" w:right="1800" w:bottom="1440" w:left="1800" w:header="851" w:footer="992" w:gutter="0"/>
          <w:cols w:space="425" w:num="1"/>
          <w:docGrid w:type="lines" w:linePitch="312" w:charSpace="0"/>
        </w:sectPr>
      </w:pPr>
    </w:p>
    <w:p w14:paraId="44BC7A63">
      <w:pPr>
        <w:pStyle w:val="2"/>
        <w:jc w:val="center"/>
        <w:rPr>
          <w:rFonts w:hint="eastAsia"/>
          <w:color w:val="auto"/>
          <w:highlight w:val="none"/>
        </w:rPr>
      </w:pPr>
      <w:bookmarkStart w:id="8" w:name="_Toc247085756"/>
      <w:bookmarkStart w:id="9" w:name="_Toc152045598"/>
      <w:bookmarkStart w:id="10" w:name="_Toc246996241"/>
      <w:bookmarkStart w:id="11" w:name="_Toc296602486"/>
      <w:bookmarkStart w:id="12" w:name="_Toc179632616"/>
      <w:bookmarkStart w:id="13" w:name="_Toc246996984"/>
      <w:bookmarkStart w:id="14" w:name="_Toc144974565"/>
      <w:bookmarkStart w:id="15" w:name="_Toc152042375"/>
      <w:r>
        <w:rPr>
          <w:rFonts w:hint="eastAsia"/>
          <w:color w:val="auto"/>
          <w:highlight w:val="none"/>
        </w:rPr>
        <w:t>第三章 评标办法</w:t>
      </w:r>
      <w:bookmarkEnd w:id="8"/>
      <w:bookmarkEnd w:id="9"/>
      <w:bookmarkEnd w:id="10"/>
      <w:bookmarkEnd w:id="11"/>
      <w:bookmarkEnd w:id="12"/>
      <w:bookmarkEnd w:id="13"/>
      <w:bookmarkEnd w:id="14"/>
      <w:bookmarkEnd w:id="15"/>
    </w:p>
    <w:p w14:paraId="3292529C">
      <w:pPr>
        <w:pStyle w:val="3"/>
        <w:jc w:val="center"/>
        <w:rPr>
          <w:color w:val="auto"/>
          <w:highlight w:val="none"/>
        </w:rPr>
      </w:pPr>
      <w:bookmarkStart w:id="16" w:name="_Toc247085757"/>
      <w:bookmarkStart w:id="17" w:name="_Toc246996985"/>
      <w:bookmarkStart w:id="18" w:name="_Toc296602487"/>
      <w:bookmarkStart w:id="19" w:name="_Toc246996242"/>
      <w:bookmarkStart w:id="20" w:name="_Toc179632617"/>
      <w:bookmarkStart w:id="21" w:name="_Toc152045599"/>
      <w:bookmarkStart w:id="22" w:name="_Toc144974566"/>
      <w:bookmarkStart w:id="23" w:name="_Toc152042376"/>
      <w:r>
        <w:rPr>
          <w:rFonts w:hint="eastAsia"/>
          <w:color w:val="auto"/>
          <w:highlight w:val="none"/>
        </w:rPr>
        <w:t>评标办法前附表</w:t>
      </w:r>
      <w:bookmarkEnd w:id="16"/>
      <w:bookmarkEnd w:id="17"/>
      <w:bookmarkEnd w:id="18"/>
      <w:bookmarkEnd w:id="19"/>
      <w:bookmarkEnd w:id="20"/>
      <w:bookmarkEnd w:id="21"/>
      <w:bookmarkEnd w:id="22"/>
      <w:bookmarkEnd w:id="23"/>
    </w:p>
    <w:tbl>
      <w:tblPr>
        <w:tblStyle w:val="16"/>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3"/>
        <w:gridCol w:w="1047"/>
        <w:gridCol w:w="864"/>
        <w:gridCol w:w="1407"/>
        <w:gridCol w:w="322"/>
        <w:gridCol w:w="4247"/>
      </w:tblGrid>
      <w:tr w14:paraId="0F1D01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noWrap w:val="0"/>
            <w:vAlign w:val="center"/>
          </w:tcPr>
          <w:p w14:paraId="569953EF">
            <w:pPr>
              <w:spacing w:line="440" w:lineRule="exact"/>
              <w:jc w:val="center"/>
              <w:rPr>
                <w:b/>
                <w:color w:val="auto"/>
                <w:szCs w:val="21"/>
                <w:highlight w:val="none"/>
              </w:rPr>
            </w:pPr>
            <w:r>
              <w:rPr>
                <w:b/>
                <w:color w:val="auto"/>
                <w:szCs w:val="21"/>
                <w:highlight w:val="none"/>
              </w:rPr>
              <w:t>条款号</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0DC4102C">
            <w:pPr>
              <w:spacing w:line="440" w:lineRule="exact"/>
              <w:jc w:val="center"/>
              <w:rPr>
                <w:b/>
                <w:color w:val="auto"/>
                <w:szCs w:val="21"/>
                <w:highlight w:val="none"/>
              </w:rPr>
            </w:pPr>
            <w:r>
              <w:rPr>
                <w:b/>
                <w:color w:val="auto"/>
                <w:szCs w:val="21"/>
                <w:highlight w:val="none"/>
              </w:rPr>
              <w:t>评审因素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742F0472">
            <w:pPr>
              <w:spacing w:line="440" w:lineRule="exact"/>
              <w:jc w:val="center"/>
              <w:rPr>
                <w:b/>
                <w:color w:val="auto"/>
                <w:szCs w:val="21"/>
                <w:highlight w:val="none"/>
              </w:rPr>
            </w:pPr>
            <w:r>
              <w:rPr>
                <w:b/>
                <w:color w:val="auto"/>
                <w:szCs w:val="21"/>
                <w:highlight w:val="none"/>
              </w:rPr>
              <w:t>评审标准</w:t>
            </w:r>
          </w:p>
        </w:tc>
      </w:tr>
      <w:tr w14:paraId="5B37A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bottom w:val="single" w:color="auto" w:sz="4" w:space="0"/>
              <w:right w:val="single" w:color="auto" w:sz="4" w:space="0"/>
            </w:tcBorders>
            <w:noWrap w:val="0"/>
            <w:vAlign w:val="center"/>
          </w:tcPr>
          <w:p w14:paraId="320E6752">
            <w:pPr>
              <w:spacing w:line="440" w:lineRule="exact"/>
              <w:jc w:val="center"/>
              <w:rPr>
                <w:color w:val="auto"/>
                <w:szCs w:val="21"/>
                <w:highlight w:val="none"/>
              </w:rPr>
            </w:pPr>
            <w:r>
              <w:rPr>
                <w:color w:val="auto"/>
                <w:szCs w:val="21"/>
                <w:highlight w:val="none"/>
              </w:rPr>
              <w:t>2.1.1</w:t>
            </w:r>
          </w:p>
        </w:tc>
        <w:tc>
          <w:tcPr>
            <w:tcW w:w="1047" w:type="dxa"/>
            <w:vMerge w:val="restart"/>
            <w:tcBorders>
              <w:top w:val="single" w:color="auto" w:sz="4" w:space="0"/>
              <w:bottom w:val="single" w:color="auto" w:sz="4" w:space="0"/>
              <w:right w:val="single" w:color="auto" w:sz="4" w:space="0"/>
            </w:tcBorders>
            <w:noWrap w:val="0"/>
            <w:vAlign w:val="center"/>
          </w:tcPr>
          <w:p w14:paraId="16747A9B">
            <w:pPr>
              <w:spacing w:line="440" w:lineRule="exact"/>
              <w:jc w:val="center"/>
              <w:rPr>
                <w:color w:val="auto"/>
                <w:szCs w:val="21"/>
                <w:highlight w:val="none"/>
              </w:rPr>
            </w:pPr>
            <w:r>
              <w:rPr>
                <w:color w:val="auto"/>
                <w:szCs w:val="21"/>
                <w:highlight w:val="none"/>
              </w:rPr>
              <w:t>形式评审标准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0958F0E7">
            <w:pPr>
              <w:spacing w:line="440" w:lineRule="exact"/>
              <w:jc w:val="center"/>
              <w:rPr>
                <w:color w:val="auto"/>
                <w:szCs w:val="21"/>
                <w:highlight w:val="none"/>
              </w:rPr>
            </w:pPr>
            <w:r>
              <w:rPr>
                <w:color w:val="auto"/>
                <w:szCs w:val="21"/>
                <w:highlight w:val="none"/>
              </w:rPr>
              <w:t>投标人名称</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77DC4A89">
            <w:pPr>
              <w:spacing w:line="440" w:lineRule="exact"/>
              <w:rPr>
                <w:color w:val="auto"/>
                <w:szCs w:val="21"/>
                <w:highlight w:val="none"/>
              </w:rPr>
            </w:pPr>
            <w:r>
              <w:rPr>
                <w:color w:val="auto"/>
                <w:szCs w:val="21"/>
                <w:highlight w:val="none"/>
              </w:rPr>
              <w:t>与营业执照一致</w:t>
            </w:r>
          </w:p>
        </w:tc>
      </w:tr>
      <w:tr w14:paraId="5CADB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1A74FCDA">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23DA16A1">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1F0CB530">
            <w:pPr>
              <w:spacing w:line="440" w:lineRule="exact"/>
              <w:jc w:val="center"/>
              <w:rPr>
                <w:color w:val="auto"/>
                <w:szCs w:val="21"/>
                <w:highlight w:val="none"/>
              </w:rPr>
            </w:pPr>
            <w:r>
              <w:rPr>
                <w:color w:val="auto"/>
                <w:szCs w:val="21"/>
                <w:highlight w:val="none"/>
              </w:rPr>
              <w:t>投标函签字盖章</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6A9CDE4F">
            <w:pPr>
              <w:spacing w:line="440" w:lineRule="exact"/>
              <w:rPr>
                <w:color w:val="auto"/>
                <w:szCs w:val="21"/>
                <w:highlight w:val="none"/>
              </w:rPr>
            </w:pPr>
            <w:r>
              <w:rPr>
                <w:color w:val="auto"/>
                <w:szCs w:val="21"/>
                <w:highlight w:val="none"/>
              </w:rPr>
              <w:t>符合第</w:t>
            </w:r>
            <w:r>
              <w:rPr>
                <w:rFonts w:hint="eastAsia"/>
                <w:color w:val="auto"/>
                <w:szCs w:val="21"/>
                <w:highlight w:val="none"/>
                <w:lang w:val="en-US" w:eastAsia="zh-CN"/>
              </w:rPr>
              <w:t>四</w:t>
            </w:r>
            <w:r>
              <w:rPr>
                <w:color w:val="auto"/>
                <w:szCs w:val="21"/>
                <w:highlight w:val="none"/>
              </w:rPr>
              <w:t>章“投标文件格式”的要求</w:t>
            </w:r>
          </w:p>
        </w:tc>
      </w:tr>
      <w:tr w14:paraId="0153D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00A775D8">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265B2E4D">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00DC668E">
            <w:pPr>
              <w:spacing w:line="440" w:lineRule="exact"/>
              <w:jc w:val="center"/>
              <w:rPr>
                <w:color w:val="auto"/>
                <w:szCs w:val="21"/>
                <w:highlight w:val="none"/>
              </w:rPr>
            </w:pPr>
            <w:r>
              <w:rPr>
                <w:color w:val="auto"/>
                <w:szCs w:val="21"/>
                <w:highlight w:val="none"/>
              </w:rPr>
              <w:t>投标文件格式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747D1F2E">
            <w:pPr>
              <w:spacing w:line="440" w:lineRule="exact"/>
              <w:rPr>
                <w:color w:val="auto"/>
                <w:szCs w:val="21"/>
                <w:highlight w:val="none"/>
              </w:rPr>
            </w:pPr>
            <w:r>
              <w:rPr>
                <w:color w:val="auto"/>
                <w:szCs w:val="21"/>
                <w:highlight w:val="none"/>
              </w:rPr>
              <w:t>符合第</w:t>
            </w:r>
            <w:r>
              <w:rPr>
                <w:rFonts w:hint="eastAsia"/>
                <w:color w:val="auto"/>
                <w:szCs w:val="21"/>
                <w:highlight w:val="none"/>
                <w:lang w:val="en-US" w:eastAsia="zh-CN"/>
              </w:rPr>
              <w:t>四</w:t>
            </w:r>
            <w:r>
              <w:rPr>
                <w:color w:val="auto"/>
                <w:szCs w:val="21"/>
                <w:highlight w:val="none"/>
              </w:rPr>
              <w:t>章“投标文件格式”的要求</w:t>
            </w:r>
          </w:p>
        </w:tc>
      </w:tr>
      <w:tr w14:paraId="04A23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52FDF72D">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752C742E">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59D762EC">
            <w:pPr>
              <w:spacing w:line="440" w:lineRule="exact"/>
              <w:jc w:val="center"/>
              <w:rPr>
                <w:color w:val="auto"/>
                <w:kern w:val="2"/>
                <w:sz w:val="21"/>
                <w:szCs w:val="21"/>
                <w:highlight w:val="none"/>
                <w:lang w:val="en-US" w:eastAsia="zh-CN" w:bidi="ar-SA"/>
              </w:rPr>
            </w:pPr>
            <w:r>
              <w:rPr>
                <w:color w:val="auto"/>
                <w:szCs w:val="21"/>
                <w:highlight w:val="none"/>
              </w:rPr>
              <w:t>报价唯一</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44D599C4">
            <w:pPr>
              <w:spacing w:line="440" w:lineRule="exact"/>
              <w:rPr>
                <w:color w:val="auto"/>
                <w:kern w:val="2"/>
                <w:sz w:val="21"/>
                <w:szCs w:val="21"/>
                <w:highlight w:val="none"/>
                <w:lang w:val="en-US" w:eastAsia="zh-CN" w:bidi="ar-SA"/>
              </w:rPr>
            </w:pPr>
            <w:r>
              <w:rPr>
                <w:color w:val="auto"/>
                <w:szCs w:val="21"/>
                <w:highlight w:val="none"/>
              </w:rPr>
              <w:t>只能有一个有效报价</w:t>
            </w:r>
          </w:p>
        </w:tc>
      </w:tr>
      <w:tr w14:paraId="020D8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0BFB31A4">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123E7D01">
            <w:pPr>
              <w:spacing w:line="440" w:lineRule="exact"/>
              <w:jc w:val="center"/>
              <w:rPr>
                <w:color w:val="auto"/>
                <w:szCs w:val="21"/>
                <w:highlight w:val="none"/>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14:paraId="39E77797">
            <w:pPr>
              <w:spacing w:line="440" w:lineRule="exact"/>
              <w:rPr>
                <w:rFonts w:hint="default"/>
                <w:color w:val="auto"/>
                <w:szCs w:val="21"/>
                <w:highlight w:val="none"/>
                <w:lang w:val="en-US"/>
              </w:rPr>
            </w:pPr>
            <w:r>
              <w:rPr>
                <w:rFonts w:hint="eastAsia"/>
                <w:color w:val="auto"/>
                <w:szCs w:val="21"/>
                <w:highlight w:val="none"/>
                <w:lang w:val="en-US" w:eastAsia="zh-CN"/>
              </w:rPr>
              <w:t>详见附表3-3</w:t>
            </w:r>
          </w:p>
        </w:tc>
      </w:tr>
      <w:tr w14:paraId="22153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bottom w:val="single" w:color="auto" w:sz="4" w:space="0"/>
              <w:right w:val="single" w:color="auto" w:sz="4" w:space="0"/>
            </w:tcBorders>
            <w:noWrap w:val="0"/>
            <w:vAlign w:val="center"/>
          </w:tcPr>
          <w:p w14:paraId="29C463CB">
            <w:pPr>
              <w:spacing w:line="440" w:lineRule="exact"/>
              <w:jc w:val="center"/>
              <w:rPr>
                <w:color w:val="auto"/>
                <w:szCs w:val="21"/>
                <w:highlight w:val="none"/>
              </w:rPr>
            </w:pPr>
            <w:r>
              <w:rPr>
                <w:color w:val="auto"/>
                <w:szCs w:val="21"/>
                <w:highlight w:val="none"/>
              </w:rPr>
              <w:t>2.1.2</w:t>
            </w:r>
          </w:p>
        </w:tc>
        <w:tc>
          <w:tcPr>
            <w:tcW w:w="1047" w:type="dxa"/>
            <w:vMerge w:val="restart"/>
            <w:tcBorders>
              <w:top w:val="single" w:color="auto" w:sz="4" w:space="0"/>
              <w:bottom w:val="single" w:color="auto" w:sz="4" w:space="0"/>
              <w:right w:val="single" w:color="auto" w:sz="4" w:space="0"/>
            </w:tcBorders>
            <w:noWrap w:val="0"/>
            <w:vAlign w:val="center"/>
          </w:tcPr>
          <w:p w14:paraId="0D1569B0">
            <w:pPr>
              <w:spacing w:line="440" w:lineRule="exact"/>
              <w:jc w:val="center"/>
              <w:rPr>
                <w:color w:val="auto"/>
                <w:szCs w:val="21"/>
                <w:highlight w:val="none"/>
              </w:rPr>
            </w:pPr>
            <w:r>
              <w:rPr>
                <w:color w:val="auto"/>
                <w:szCs w:val="21"/>
                <w:highlight w:val="none"/>
              </w:rPr>
              <w:t>资格评审标准</w:t>
            </w: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76A51400">
            <w:pPr>
              <w:spacing w:line="440" w:lineRule="exact"/>
              <w:jc w:val="center"/>
              <w:rPr>
                <w:rFonts w:hint="eastAsia"/>
                <w:color w:val="auto"/>
                <w:szCs w:val="21"/>
                <w:highlight w:val="none"/>
              </w:rPr>
            </w:pPr>
            <w:r>
              <w:rPr>
                <w:color w:val="auto"/>
                <w:szCs w:val="21"/>
                <w:highlight w:val="none"/>
              </w:rPr>
              <w:t>营业执照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030351C6">
            <w:pPr>
              <w:spacing w:line="440" w:lineRule="exact"/>
              <w:rPr>
                <w:color w:val="auto"/>
                <w:szCs w:val="21"/>
                <w:highlight w:val="none"/>
              </w:rPr>
            </w:pPr>
            <w:r>
              <w:rPr>
                <w:color w:val="auto"/>
                <w:szCs w:val="21"/>
                <w:highlight w:val="none"/>
              </w:rPr>
              <w:t>具备有效的营业执照</w:t>
            </w:r>
          </w:p>
        </w:tc>
      </w:tr>
      <w:tr w14:paraId="55245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511F80D6">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24A6B69E">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14CFB889">
            <w:pPr>
              <w:spacing w:line="440" w:lineRule="exact"/>
              <w:jc w:val="center"/>
              <w:rPr>
                <w:color w:val="auto"/>
                <w:szCs w:val="21"/>
                <w:highlight w:val="none"/>
              </w:rPr>
            </w:pPr>
            <w:r>
              <w:rPr>
                <w:color w:val="auto"/>
                <w:szCs w:val="21"/>
                <w:highlight w:val="none"/>
              </w:rPr>
              <w:t>资质等级</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3B74387D">
            <w:pPr>
              <w:spacing w:line="440" w:lineRule="exact"/>
              <w:rPr>
                <w:color w:val="auto"/>
                <w:szCs w:val="21"/>
                <w:highlight w:val="none"/>
              </w:rPr>
            </w:pPr>
            <w:r>
              <w:rPr>
                <w:color w:val="auto"/>
                <w:szCs w:val="21"/>
                <w:highlight w:val="none"/>
              </w:rPr>
              <w:t>符合第二章“投标人须知”第1.4.1项规定</w:t>
            </w:r>
          </w:p>
        </w:tc>
      </w:tr>
      <w:tr w14:paraId="5C739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65E7B841">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61F283B1">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5DF7F2A3">
            <w:pPr>
              <w:spacing w:line="440" w:lineRule="exact"/>
              <w:jc w:val="center"/>
              <w:rPr>
                <w:rFonts w:hint="eastAsia"/>
                <w:color w:val="auto"/>
                <w:kern w:val="2"/>
                <w:sz w:val="21"/>
                <w:szCs w:val="21"/>
                <w:highlight w:val="none"/>
                <w:lang w:val="en-US" w:eastAsia="zh-CN" w:bidi="ar-SA"/>
              </w:rPr>
            </w:pPr>
            <w:r>
              <w:rPr>
                <w:rFonts w:hint="eastAsia"/>
                <w:color w:val="auto"/>
                <w:szCs w:val="21"/>
                <w:highlight w:val="none"/>
              </w:rPr>
              <w:t>其他要求</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248F1479">
            <w:pPr>
              <w:spacing w:line="440" w:lineRule="exact"/>
              <w:rPr>
                <w:color w:val="auto"/>
                <w:kern w:val="2"/>
                <w:sz w:val="21"/>
                <w:szCs w:val="21"/>
                <w:highlight w:val="none"/>
                <w:lang w:val="en-US" w:eastAsia="zh-CN" w:bidi="ar-SA"/>
              </w:rPr>
            </w:pPr>
            <w:r>
              <w:rPr>
                <w:color w:val="auto"/>
                <w:szCs w:val="21"/>
                <w:highlight w:val="none"/>
              </w:rPr>
              <w:t>符合第二章“投标人须知”第1.4.1项规定</w:t>
            </w:r>
          </w:p>
        </w:tc>
      </w:tr>
      <w:tr w14:paraId="3E16F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nil"/>
              <w:bottom w:val="single" w:color="auto" w:sz="4" w:space="0"/>
              <w:right w:val="single" w:color="auto" w:sz="4" w:space="0"/>
            </w:tcBorders>
            <w:noWrap w:val="0"/>
            <w:vAlign w:val="center"/>
          </w:tcPr>
          <w:p w14:paraId="25920B13">
            <w:pPr>
              <w:spacing w:line="440" w:lineRule="exact"/>
              <w:jc w:val="center"/>
              <w:rPr>
                <w:color w:val="auto"/>
                <w:szCs w:val="21"/>
                <w:highlight w:val="none"/>
              </w:rPr>
            </w:pPr>
          </w:p>
        </w:tc>
        <w:tc>
          <w:tcPr>
            <w:tcW w:w="1047" w:type="dxa"/>
            <w:vMerge w:val="continue"/>
            <w:tcBorders>
              <w:top w:val="nil"/>
              <w:bottom w:val="single" w:color="auto" w:sz="4" w:space="0"/>
              <w:right w:val="single" w:color="auto" w:sz="4" w:space="0"/>
            </w:tcBorders>
            <w:noWrap w:val="0"/>
            <w:vAlign w:val="center"/>
          </w:tcPr>
          <w:p w14:paraId="4AADB2F0">
            <w:pPr>
              <w:spacing w:line="440" w:lineRule="exact"/>
              <w:jc w:val="center"/>
              <w:rPr>
                <w:color w:val="auto"/>
                <w:szCs w:val="21"/>
                <w:highlight w:val="none"/>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14:paraId="4A04FA99">
            <w:pPr>
              <w:spacing w:line="440" w:lineRule="exact"/>
              <w:rPr>
                <w:rFonts w:hint="default" w:eastAsia="宋体"/>
                <w:color w:val="auto"/>
                <w:szCs w:val="21"/>
                <w:highlight w:val="none"/>
                <w:lang w:val="en-US" w:eastAsia="zh-CN"/>
              </w:rPr>
            </w:pPr>
            <w:r>
              <w:rPr>
                <w:rFonts w:hint="eastAsia"/>
                <w:color w:val="auto"/>
                <w:szCs w:val="21"/>
                <w:highlight w:val="none"/>
                <w:lang w:val="en-US" w:eastAsia="zh-CN"/>
              </w:rPr>
              <w:t>详见附表3-4</w:t>
            </w:r>
          </w:p>
        </w:tc>
      </w:tr>
      <w:tr w14:paraId="47AE3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restart"/>
            <w:tcBorders>
              <w:top w:val="single" w:color="auto" w:sz="4" w:space="0"/>
              <w:right w:val="single" w:color="auto" w:sz="4" w:space="0"/>
            </w:tcBorders>
            <w:noWrap w:val="0"/>
            <w:vAlign w:val="center"/>
          </w:tcPr>
          <w:p w14:paraId="74229E7D">
            <w:pPr>
              <w:spacing w:line="440" w:lineRule="exact"/>
              <w:jc w:val="center"/>
              <w:rPr>
                <w:rFonts w:hint="eastAsia"/>
                <w:color w:val="auto"/>
                <w:szCs w:val="21"/>
                <w:highlight w:val="none"/>
              </w:rPr>
            </w:pPr>
          </w:p>
          <w:p w14:paraId="25683B4E">
            <w:pPr>
              <w:spacing w:line="440" w:lineRule="exact"/>
              <w:jc w:val="center"/>
              <w:rPr>
                <w:rFonts w:hint="eastAsia"/>
                <w:color w:val="auto"/>
                <w:szCs w:val="21"/>
                <w:highlight w:val="none"/>
              </w:rPr>
            </w:pPr>
          </w:p>
          <w:p w14:paraId="3B2DC3DA">
            <w:pPr>
              <w:spacing w:line="440" w:lineRule="exact"/>
              <w:jc w:val="center"/>
              <w:rPr>
                <w:rFonts w:hint="eastAsia"/>
                <w:color w:val="auto"/>
                <w:szCs w:val="21"/>
                <w:highlight w:val="none"/>
              </w:rPr>
            </w:pPr>
            <w:r>
              <w:rPr>
                <w:color w:val="auto"/>
                <w:szCs w:val="21"/>
                <w:highlight w:val="none"/>
              </w:rPr>
              <w:t>2.1.3</w:t>
            </w:r>
          </w:p>
          <w:p w14:paraId="7934E475">
            <w:pPr>
              <w:spacing w:line="440" w:lineRule="exact"/>
              <w:jc w:val="center"/>
              <w:rPr>
                <w:rFonts w:hint="eastAsia"/>
                <w:color w:val="auto"/>
                <w:szCs w:val="21"/>
                <w:highlight w:val="none"/>
              </w:rPr>
            </w:pPr>
          </w:p>
          <w:p w14:paraId="09898ABA">
            <w:pPr>
              <w:spacing w:line="440" w:lineRule="exact"/>
              <w:jc w:val="center"/>
              <w:rPr>
                <w:rFonts w:hint="eastAsia"/>
                <w:color w:val="auto"/>
                <w:szCs w:val="21"/>
                <w:highlight w:val="none"/>
              </w:rPr>
            </w:pPr>
          </w:p>
          <w:p w14:paraId="49022760">
            <w:pPr>
              <w:spacing w:line="440" w:lineRule="exact"/>
              <w:jc w:val="center"/>
              <w:rPr>
                <w:rFonts w:hint="eastAsia"/>
                <w:color w:val="auto"/>
                <w:szCs w:val="21"/>
                <w:highlight w:val="none"/>
              </w:rPr>
            </w:pPr>
          </w:p>
          <w:p w14:paraId="3AF14B73">
            <w:pPr>
              <w:spacing w:line="440" w:lineRule="exact"/>
              <w:jc w:val="center"/>
              <w:rPr>
                <w:rFonts w:hint="eastAsia"/>
                <w:color w:val="auto"/>
                <w:szCs w:val="21"/>
                <w:highlight w:val="none"/>
              </w:rPr>
            </w:pPr>
          </w:p>
        </w:tc>
        <w:tc>
          <w:tcPr>
            <w:tcW w:w="1047" w:type="dxa"/>
            <w:vMerge w:val="restart"/>
            <w:tcBorders>
              <w:top w:val="single" w:color="auto" w:sz="4" w:space="0"/>
              <w:right w:val="single" w:color="auto" w:sz="4" w:space="0"/>
            </w:tcBorders>
            <w:noWrap w:val="0"/>
            <w:vAlign w:val="center"/>
          </w:tcPr>
          <w:p w14:paraId="762C3417">
            <w:pPr>
              <w:spacing w:line="440" w:lineRule="exact"/>
              <w:jc w:val="center"/>
              <w:rPr>
                <w:rFonts w:hint="eastAsia"/>
                <w:color w:val="auto"/>
                <w:szCs w:val="21"/>
                <w:highlight w:val="none"/>
              </w:rPr>
            </w:pPr>
          </w:p>
          <w:p w14:paraId="5F088EC9">
            <w:pPr>
              <w:spacing w:line="440" w:lineRule="exact"/>
              <w:jc w:val="center"/>
              <w:rPr>
                <w:rFonts w:hint="eastAsia"/>
                <w:color w:val="auto"/>
                <w:szCs w:val="21"/>
                <w:highlight w:val="none"/>
              </w:rPr>
            </w:pPr>
          </w:p>
          <w:p w14:paraId="69730ED4">
            <w:pPr>
              <w:spacing w:line="440" w:lineRule="exact"/>
              <w:jc w:val="center"/>
              <w:rPr>
                <w:rFonts w:hint="eastAsia"/>
                <w:color w:val="auto"/>
                <w:szCs w:val="21"/>
                <w:highlight w:val="none"/>
              </w:rPr>
            </w:pPr>
            <w:r>
              <w:rPr>
                <w:color w:val="auto"/>
                <w:szCs w:val="21"/>
                <w:highlight w:val="none"/>
              </w:rPr>
              <w:t>响应性</w:t>
            </w:r>
          </w:p>
          <w:p w14:paraId="4208419C">
            <w:pPr>
              <w:spacing w:line="440" w:lineRule="exact"/>
              <w:jc w:val="center"/>
              <w:rPr>
                <w:rFonts w:hint="eastAsia"/>
                <w:color w:val="auto"/>
                <w:szCs w:val="21"/>
                <w:highlight w:val="none"/>
              </w:rPr>
            </w:pPr>
            <w:r>
              <w:rPr>
                <w:color w:val="auto"/>
                <w:szCs w:val="21"/>
                <w:highlight w:val="none"/>
              </w:rPr>
              <w:t>评审</w:t>
            </w:r>
          </w:p>
          <w:p w14:paraId="0FD879A2">
            <w:pPr>
              <w:spacing w:line="440" w:lineRule="exact"/>
              <w:jc w:val="center"/>
              <w:rPr>
                <w:rFonts w:hint="eastAsia"/>
                <w:color w:val="auto"/>
                <w:szCs w:val="21"/>
                <w:highlight w:val="none"/>
              </w:rPr>
            </w:pPr>
            <w:r>
              <w:rPr>
                <w:color w:val="auto"/>
                <w:szCs w:val="21"/>
                <w:highlight w:val="none"/>
              </w:rPr>
              <w:t>标准</w:t>
            </w:r>
          </w:p>
          <w:p w14:paraId="34F37ACD">
            <w:pPr>
              <w:spacing w:line="440" w:lineRule="exact"/>
              <w:jc w:val="center"/>
              <w:rPr>
                <w:rFonts w:hint="eastAsia"/>
                <w:color w:val="auto"/>
                <w:szCs w:val="21"/>
                <w:highlight w:val="none"/>
              </w:rPr>
            </w:pPr>
          </w:p>
          <w:p w14:paraId="189A23DD">
            <w:pPr>
              <w:spacing w:line="440" w:lineRule="exact"/>
              <w:jc w:val="center"/>
              <w:rPr>
                <w:rFonts w:hint="eastAsia"/>
                <w:color w:val="auto"/>
                <w:szCs w:val="21"/>
                <w:highlight w:val="none"/>
              </w:rPr>
            </w:pPr>
          </w:p>
          <w:p w14:paraId="22BB0B81">
            <w:pPr>
              <w:spacing w:line="440" w:lineRule="exact"/>
              <w:jc w:val="center"/>
              <w:rPr>
                <w:rFonts w:hint="eastAsia"/>
                <w:color w:val="auto"/>
                <w:szCs w:val="21"/>
                <w:highlight w:val="none"/>
              </w:rPr>
            </w:pPr>
          </w:p>
          <w:p w14:paraId="3A570A28">
            <w:pPr>
              <w:spacing w:line="440" w:lineRule="exact"/>
              <w:jc w:val="center"/>
              <w:rPr>
                <w:rFonts w:hint="eastAsia"/>
                <w:color w:val="auto"/>
                <w:szCs w:val="21"/>
                <w:highlight w:val="none"/>
              </w:rPr>
            </w:pPr>
          </w:p>
          <w:p w14:paraId="5C6FD08C">
            <w:pPr>
              <w:spacing w:line="440" w:lineRule="exact"/>
              <w:jc w:val="center"/>
              <w:rPr>
                <w:rFonts w:hint="eastAsia"/>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3598E7AF">
            <w:pPr>
              <w:spacing w:line="440" w:lineRule="exact"/>
              <w:jc w:val="center"/>
              <w:rPr>
                <w:rFonts w:hint="eastAsia"/>
                <w:color w:val="auto"/>
                <w:szCs w:val="21"/>
                <w:highlight w:val="none"/>
              </w:rPr>
            </w:pPr>
            <w:r>
              <w:rPr>
                <w:rFonts w:hint="eastAsia"/>
                <w:color w:val="auto"/>
                <w:szCs w:val="21"/>
                <w:highlight w:val="none"/>
              </w:rPr>
              <w:t>投标报价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20A13624">
            <w:pPr>
              <w:spacing w:line="440" w:lineRule="exact"/>
              <w:rPr>
                <w:color w:val="auto"/>
                <w:szCs w:val="21"/>
                <w:highlight w:val="none"/>
              </w:rPr>
            </w:pPr>
            <w:r>
              <w:rPr>
                <w:color w:val="auto"/>
                <w:szCs w:val="21"/>
                <w:highlight w:val="none"/>
              </w:rPr>
              <w:t>符合第二章“投标人须知”规定</w:t>
            </w:r>
          </w:p>
        </w:tc>
      </w:tr>
      <w:tr w14:paraId="45965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top w:val="single" w:color="auto" w:sz="4" w:space="0"/>
              <w:right w:val="single" w:color="auto" w:sz="4" w:space="0"/>
            </w:tcBorders>
            <w:noWrap w:val="0"/>
            <w:vAlign w:val="center"/>
          </w:tcPr>
          <w:p w14:paraId="330FC91C">
            <w:pPr>
              <w:spacing w:line="440" w:lineRule="exact"/>
              <w:jc w:val="center"/>
              <w:rPr>
                <w:rFonts w:hint="eastAsia"/>
                <w:color w:val="auto"/>
                <w:szCs w:val="21"/>
                <w:highlight w:val="none"/>
              </w:rPr>
            </w:pPr>
          </w:p>
        </w:tc>
        <w:tc>
          <w:tcPr>
            <w:tcW w:w="1047" w:type="dxa"/>
            <w:vMerge w:val="continue"/>
            <w:tcBorders>
              <w:top w:val="single" w:color="auto" w:sz="4" w:space="0"/>
              <w:right w:val="single" w:color="auto" w:sz="4" w:space="0"/>
            </w:tcBorders>
            <w:noWrap w:val="0"/>
            <w:vAlign w:val="center"/>
          </w:tcPr>
          <w:p w14:paraId="2A00A12B">
            <w:pPr>
              <w:spacing w:line="440" w:lineRule="exact"/>
              <w:jc w:val="center"/>
              <w:rPr>
                <w:rFonts w:hint="eastAsia"/>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113B94BE">
            <w:pPr>
              <w:spacing w:line="440" w:lineRule="exact"/>
              <w:jc w:val="center"/>
              <w:rPr>
                <w:color w:val="auto"/>
                <w:szCs w:val="21"/>
                <w:highlight w:val="none"/>
              </w:rPr>
            </w:pPr>
            <w:r>
              <w:rPr>
                <w:color w:val="auto"/>
                <w:szCs w:val="21"/>
                <w:highlight w:val="none"/>
              </w:rPr>
              <w:t>投标内容</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388D3D57">
            <w:pPr>
              <w:spacing w:line="440" w:lineRule="exact"/>
              <w:rPr>
                <w:color w:val="auto"/>
                <w:szCs w:val="21"/>
                <w:highlight w:val="none"/>
              </w:rPr>
            </w:pPr>
            <w:r>
              <w:rPr>
                <w:color w:val="auto"/>
                <w:szCs w:val="21"/>
                <w:highlight w:val="none"/>
              </w:rPr>
              <w:t>符合第二章“投标人须知”规定</w:t>
            </w:r>
          </w:p>
        </w:tc>
      </w:tr>
      <w:tr w14:paraId="48A05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14:paraId="3D5267CD">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14:paraId="7A696EC4">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1C5C6C30">
            <w:pPr>
              <w:spacing w:line="440" w:lineRule="exact"/>
              <w:jc w:val="center"/>
              <w:rPr>
                <w:color w:val="auto"/>
                <w:szCs w:val="21"/>
                <w:highlight w:val="none"/>
              </w:rPr>
            </w:pPr>
            <w:r>
              <w:rPr>
                <w:color w:val="auto"/>
                <w:szCs w:val="21"/>
                <w:highlight w:val="none"/>
              </w:rPr>
              <w:t>工期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724E24B6">
            <w:pPr>
              <w:spacing w:line="440" w:lineRule="exact"/>
              <w:rPr>
                <w:color w:val="auto"/>
                <w:szCs w:val="21"/>
                <w:highlight w:val="none"/>
              </w:rPr>
            </w:pPr>
            <w:r>
              <w:rPr>
                <w:color w:val="auto"/>
                <w:szCs w:val="21"/>
                <w:highlight w:val="none"/>
              </w:rPr>
              <w:t>符合第二章“投标人须知”规定</w:t>
            </w:r>
          </w:p>
        </w:tc>
      </w:tr>
      <w:tr w14:paraId="280B1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14:paraId="641EF865">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14:paraId="042679EE">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5E41C721">
            <w:pPr>
              <w:spacing w:line="440" w:lineRule="exact"/>
              <w:jc w:val="center"/>
              <w:rPr>
                <w:color w:val="auto"/>
                <w:szCs w:val="21"/>
                <w:highlight w:val="none"/>
              </w:rPr>
            </w:pPr>
            <w:r>
              <w:rPr>
                <w:color w:val="auto"/>
                <w:szCs w:val="21"/>
                <w:highlight w:val="none"/>
              </w:rPr>
              <w:t>工程质量</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23A90CEB">
            <w:pPr>
              <w:spacing w:line="440" w:lineRule="exact"/>
              <w:rPr>
                <w:color w:val="auto"/>
                <w:szCs w:val="21"/>
                <w:highlight w:val="none"/>
              </w:rPr>
            </w:pPr>
            <w:r>
              <w:rPr>
                <w:color w:val="auto"/>
                <w:szCs w:val="21"/>
                <w:highlight w:val="none"/>
              </w:rPr>
              <w:t>符合第二章“投标人须知”规定</w:t>
            </w:r>
          </w:p>
        </w:tc>
      </w:tr>
      <w:tr w14:paraId="2D367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14:paraId="5E265544">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14:paraId="59FDB77B">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5621884D">
            <w:pPr>
              <w:spacing w:line="440" w:lineRule="exact"/>
              <w:jc w:val="center"/>
              <w:rPr>
                <w:color w:val="auto"/>
                <w:szCs w:val="21"/>
                <w:highlight w:val="none"/>
              </w:rPr>
            </w:pPr>
            <w:r>
              <w:rPr>
                <w:rFonts w:hint="eastAsia"/>
                <w:color w:val="auto"/>
                <w:szCs w:val="21"/>
                <w:highlight w:val="none"/>
              </w:rPr>
              <w:t>投标有效期</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7597D45A">
            <w:pPr>
              <w:spacing w:line="440" w:lineRule="exact"/>
              <w:rPr>
                <w:color w:val="auto"/>
                <w:szCs w:val="21"/>
                <w:highlight w:val="none"/>
              </w:rPr>
            </w:pPr>
            <w:r>
              <w:rPr>
                <w:color w:val="auto"/>
                <w:szCs w:val="21"/>
                <w:highlight w:val="none"/>
              </w:rPr>
              <w:t>符合第二章“投标人须知”规</w:t>
            </w:r>
            <w:r>
              <w:rPr>
                <w:rFonts w:hint="eastAsia"/>
                <w:color w:val="auto"/>
                <w:szCs w:val="21"/>
                <w:highlight w:val="none"/>
              </w:rPr>
              <w:t>定</w:t>
            </w:r>
          </w:p>
        </w:tc>
      </w:tr>
      <w:tr w14:paraId="7D4A9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14:paraId="04DBB05A">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14:paraId="4B971F6D">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22556845">
            <w:pPr>
              <w:spacing w:line="440" w:lineRule="exact"/>
              <w:jc w:val="center"/>
              <w:rPr>
                <w:color w:val="auto"/>
                <w:szCs w:val="21"/>
                <w:highlight w:val="none"/>
              </w:rPr>
            </w:pPr>
            <w:r>
              <w:rPr>
                <w:color w:val="auto"/>
                <w:szCs w:val="21"/>
                <w:highlight w:val="none"/>
              </w:rPr>
              <w:t>投标保证金</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5D5EC2BB">
            <w:pPr>
              <w:spacing w:line="440" w:lineRule="exact"/>
              <w:rPr>
                <w:color w:val="auto"/>
                <w:szCs w:val="21"/>
                <w:highlight w:val="none"/>
              </w:rPr>
            </w:pPr>
            <w:r>
              <w:rPr>
                <w:color w:val="auto"/>
                <w:szCs w:val="21"/>
                <w:highlight w:val="none"/>
              </w:rPr>
              <w:t>符合第二章“投标人须知”</w:t>
            </w:r>
            <w:r>
              <w:rPr>
                <w:rFonts w:hint="eastAsia"/>
                <w:color w:val="auto"/>
                <w:szCs w:val="21"/>
                <w:highlight w:val="none"/>
                <w:lang w:val="en-US" w:eastAsia="zh-CN"/>
              </w:rPr>
              <w:t>规</w:t>
            </w:r>
            <w:r>
              <w:rPr>
                <w:color w:val="auto"/>
                <w:szCs w:val="21"/>
                <w:highlight w:val="none"/>
              </w:rPr>
              <w:t>定</w:t>
            </w:r>
          </w:p>
        </w:tc>
      </w:tr>
      <w:tr w14:paraId="130D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right w:val="single" w:color="auto" w:sz="4" w:space="0"/>
            </w:tcBorders>
            <w:noWrap w:val="0"/>
            <w:vAlign w:val="center"/>
          </w:tcPr>
          <w:p w14:paraId="1366A71D">
            <w:pPr>
              <w:spacing w:line="440" w:lineRule="exact"/>
              <w:jc w:val="center"/>
              <w:rPr>
                <w:color w:val="auto"/>
                <w:szCs w:val="21"/>
                <w:highlight w:val="none"/>
              </w:rPr>
            </w:pPr>
          </w:p>
        </w:tc>
        <w:tc>
          <w:tcPr>
            <w:tcW w:w="1047" w:type="dxa"/>
            <w:vMerge w:val="continue"/>
            <w:tcBorders>
              <w:right w:val="single" w:color="auto" w:sz="4" w:space="0"/>
            </w:tcBorders>
            <w:noWrap w:val="0"/>
            <w:vAlign w:val="center"/>
          </w:tcPr>
          <w:p w14:paraId="1FBED583">
            <w:pPr>
              <w:spacing w:line="440" w:lineRule="exact"/>
              <w:jc w:val="center"/>
              <w:rPr>
                <w:color w:val="auto"/>
                <w:szCs w:val="21"/>
                <w:highlight w:val="none"/>
              </w:rPr>
            </w:pPr>
          </w:p>
        </w:tc>
        <w:tc>
          <w:tcPr>
            <w:tcW w:w="2271" w:type="dxa"/>
            <w:gridSpan w:val="2"/>
            <w:tcBorders>
              <w:top w:val="single" w:color="auto" w:sz="4" w:space="0"/>
              <w:left w:val="single" w:color="auto" w:sz="4" w:space="0"/>
              <w:bottom w:val="single" w:color="auto" w:sz="4" w:space="0"/>
              <w:right w:val="single" w:color="auto" w:sz="4" w:space="0"/>
            </w:tcBorders>
            <w:noWrap w:val="0"/>
            <w:vAlign w:val="center"/>
          </w:tcPr>
          <w:p w14:paraId="147896DD">
            <w:pPr>
              <w:spacing w:line="440" w:lineRule="exact"/>
              <w:jc w:val="center"/>
              <w:rPr>
                <w:rFonts w:hint="eastAsia" w:eastAsia="宋体"/>
                <w:color w:val="auto"/>
                <w:szCs w:val="21"/>
                <w:highlight w:val="none"/>
                <w:lang w:eastAsia="zh-CN"/>
              </w:rPr>
            </w:pPr>
            <w:r>
              <w:rPr>
                <w:rFonts w:hint="eastAsia"/>
                <w:color w:val="auto"/>
                <w:szCs w:val="21"/>
                <w:highlight w:val="none"/>
                <w:lang w:val="en-US" w:eastAsia="zh-CN"/>
              </w:rPr>
              <w:t>报价</w:t>
            </w:r>
          </w:p>
        </w:tc>
        <w:tc>
          <w:tcPr>
            <w:tcW w:w="4569" w:type="dxa"/>
            <w:gridSpan w:val="2"/>
            <w:tcBorders>
              <w:top w:val="single" w:color="auto" w:sz="4" w:space="0"/>
              <w:left w:val="single" w:color="auto" w:sz="4" w:space="0"/>
              <w:bottom w:val="single" w:color="auto" w:sz="4" w:space="0"/>
              <w:right w:val="single" w:color="auto" w:sz="4" w:space="0"/>
            </w:tcBorders>
            <w:noWrap w:val="0"/>
            <w:vAlign w:val="center"/>
          </w:tcPr>
          <w:p w14:paraId="549C1216">
            <w:pPr>
              <w:spacing w:line="440" w:lineRule="exact"/>
              <w:rPr>
                <w:color w:val="auto"/>
                <w:szCs w:val="21"/>
                <w:highlight w:val="none"/>
              </w:rPr>
            </w:pPr>
            <w:r>
              <w:rPr>
                <w:rFonts w:hint="eastAsia"/>
                <w:color w:val="auto"/>
                <w:szCs w:val="21"/>
                <w:highlight w:val="none"/>
              </w:rPr>
              <w:t>未超出最高投标限价</w:t>
            </w:r>
          </w:p>
        </w:tc>
      </w:tr>
      <w:tr w14:paraId="7E360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33" w:type="dxa"/>
            <w:vMerge w:val="continue"/>
            <w:tcBorders>
              <w:bottom w:val="single" w:color="auto" w:sz="4" w:space="0"/>
              <w:right w:val="single" w:color="auto" w:sz="4" w:space="0"/>
            </w:tcBorders>
            <w:noWrap w:val="0"/>
            <w:vAlign w:val="center"/>
          </w:tcPr>
          <w:p w14:paraId="1BEEE7EA">
            <w:pPr>
              <w:spacing w:line="440" w:lineRule="exact"/>
              <w:jc w:val="center"/>
              <w:rPr>
                <w:color w:val="auto"/>
                <w:szCs w:val="21"/>
                <w:highlight w:val="none"/>
              </w:rPr>
            </w:pPr>
          </w:p>
        </w:tc>
        <w:tc>
          <w:tcPr>
            <w:tcW w:w="1047" w:type="dxa"/>
            <w:vMerge w:val="continue"/>
            <w:tcBorders>
              <w:bottom w:val="single" w:color="auto" w:sz="4" w:space="0"/>
              <w:right w:val="single" w:color="auto" w:sz="4" w:space="0"/>
            </w:tcBorders>
            <w:noWrap w:val="0"/>
            <w:vAlign w:val="center"/>
          </w:tcPr>
          <w:p w14:paraId="05301B51">
            <w:pPr>
              <w:spacing w:line="440" w:lineRule="exact"/>
              <w:jc w:val="center"/>
              <w:rPr>
                <w:color w:val="auto"/>
                <w:szCs w:val="21"/>
                <w:highlight w:val="none"/>
              </w:rPr>
            </w:pP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14:paraId="23C76FFF">
            <w:pPr>
              <w:spacing w:line="440" w:lineRule="exact"/>
              <w:rPr>
                <w:rFonts w:hint="default"/>
                <w:color w:val="auto"/>
                <w:szCs w:val="21"/>
                <w:highlight w:val="none"/>
                <w:lang w:val="en-US"/>
              </w:rPr>
            </w:pPr>
            <w:r>
              <w:rPr>
                <w:rFonts w:hint="eastAsia"/>
                <w:color w:val="auto"/>
                <w:szCs w:val="21"/>
                <w:highlight w:val="none"/>
                <w:lang w:val="en-US" w:eastAsia="zh-CN"/>
              </w:rPr>
              <w:t>详见附表3-5</w:t>
            </w:r>
          </w:p>
        </w:tc>
      </w:tr>
      <w:tr w14:paraId="75296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auto" w:sz="4" w:space="0"/>
              <w:bottom w:val="single" w:color="auto" w:sz="4" w:space="0"/>
              <w:right w:val="single" w:color="auto" w:sz="4" w:space="0"/>
            </w:tcBorders>
            <w:noWrap w:val="0"/>
            <w:vAlign w:val="center"/>
          </w:tcPr>
          <w:p w14:paraId="193295FA">
            <w:pPr>
              <w:spacing w:line="440" w:lineRule="exact"/>
              <w:jc w:val="center"/>
              <w:rPr>
                <w:b/>
                <w:color w:val="auto"/>
                <w:szCs w:val="21"/>
                <w:highlight w:val="none"/>
              </w:rPr>
            </w:pPr>
            <w:r>
              <w:rPr>
                <w:b/>
                <w:color w:val="auto"/>
                <w:szCs w:val="21"/>
                <w:highlight w:val="none"/>
              </w:rPr>
              <w:t>条款号</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8EF41FB">
            <w:pPr>
              <w:spacing w:line="440" w:lineRule="exact"/>
              <w:jc w:val="center"/>
              <w:rPr>
                <w:color w:val="auto"/>
                <w:szCs w:val="21"/>
                <w:highlight w:val="none"/>
              </w:rPr>
            </w:pPr>
            <w:r>
              <w:rPr>
                <w:color w:val="auto"/>
                <w:szCs w:val="21"/>
                <w:highlight w:val="none"/>
              </w:rPr>
              <w:t>条款内容</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14:paraId="0A8455E3">
            <w:pPr>
              <w:spacing w:line="440" w:lineRule="exact"/>
              <w:jc w:val="center"/>
              <w:rPr>
                <w:b/>
                <w:color w:val="auto"/>
                <w:szCs w:val="21"/>
                <w:highlight w:val="none"/>
              </w:rPr>
            </w:pPr>
            <w:r>
              <w:rPr>
                <w:b/>
                <w:color w:val="auto"/>
                <w:szCs w:val="21"/>
                <w:highlight w:val="none"/>
              </w:rPr>
              <w:t>编列内容</w:t>
            </w:r>
          </w:p>
        </w:tc>
      </w:tr>
      <w:tr w14:paraId="36CD0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bottom w:val="single" w:color="auto" w:sz="4" w:space="0"/>
              <w:right w:val="single" w:color="auto" w:sz="4" w:space="0"/>
            </w:tcBorders>
            <w:noWrap w:val="0"/>
            <w:vAlign w:val="center"/>
          </w:tcPr>
          <w:p w14:paraId="31B691B5">
            <w:pPr>
              <w:spacing w:line="440" w:lineRule="exact"/>
              <w:jc w:val="center"/>
              <w:rPr>
                <w:color w:val="auto"/>
                <w:szCs w:val="21"/>
                <w:highlight w:val="none"/>
              </w:rPr>
            </w:pPr>
            <w:r>
              <w:rPr>
                <w:color w:val="auto"/>
                <w:szCs w:val="21"/>
                <w:highlight w:val="none"/>
              </w:rPr>
              <w:t>2.2.1</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EAD7C62">
            <w:pPr>
              <w:spacing w:line="440" w:lineRule="exact"/>
              <w:jc w:val="center"/>
              <w:rPr>
                <w:color w:val="auto"/>
                <w:szCs w:val="21"/>
                <w:highlight w:val="none"/>
              </w:rPr>
            </w:pPr>
            <w:r>
              <w:rPr>
                <w:color w:val="auto"/>
                <w:szCs w:val="21"/>
                <w:highlight w:val="none"/>
              </w:rPr>
              <w:t>分值构成</w:t>
            </w:r>
          </w:p>
          <w:p w14:paraId="2AAAFF88">
            <w:pPr>
              <w:spacing w:line="440" w:lineRule="exact"/>
              <w:jc w:val="center"/>
              <w:rPr>
                <w:color w:val="auto"/>
                <w:szCs w:val="21"/>
                <w:highlight w:val="none"/>
              </w:rPr>
            </w:pPr>
            <w:r>
              <w:rPr>
                <w:color w:val="auto"/>
                <w:szCs w:val="21"/>
                <w:highlight w:val="none"/>
              </w:rPr>
              <w:t>(总分100分)</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14:paraId="2A04617B">
            <w:pPr>
              <w:spacing w:line="440" w:lineRule="exact"/>
              <w:rPr>
                <w:rFonts w:hint="eastAsia"/>
                <w:color w:val="auto"/>
                <w:szCs w:val="21"/>
                <w:highlight w:val="none"/>
              </w:rPr>
            </w:pPr>
            <w:r>
              <w:rPr>
                <w:rFonts w:hint="eastAsia"/>
                <w:color w:val="auto"/>
                <w:szCs w:val="21"/>
                <w:highlight w:val="none"/>
              </w:rPr>
              <w:t>施工组织设计:</w:t>
            </w:r>
            <w:r>
              <w:rPr>
                <w:rFonts w:hint="eastAsia"/>
                <w:color w:val="auto"/>
                <w:szCs w:val="21"/>
                <w:highlight w:val="none"/>
                <w:lang w:val="en-US" w:eastAsia="zh-CN"/>
              </w:rPr>
              <w:t>30</w:t>
            </w:r>
            <w:r>
              <w:rPr>
                <w:rFonts w:hint="eastAsia"/>
                <w:color w:val="auto"/>
                <w:szCs w:val="21"/>
                <w:highlight w:val="none"/>
              </w:rPr>
              <w:t>分</w:t>
            </w:r>
          </w:p>
          <w:p w14:paraId="0CE4ADCA">
            <w:pPr>
              <w:spacing w:line="440" w:lineRule="exact"/>
              <w:rPr>
                <w:rFonts w:hint="eastAsia"/>
                <w:color w:val="auto"/>
                <w:szCs w:val="21"/>
                <w:highlight w:val="none"/>
              </w:rPr>
            </w:pPr>
            <w:r>
              <w:rPr>
                <w:rFonts w:hint="eastAsia"/>
                <w:color w:val="auto"/>
                <w:szCs w:val="21"/>
                <w:highlight w:val="none"/>
              </w:rPr>
              <w:t>信誉：</w:t>
            </w:r>
            <w:r>
              <w:rPr>
                <w:rFonts w:hint="eastAsia"/>
                <w:color w:val="auto"/>
                <w:szCs w:val="21"/>
                <w:highlight w:val="none"/>
                <w:lang w:val="en-US" w:eastAsia="zh-CN"/>
              </w:rPr>
              <w:t>20</w:t>
            </w:r>
            <w:r>
              <w:rPr>
                <w:rFonts w:hint="eastAsia"/>
                <w:color w:val="auto"/>
                <w:szCs w:val="21"/>
                <w:highlight w:val="none"/>
              </w:rPr>
              <w:t>分</w:t>
            </w:r>
          </w:p>
          <w:p w14:paraId="23FCCBAB">
            <w:pPr>
              <w:spacing w:line="440" w:lineRule="exact"/>
              <w:rPr>
                <w:color w:val="auto"/>
                <w:szCs w:val="21"/>
                <w:highlight w:val="none"/>
              </w:rPr>
            </w:pPr>
            <w:r>
              <w:rPr>
                <w:rFonts w:hint="eastAsia"/>
                <w:color w:val="auto"/>
                <w:szCs w:val="21"/>
                <w:highlight w:val="none"/>
              </w:rPr>
              <w:t>投标报价：</w:t>
            </w:r>
            <w:r>
              <w:rPr>
                <w:rFonts w:hint="eastAsia"/>
                <w:color w:val="auto"/>
                <w:szCs w:val="21"/>
                <w:highlight w:val="none"/>
                <w:lang w:val="en-US" w:eastAsia="zh-CN"/>
              </w:rPr>
              <w:t>50</w:t>
            </w:r>
            <w:r>
              <w:rPr>
                <w:rFonts w:hint="eastAsia"/>
                <w:color w:val="auto"/>
                <w:szCs w:val="21"/>
                <w:highlight w:val="none"/>
              </w:rPr>
              <w:t>分</w:t>
            </w:r>
          </w:p>
        </w:tc>
      </w:tr>
      <w:tr w14:paraId="441E3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auto" w:sz="4" w:space="0"/>
              <w:bottom w:val="single" w:color="auto" w:sz="4" w:space="0"/>
              <w:right w:val="single" w:color="auto" w:sz="4" w:space="0"/>
            </w:tcBorders>
            <w:noWrap w:val="0"/>
            <w:vAlign w:val="center"/>
          </w:tcPr>
          <w:p w14:paraId="0E2781CA">
            <w:pPr>
              <w:spacing w:line="440" w:lineRule="exact"/>
              <w:jc w:val="center"/>
              <w:rPr>
                <w:color w:val="auto"/>
                <w:szCs w:val="21"/>
                <w:highlight w:val="none"/>
              </w:rPr>
            </w:pPr>
            <w:r>
              <w:rPr>
                <w:color w:val="auto"/>
                <w:szCs w:val="21"/>
                <w:highlight w:val="none"/>
              </w:rPr>
              <w:t>2.2.2</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35AEE3">
            <w:pPr>
              <w:spacing w:line="440" w:lineRule="exact"/>
              <w:jc w:val="both"/>
              <w:rPr>
                <w:color w:val="auto"/>
                <w:szCs w:val="21"/>
                <w:highlight w:val="none"/>
              </w:rPr>
            </w:pPr>
            <w:r>
              <w:rPr>
                <w:color w:val="auto"/>
                <w:sz w:val="22"/>
                <w:szCs w:val="22"/>
                <w:highlight w:val="none"/>
              </w:rPr>
              <w:t>评标基准</w:t>
            </w:r>
            <w:r>
              <w:rPr>
                <w:rFonts w:hint="eastAsia"/>
                <w:color w:val="auto"/>
                <w:sz w:val="22"/>
                <w:szCs w:val="22"/>
                <w:highlight w:val="none"/>
                <w:lang w:val="en-US" w:eastAsia="zh-CN"/>
              </w:rPr>
              <w:t>值</w:t>
            </w:r>
            <w:r>
              <w:rPr>
                <w:color w:val="auto"/>
                <w:sz w:val="22"/>
                <w:szCs w:val="22"/>
                <w:highlight w:val="none"/>
              </w:rPr>
              <w:t>计算</w:t>
            </w:r>
            <w:r>
              <w:rPr>
                <w:rFonts w:hint="eastAsia"/>
                <w:color w:val="auto"/>
                <w:sz w:val="22"/>
                <w:szCs w:val="22"/>
                <w:highlight w:val="none"/>
              </w:rPr>
              <w:t>方法</w:t>
            </w:r>
          </w:p>
        </w:tc>
        <w:tc>
          <w:tcPr>
            <w:tcW w:w="6840" w:type="dxa"/>
            <w:gridSpan w:val="4"/>
            <w:tcBorders>
              <w:top w:val="single" w:color="auto" w:sz="4" w:space="0"/>
              <w:left w:val="single" w:color="auto" w:sz="4" w:space="0"/>
              <w:bottom w:val="single" w:color="auto" w:sz="4" w:space="0"/>
              <w:right w:val="single" w:color="auto" w:sz="4" w:space="0"/>
            </w:tcBorders>
            <w:noWrap w:val="0"/>
            <w:vAlign w:val="center"/>
          </w:tcPr>
          <w:p w14:paraId="2747B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Arial"/>
                <w:color w:val="auto"/>
                <w:szCs w:val="21"/>
                <w:highlight w:val="none"/>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14:paraId="4943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restart"/>
            <w:noWrap w:val="0"/>
            <w:vAlign w:val="center"/>
          </w:tcPr>
          <w:p w14:paraId="02988BA4">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p>
          <w:p w14:paraId="12363FAF">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47" w:type="dxa"/>
            <w:vMerge w:val="restart"/>
            <w:noWrap w:val="0"/>
            <w:vAlign w:val="center"/>
          </w:tcPr>
          <w:p w14:paraId="30377E76">
            <w:pPr>
              <w:jc w:val="center"/>
              <w:rPr>
                <w:rFonts w:hint="eastAsia" w:ascii="宋体" w:hAnsi="宋体" w:cs="宋体"/>
                <w:color w:val="auto"/>
                <w:szCs w:val="21"/>
                <w:highlight w:val="none"/>
              </w:rPr>
            </w:pPr>
            <w:r>
              <w:rPr>
                <w:rFonts w:hint="eastAsia" w:ascii="宋体" w:hAnsi="宋体" w:cs="宋体"/>
                <w:color w:val="auto"/>
                <w:szCs w:val="21"/>
                <w:highlight w:val="none"/>
              </w:rPr>
              <w:t>施工组织设计评分标准</w:t>
            </w:r>
          </w:p>
          <w:p w14:paraId="2B1458B9">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2271" w:type="dxa"/>
            <w:gridSpan w:val="2"/>
            <w:noWrap w:val="0"/>
            <w:vAlign w:val="center"/>
          </w:tcPr>
          <w:p w14:paraId="5DDED015">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施工方案与技术措施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p>
        </w:tc>
        <w:tc>
          <w:tcPr>
            <w:tcW w:w="4569" w:type="dxa"/>
            <w:gridSpan w:val="2"/>
            <w:noWrap w:val="0"/>
            <w:vAlign w:val="center"/>
          </w:tcPr>
          <w:p w14:paraId="6B8C0C69">
            <w:pPr>
              <w:tabs>
                <w:tab w:val="left" w:pos="606"/>
              </w:tabs>
              <w:jc w:val="left"/>
              <w:rPr>
                <w:rFonts w:hint="eastAsia" w:ascii="宋体" w:hAnsi="宋体" w:eastAsia="宋体"/>
                <w:color w:val="auto"/>
                <w:sz w:val="24"/>
                <w:highlight w:val="none"/>
                <w:lang w:eastAsia="zh-CN"/>
              </w:rPr>
            </w:pPr>
            <w:r>
              <w:rPr>
                <w:rFonts w:hint="eastAsia" w:ascii="宋体" w:hAnsi="宋体"/>
                <w:color w:val="auto"/>
                <w:kern w:val="0"/>
                <w:highlight w:val="none"/>
              </w:rPr>
              <w:t>据投标人提供的项目实地情况，</w:t>
            </w:r>
            <w:r>
              <w:rPr>
                <w:rFonts w:hint="eastAsia" w:ascii="宋体" w:hAnsi="宋体"/>
                <w:color w:val="auto"/>
                <w:highlight w:val="none"/>
              </w:rPr>
              <w:t>主要施工顺序、施工工艺、作业方法、作业流程、操作要领阐述合理、</w:t>
            </w:r>
            <w:r>
              <w:rPr>
                <w:rFonts w:hint="eastAsia" w:ascii="宋体" w:hAnsi="宋体"/>
                <w:color w:val="auto"/>
                <w:kern w:val="0"/>
                <w:highlight w:val="none"/>
              </w:rPr>
              <w:t>表述全面且方案完善有针对性、措施合理，且具有可行性的计</w:t>
            </w:r>
            <w:r>
              <w:rPr>
                <w:rFonts w:hint="eastAsia" w:ascii="宋体" w:hAnsi="宋体"/>
                <w:color w:val="auto"/>
                <w:kern w:val="0"/>
                <w:highlight w:val="none"/>
                <w:lang w:val="en-US" w:eastAsia="zh-CN"/>
              </w:rPr>
              <w:t>5</w:t>
            </w:r>
            <w:r>
              <w:rPr>
                <w:rFonts w:hint="eastAsia" w:ascii="宋体" w:hAnsi="宋体"/>
                <w:color w:val="auto"/>
                <w:kern w:val="0"/>
                <w:highlight w:val="none"/>
              </w:rPr>
              <w:t>分；</w:t>
            </w:r>
            <w:r>
              <w:rPr>
                <w:rFonts w:hint="eastAsia" w:ascii="宋体" w:hAnsi="宋体"/>
                <w:color w:val="auto"/>
                <w:highlight w:val="none"/>
              </w:rPr>
              <w:t>每发现一处不符合规范、不合理或不可行的每条扣</w:t>
            </w:r>
            <w:r>
              <w:rPr>
                <w:rFonts w:hint="eastAsia" w:ascii="宋体" w:hAnsi="宋体"/>
                <w:color w:val="auto"/>
                <w:highlight w:val="none"/>
                <w:lang w:val="en-US" w:eastAsia="zh-CN"/>
              </w:rPr>
              <w:t>1</w:t>
            </w:r>
            <w:r>
              <w:rPr>
                <w:rFonts w:hint="eastAsia" w:ascii="宋体" w:hAnsi="宋体"/>
                <w:color w:val="auto"/>
                <w:highlight w:val="none"/>
              </w:rPr>
              <w:t>分，扣完为止；本项缺项记0分。</w:t>
            </w:r>
          </w:p>
        </w:tc>
      </w:tr>
      <w:tr w14:paraId="2FE7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14:paraId="4F1183B3">
            <w:pPr>
              <w:jc w:val="center"/>
              <w:rPr>
                <w:rFonts w:hint="eastAsia" w:ascii="宋体" w:hAnsi="宋体" w:cs="宋体"/>
                <w:color w:val="auto"/>
                <w:szCs w:val="21"/>
                <w:highlight w:val="none"/>
              </w:rPr>
            </w:pPr>
          </w:p>
        </w:tc>
        <w:tc>
          <w:tcPr>
            <w:tcW w:w="1047" w:type="dxa"/>
            <w:vMerge w:val="continue"/>
            <w:noWrap w:val="0"/>
            <w:vAlign w:val="center"/>
          </w:tcPr>
          <w:p w14:paraId="05C74AB6">
            <w:pPr>
              <w:jc w:val="center"/>
              <w:rPr>
                <w:rFonts w:hint="eastAsia" w:ascii="宋体" w:hAnsi="宋体" w:cs="宋体"/>
                <w:color w:val="auto"/>
                <w:szCs w:val="21"/>
                <w:highlight w:val="none"/>
              </w:rPr>
            </w:pPr>
          </w:p>
        </w:tc>
        <w:tc>
          <w:tcPr>
            <w:tcW w:w="2271" w:type="dxa"/>
            <w:gridSpan w:val="2"/>
            <w:noWrap w:val="0"/>
            <w:vAlign w:val="center"/>
          </w:tcPr>
          <w:p w14:paraId="49046E31">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质量管理体系与措施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p>
        </w:tc>
        <w:tc>
          <w:tcPr>
            <w:tcW w:w="4569" w:type="dxa"/>
            <w:gridSpan w:val="2"/>
            <w:noWrap w:val="0"/>
            <w:vAlign w:val="center"/>
          </w:tcPr>
          <w:p w14:paraId="2796E295">
            <w:pPr>
              <w:jc w:val="left"/>
              <w:rPr>
                <w:rFonts w:hint="eastAsia" w:ascii="宋体" w:hAnsi="宋体"/>
                <w:color w:val="auto"/>
                <w:sz w:val="24"/>
                <w:highlight w:val="none"/>
              </w:rPr>
            </w:pPr>
            <w:r>
              <w:rPr>
                <w:rFonts w:hint="eastAsia" w:ascii="宋体" w:hAnsi="宋体"/>
                <w:color w:val="auto"/>
                <w:highlight w:val="none"/>
              </w:rPr>
              <w:t>质量管理体系阐述合理、可行，保证措施完善、可靠的计</w:t>
            </w:r>
            <w:r>
              <w:rPr>
                <w:rFonts w:hint="eastAsia" w:ascii="宋体" w:hAnsi="宋体"/>
                <w:color w:val="auto"/>
                <w:highlight w:val="none"/>
                <w:lang w:val="en-US" w:eastAsia="zh-CN"/>
              </w:rPr>
              <w:t>5</w:t>
            </w:r>
            <w:r>
              <w:rPr>
                <w:rFonts w:hint="eastAsia" w:ascii="宋体" w:hAnsi="宋体"/>
                <w:color w:val="auto"/>
                <w:highlight w:val="none"/>
              </w:rPr>
              <w:t>分，每发现一处不合理或不可行的每条扣</w:t>
            </w:r>
            <w:r>
              <w:rPr>
                <w:rFonts w:hint="eastAsia" w:ascii="宋体" w:hAnsi="宋体"/>
                <w:color w:val="auto"/>
                <w:highlight w:val="none"/>
                <w:lang w:val="en-US" w:eastAsia="zh-CN"/>
              </w:rPr>
              <w:t>1</w:t>
            </w:r>
            <w:r>
              <w:rPr>
                <w:rFonts w:hint="eastAsia" w:ascii="宋体" w:hAnsi="宋体"/>
                <w:color w:val="auto"/>
                <w:highlight w:val="none"/>
              </w:rPr>
              <w:t>分，扣完为止；本项缺项记0分。</w:t>
            </w:r>
          </w:p>
        </w:tc>
      </w:tr>
      <w:tr w14:paraId="67B6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933" w:type="dxa"/>
            <w:vMerge w:val="continue"/>
            <w:noWrap w:val="0"/>
            <w:vAlign w:val="center"/>
          </w:tcPr>
          <w:p w14:paraId="661EAE47">
            <w:pPr>
              <w:jc w:val="center"/>
              <w:rPr>
                <w:rFonts w:hint="eastAsia" w:ascii="宋体" w:hAnsi="宋体" w:cs="宋体"/>
                <w:color w:val="auto"/>
                <w:szCs w:val="21"/>
                <w:highlight w:val="none"/>
              </w:rPr>
            </w:pPr>
          </w:p>
        </w:tc>
        <w:tc>
          <w:tcPr>
            <w:tcW w:w="1047" w:type="dxa"/>
            <w:vMerge w:val="continue"/>
            <w:noWrap w:val="0"/>
            <w:vAlign w:val="center"/>
          </w:tcPr>
          <w:p w14:paraId="5F5B7D6F">
            <w:pPr>
              <w:jc w:val="center"/>
              <w:rPr>
                <w:rFonts w:hint="eastAsia" w:ascii="宋体" w:hAnsi="宋体" w:cs="宋体"/>
                <w:color w:val="auto"/>
                <w:szCs w:val="21"/>
                <w:highlight w:val="none"/>
              </w:rPr>
            </w:pPr>
          </w:p>
        </w:tc>
        <w:tc>
          <w:tcPr>
            <w:tcW w:w="2271" w:type="dxa"/>
            <w:gridSpan w:val="2"/>
            <w:noWrap w:val="0"/>
            <w:vAlign w:val="center"/>
          </w:tcPr>
          <w:p w14:paraId="527702F9">
            <w:pPr>
              <w:jc w:val="both"/>
              <w:rPr>
                <w:rFonts w:hint="eastAsia" w:ascii="宋体" w:hAnsi="宋体" w:eastAsia="宋体" w:cs="宋体"/>
                <w:color w:val="auto"/>
                <w:szCs w:val="21"/>
                <w:highlight w:val="none"/>
                <w:lang w:eastAsia="zh-CN"/>
              </w:rPr>
            </w:pPr>
            <w:r>
              <w:rPr>
                <w:rFonts w:hint="eastAsia" w:ascii="宋体" w:hAnsi="宋体" w:cs="楷体"/>
                <w:color w:val="auto"/>
                <w:highlight w:val="none"/>
              </w:rPr>
              <w:t>安全管理</w:t>
            </w:r>
            <w:r>
              <w:rPr>
                <w:rFonts w:hint="eastAsia" w:ascii="宋体" w:hAnsi="宋体" w:cs="楷体"/>
                <w:color w:val="auto"/>
                <w:highlight w:val="none"/>
                <w:lang w:val="en-US" w:eastAsia="zh-CN"/>
              </w:rPr>
              <w:t>体系</w:t>
            </w:r>
            <w:r>
              <w:rPr>
                <w:rFonts w:hint="eastAsia" w:ascii="宋体" w:hAnsi="宋体" w:cs="楷体"/>
                <w:color w:val="auto"/>
                <w:highlight w:val="none"/>
              </w:rPr>
              <w:t>与措施</w:t>
            </w:r>
            <w:r>
              <w:rPr>
                <w:rFonts w:hint="eastAsia" w:ascii="宋体" w:hAnsi="宋体" w:cs="楷体"/>
                <w:color w:val="auto"/>
                <w:highlight w:val="none"/>
                <w:lang w:eastAsia="zh-CN"/>
              </w:rPr>
              <w:t>（</w:t>
            </w:r>
            <w:r>
              <w:rPr>
                <w:rFonts w:hint="eastAsia" w:ascii="宋体" w:hAnsi="宋体" w:cs="楷体"/>
                <w:color w:val="auto"/>
                <w:highlight w:val="none"/>
                <w:lang w:val="en-US" w:eastAsia="zh-CN"/>
              </w:rPr>
              <w:t>5</w:t>
            </w:r>
            <w:r>
              <w:rPr>
                <w:rFonts w:hint="eastAsia" w:ascii="宋体" w:hAnsi="宋体" w:cs="楷体"/>
                <w:color w:val="auto"/>
                <w:highlight w:val="none"/>
                <w:lang w:eastAsia="zh-CN"/>
              </w:rPr>
              <w:t>）</w:t>
            </w:r>
          </w:p>
        </w:tc>
        <w:tc>
          <w:tcPr>
            <w:tcW w:w="4569" w:type="dxa"/>
            <w:gridSpan w:val="2"/>
            <w:noWrap w:val="0"/>
            <w:vAlign w:val="center"/>
          </w:tcPr>
          <w:p w14:paraId="13684535">
            <w:pPr>
              <w:jc w:val="left"/>
              <w:rPr>
                <w:rFonts w:hint="eastAsia" w:ascii="宋体" w:hAnsi="宋体"/>
                <w:color w:val="auto"/>
                <w:sz w:val="24"/>
                <w:highlight w:val="none"/>
              </w:rPr>
            </w:pPr>
            <w:r>
              <w:rPr>
                <w:rFonts w:hint="eastAsia" w:ascii="宋体" w:hAnsi="宋体"/>
                <w:color w:val="auto"/>
                <w:highlight w:val="none"/>
              </w:rPr>
              <w:t>安全管理体系分析得当、针对可能出现的风险采取预防和应急处置措施完善、可靠等的计</w:t>
            </w:r>
            <w:r>
              <w:rPr>
                <w:rFonts w:hint="eastAsia" w:ascii="宋体" w:hAnsi="宋体"/>
                <w:color w:val="auto"/>
                <w:highlight w:val="none"/>
                <w:lang w:val="en-US" w:eastAsia="zh-CN"/>
              </w:rPr>
              <w:t>5</w:t>
            </w:r>
            <w:r>
              <w:rPr>
                <w:rFonts w:hint="eastAsia" w:ascii="宋体" w:hAnsi="宋体"/>
                <w:color w:val="auto"/>
                <w:highlight w:val="none"/>
              </w:rPr>
              <w:t>分，每发现一处不合理或不可行的每条扣1分，扣完为止；本项缺项记0分。</w:t>
            </w:r>
          </w:p>
        </w:tc>
      </w:tr>
      <w:tr w14:paraId="61E4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14:paraId="333D4D03">
            <w:pPr>
              <w:jc w:val="center"/>
              <w:rPr>
                <w:rFonts w:hint="eastAsia" w:ascii="宋体" w:hAnsi="宋体" w:cs="宋体"/>
                <w:color w:val="auto"/>
                <w:szCs w:val="21"/>
                <w:highlight w:val="none"/>
              </w:rPr>
            </w:pPr>
          </w:p>
        </w:tc>
        <w:tc>
          <w:tcPr>
            <w:tcW w:w="1047" w:type="dxa"/>
            <w:vMerge w:val="continue"/>
            <w:noWrap w:val="0"/>
            <w:vAlign w:val="center"/>
          </w:tcPr>
          <w:p w14:paraId="65985F28">
            <w:pPr>
              <w:jc w:val="center"/>
              <w:rPr>
                <w:rFonts w:hint="eastAsia" w:ascii="宋体" w:hAnsi="宋体" w:cs="宋体"/>
                <w:color w:val="auto"/>
                <w:szCs w:val="21"/>
                <w:highlight w:val="none"/>
              </w:rPr>
            </w:pPr>
          </w:p>
        </w:tc>
        <w:tc>
          <w:tcPr>
            <w:tcW w:w="2271" w:type="dxa"/>
            <w:gridSpan w:val="2"/>
            <w:noWrap w:val="0"/>
            <w:vAlign w:val="center"/>
          </w:tcPr>
          <w:p w14:paraId="6BDB3936">
            <w:pPr>
              <w:rPr>
                <w:rFonts w:hint="eastAsia" w:ascii="宋体" w:hAnsi="宋体" w:eastAsia="宋体" w:cs="宋体"/>
                <w:color w:val="auto"/>
                <w:szCs w:val="21"/>
                <w:highlight w:val="none"/>
                <w:lang w:eastAsia="zh-CN"/>
              </w:rPr>
            </w:pPr>
            <w:r>
              <w:rPr>
                <w:rFonts w:hint="eastAsia" w:ascii="宋体" w:hAnsi="宋体" w:cs="楷体"/>
                <w:color w:val="auto"/>
                <w:highlight w:val="none"/>
              </w:rPr>
              <w:t>环境保护管理体系与措施</w:t>
            </w:r>
            <w:r>
              <w:rPr>
                <w:rFonts w:hint="eastAsia" w:ascii="宋体" w:hAnsi="宋体" w:cs="楷体"/>
                <w:color w:val="auto"/>
                <w:highlight w:val="none"/>
                <w:lang w:eastAsia="zh-CN"/>
              </w:rPr>
              <w:t>（</w:t>
            </w:r>
            <w:r>
              <w:rPr>
                <w:rFonts w:hint="eastAsia" w:ascii="宋体" w:hAnsi="宋体" w:cs="楷体"/>
                <w:color w:val="auto"/>
                <w:highlight w:val="none"/>
                <w:lang w:val="en-US" w:eastAsia="zh-CN"/>
              </w:rPr>
              <w:t>5</w:t>
            </w:r>
            <w:r>
              <w:rPr>
                <w:rFonts w:hint="eastAsia" w:ascii="宋体" w:hAnsi="宋体" w:cs="楷体"/>
                <w:color w:val="auto"/>
                <w:highlight w:val="none"/>
                <w:lang w:eastAsia="zh-CN"/>
              </w:rPr>
              <w:t>）</w:t>
            </w:r>
          </w:p>
        </w:tc>
        <w:tc>
          <w:tcPr>
            <w:tcW w:w="4569" w:type="dxa"/>
            <w:gridSpan w:val="2"/>
            <w:noWrap w:val="0"/>
            <w:vAlign w:val="center"/>
          </w:tcPr>
          <w:p w14:paraId="0B321AE2">
            <w:pPr>
              <w:jc w:val="left"/>
              <w:rPr>
                <w:rFonts w:hint="eastAsia" w:ascii="宋体" w:hAnsi="宋体"/>
                <w:color w:val="auto"/>
                <w:sz w:val="24"/>
                <w:highlight w:val="none"/>
              </w:rPr>
            </w:pPr>
            <w:r>
              <w:rPr>
                <w:rFonts w:hint="eastAsia" w:ascii="宋体" w:hAnsi="宋体"/>
                <w:color w:val="auto"/>
                <w:highlight w:val="none"/>
              </w:rPr>
              <w:t>项目现场情况分析符合实际，噪音控制、污水控制、扬尘控制，材料堆放、人员管理等方法与措施合理、可靠，符合相关要求的计</w:t>
            </w:r>
            <w:r>
              <w:rPr>
                <w:rFonts w:hint="eastAsia" w:ascii="宋体" w:hAnsi="宋体"/>
                <w:color w:val="auto"/>
                <w:highlight w:val="none"/>
                <w:lang w:val="en-US" w:eastAsia="zh-CN"/>
              </w:rPr>
              <w:t>5</w:t>
            </w:r>
            <w:r>
              <w:rPr>
                <w:rFonts w:hint="eastAsia" w:ascii="宋体" w:hAnsi="宋体"/>
                <w:color w:val="auto"/>
                <w:highlight w:val="none"/>
              </w:rPr>
              <w:t>分，每发现一处不合理或不符合要求的每条扣1分，扣完为止；本项缺项记0分。</w:t>
            </w:r>
          </w:p>
        </w:tc>
      </w:tr>
      <w:tr w14:paraId="77F5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14:paraId="69812440">
            <w:pPr>
              <w:jc w:val="center"/>
              <w:rPr>
                <w:rFonts w:hint="eastAsia" w:ascii="宋体" w:hAnsi="宋体" w:cs="宋体"/>
                <w:color w:val="auto"/>
                <w:szCs w:val="21"/>
                <w:highlight w:val="none"/>
              </w:rPr>
            </w:pPr>
          </w:p>
        </w:tc>
        <w:tc>
          <w:tcPr>
            <w:tcW w:w="1047" w:type="dxa"/>
            <w:vMerge w:val="continue"/>
            <w:noWrap w:val="0"/>
            <w:vAlign w:val="center"/>
          </w:tcPr>
          <w:p w14:paraId="1E9BAFCE">
            <w:pPr>
              <w:jc w:val="center"/>
              <w:rPr>
                <w:rFonts w:hint="eastAsia" w:ascii="宋体" w:hAnsi="宋体" w:cs="宋体"/>
                <w:color w:val="auto"/>
                <w:szCs w:val="21"/>
                <w:highlight w:val="none"/>
              </w:rPr>
            </w:pPr>
          </w:p>
        </w:tc>
        <w:tc>
          <w:tcPr>
            <w:tcW w:w="2271" w:type="dxa"/>
            <w:gridSpan w:val="2"/>
            <w:noWrap w:val="0"/>
            <w:vAlign w:val="center"/>
          </w:tcPr>
          <w:p w14:paraId="36637172">
            <w:pPr>
              <w:rPr>
                <w:rFonts w:hint="eastAsia" w:ascii="宋体" w:hAnsi="宋体" w:eastAsia="宋体" w:cs="宋体"/>
                <w:color w:val="auto"/>
                <w:szCs w:val="21"/>
                <w:highlight w:val="none"/>
                <w:lang w:eastAsia="zh-CN"/>
              </w:rPr>
            </w:pPr>
            <w:r>
              <w:rPr>
                <w:rFonts w:hint="eastAsia" w:ascii="宋体" w:hAnsi="宋体"/>
                <w:color w:val="auto"/>
                <w:kern w:val="0"/>
                <w:highlight w:val="none"/>
              </w:rPr>
              <w:t>工程进度计划与保证措施</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5</w:t>
            </w:r>
            <w:r>
              <w:rPr>
                <w:rFonts w:hint="eastAsia" w:ascii="宋体" w:hAnsi="宋体"/>
                <w:color w:val="auto"/>
                <w:kern w:val="0"/>
                <w:highlight w:val="none"/>
                <w:lang w:eastAsia="zh-CN"/>
              </w:rPr>
              <w:t>）</w:t>
            </w:r>
          </w:p>
        </w:tc>
        <w:tc>
          <w:tcPr>
            <w:tcW w:w="4569" w:type="dxa"/>
            <w:gridSpan w:val="2"/>
            <w:noWrap w:val="0"/>
            <w:vAlign w:val="center"/>
          </w:tcPr>
          <w:p w14:paraId="55F305F5">
            <w:pPr>
              <w:jc w:val="left"/>
              <w:rPr>
                <w:rFonts w:hint="eastAsia" w:ascii="宋体" w:hAnsi="宋体"/>
                <w:color w:val="auto"/>
                <w:sz w:val="24"/>
                <w:highlight w:val="none"/>
              </w:rPr>
            </w:pPr>
            <w:r>
              <w:rPr>
                <w:rFonts w:hint="eastAsia" w:ascii="宋体" w:hAnsi="宋体" w:cs="楷体"/>
                <w:color w:val="auto"/>
                <w:highlight w:val="none"/>
              </w:rPr>
              <w:t>总工期及节点工期满足招标文件要求；施工进度计划内容全面，线路清晰、准确、完整，计划编制合理、可行；措施有力、合理、可行的计</w:t>
            </w:r>
            <w:r>
              <w:rPr>
                <w:rFonts w:hint="eastAsia" w:ascii="宋体" w:hAnsi="宋体" w:cs="楷体"/>
                <w:color w:val="auto"/>
                <w:highlight w:val="none"/>
                <w:lang w:val="en-US" w:eastAsia="zh-CN"/>
              </w:rPr>
              <w:t>5</w:t>
            </w:r>
            <w:r>
              <w:rPr>
                <w:rFonts w:hint="eastAsia" w:ascii="宋体" w:hAnsi="宋体" w:cs="楷体"/>
                <w:color w:val="auto"/>
                <w:highlight w:val="none"/>
              </w:rPr>
              <w:t>分。每发现一处不合理或不可行的每条扣1分，扣完为止；本项缺项记0分。</w:t>
            </w:r>
          </w:p>
        </w:tc>
      </w:tr>
      <w:tr w14:paraId="5836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33" w:type="dxa"/>
            <w:vMerge w:val="continue"/>
            <w:noWrap w:val="0"/>
            <w:vAlign w:val="center"/>
          </w:tcPr>
          <w:p w14:paraId="0A451901">
            <w:pPr>
              <w:jc w:val="center"/>
              <w:rPr>
                <w:rFonts w:hint="eastAsia" w:ascii="宋体" w:hAnsi="宋体" w:cs="宋体"/>
                <w:color w:val="auto"/>
                <w:szCs w:val="21"/>
                <w:highlight w:val="none"/>
              </w:rPr>
            </w:pPr>
          </w:p>
        </w:tc>
        <w:tc>
          <w:tcPr>
            <w:tcW w:w="1047" w:type="dxa"/>
            <w:vMerge w:val="continue"/>
            <w:noWrap w:val="0"/>
            <w:vAlign w:val="center"/>
          </w:tcPr>
          <w:p w14:paraId="4235629F">
            <w:pPr>
              <w:jc w:val="center"/>
              <w:rPr>
                <w:rFonts w:hint="eastAsia" w:ascii="宋体" w:hAnsi="宋体" w:cs="宋体"/>
                <w:color w:val="auto"/>
                <w:szCs w:val="21"/>
                <w:highlight w:val="none"/>
              </w:rPr>
            </w:pPr>
          </w:p>
        </w:tc>
        <w:tc>
          <w:tcPr>
            <w:tcW w:w="2271" w:type="dxa"/>
            <w:gridSpan w:val="2"/>
            <w:noWrap w:val="0"/>
            <w:vAlign w:val="center"/>
          </w:tcPr>
          <w:p w14:paraId="1AFCA29F">
            <w:pPr>
              <w:rPr>
                <w:rFonts w:hint="eastAsia" w:ascii="宋体" w:hAnsi="宋体" w:eastAsia="宋体" w:cs="宋体"/>
                <w:color w:val="auto"/>
                <w:szCs w:val="21"/>
                <w:highlight w:val="none"/>
                <w:lang w:eastAsia="zh-CN"/>
              </w:rPr>
            </w:pPr>
            <w:r>
              <w:rPr>
                <w:rFonts w:hint="eastAsia" w:ascii="宋体" w:hAnsi="宋体"/>
                <w:color w:val="auto"/>
                <w:highlight w:val="none"/>
              </w:rPr>
              <w:t>资源配备计划</w:t>
            </w: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w:t>
            </w:r>
          </w:p>
        </w:tc>
        <w:tc>
          <w:tcPr>
            <w:tcW w:w="4569" w:type="dxa"/>
            <w:gridSpan w:val="2"/>
            <w:noWrap w:val="0"/>
            <w:vAlign w:val="center"/>
          </w:tcPr>
          <w:p w14:paraId="2A52C205">
            <w:pPr>
              <w:jc w:val="left"/>
              <w:rPr>
                <w:rFonts w:hint="eastAsia" w:ascii="宋体" w:hAnsi="宋体"/>
                <w:color w:val="auto"/>
                <w:sz w:val="24"/>
                <w:highlight w:val="none"/>
              </w:rPr>
            </w:pPr>
            <w:r>
              <w:rPr>
                <w:rFonts w:hint="eastAsia" w:ascii="宋体" w:hAnsi="宋体" w:cs="楷体"/>
                <w:color w:val="auto"/>
                <w:highlight w:val="none"/>
              </w:rPr>
              <w:t>资源投入计划与施工部署、施工方法及进度计划呼应，较好满足施工需要，调配投入计划合理、准确的计</w:t>
            </w:r>
            <w:r>
              <w:rPr>
                <w:rFonts w:hint="eastAsia" w:ascii="宋体" w:hAnsi="宋体" w:cs="楷体"/>
                <w:color w:val="auto"/>
                <w:highlight w:val="none"/>
                <w:lang w:val="en-US" w:eastAsia="zh-CN"/>
              </w:rPr>
              <w:t>5</w:t>
            </w:r>
            <w:r>
              <w:rPr>
                <w:rFonts w:hint="eastAsia" w:ascii="宋体" w:hAnsi="宋体" w:cs="楷体"/>
                <w:color w:val="auto"/>
                <w:highlight w:val="none"/>
              </w:rPr>
              <w:t>分。</w:t>
            </w:r>
            <w:r>
              <w:rPr>
                <w:rFonts w:hint="eastAsia" w:ascii="宋体" w:hAnsi="宋体"/>
                <w:color w:val="auto"/>
                <w:highlight w:val="none"/>
              </w:rPr>
              <w:t>每发现一处不合理或不可行的每条扣1分，扣完为止；本项缺项记0分。</w:t>
            </w:r>
          </w:p>
        </w:tc>
      </w:tr>
      <w:tr w14:paraId="7E42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3" w:type="dxa"/>
            <w:noWrap w:val="0"/>
            <w:vAlign w:val="center"/>
          </w:tcPr>
          <w:p w14:paraId="177E0B05">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11" w:type="dxa"/>
            <w:gridSpan w:val="2"/>
            <w:noWrap w:val="0"/>
            <w:vAlign w:val="center"/>
          </w:tcPr>
          <w:p w14:paraId="15A5928B">
            <w:pP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976" w:type="dxa"/>
            <w:gridSpan w:val="3"/>
            <w:noWrap w:val="0"/>
            <w:vAlign w:val="center"/>
          </w:tcPr>
          <w:p w14:paraId="3F3AA30D">
            <w:pPr>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4326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933" w:type="dxa"/>
            <w:vMerge w:val="restart"/>
            <w:noWrap w:val="0"/>
            <w:vAlign w:val="center"/>
          </w:tcPr>
          <w:p w14:paraId="02C9403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p>
          <w:p w14:paraId="6913C5D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11" w:type="dxa"/>
            <w:gridSpan w:val="2"/>
            <w:vMerge w:val="restart"/>
            <w:noWrap w:val="0"/>
            <w:vAlign w:val="center"/>
          </w:tcPr>
          <w:p w14:paraId="3E3D2766">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商务部分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1729" w:type="dxa"/>
            <w:gridSpan w:val="2"/>
            <w:noWrap w:val="0"/>
            <w:vAlign w:val="center"/>
          </w:tcPr>
          <w:p w14:paraId="6628A42B">
            <w:pPr>
              <w:jc w:val="center"/>
              <w:rPr>
                <w:rFonts w:hint="eastAsia" w:ascii="宋体" w:hAnsi="宋体" w:cs="宋体"/>
                <w:color w:val="auto"/>
                <w:szCs w:val="21"/>
                <w:highlight w:val="none"/>
              </w:rPr>
            </w:pPr>
            <w:r>
              <w:rPr>
                <w:rFonts w:hint="eastAsia" w:ascii="宋体" w:hAnsi="宋体"/>
                <w:color w:val="auto"/>
                <w:highlight w:val="none"/>
                <w:lang w:val="en-US" w:eastAsia="zh-CN"/>
              </w:rPr>
              <w:t>投标</w:t>
            </w:r>
            <w:r>
              <w:rPr>
                <w:rFonts w:hint="eastAsia" w:ascii="宋体" w:hAnsi="宋体"/>
                <w:color w:val="auto"/>
                <w:highlight w:val="none"/>
              </w:rPr>
              <w:t>文件编制</w:t>
            </w: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w:t>
            </w:r>
          </w:p>
        </w:tc>
        <w:tc>
          <w:tcPr>
            <w:tcW w:w="4247" w:type="dxa"/>
            <w:noWrap w:val="0"/>
            <w:vAlign w:val="center"/>
          </w:tcPr>
          <w:p w14:paraId="2CC272E7">
            <w:pPr>
              <w:jc w:val="left"/>
              <w:rPr>
                <w:rFonts w:hint="eastAsia" w:ascii="宋体" w:hAnsi="宋体" w:eastAsia="宋体" w:cs="宋体"/>
                <w:color w:val="auto"/>
                <w:szCs w:val="21"/>
                <w:highlight w:val="none"/>
                <w:lang w:eastAsia="zh-CN"/>
              </w:rPr>
            </w:pPr>
            <w:r>
              <w:rPr>
                <w:rFonts w:hint="eastAsia" w:ascii="宋体" w:hAnsi="宋体"/>
                <w:color w:val="auto"/>
                <w:highlight w:val="none"/>
                <w:lang w:val="en-US" w:eastAsia="zh-CN"/>
              </w:rPr>
              <w:t>投标</w:t>
            </w:r>
            <w:r>
              <w:rPr>
                <w:rFonts w:hint="eastAsia" w:ascii="宋体" w:hAnsi="宋体"/>
                <w:color w:val="auto"/>
                <w:highlight w:val="none"/>
              </w:rPr>
              <w:t>文件按</w:t>
            </w:r>
            <w:r>
              <w:rPr>
                <w:rFonts w:hint="eastAsia" w:ascii="宋体" w:hAnsi="宋体"/>
                <w:color w:val="auto"/>
                <w:highlight w:val="none"/>
                <w:lang w:val="en-US" w:eastAsia="zh-CN"/>
              </w:rPr>
              <w:t>招标</w:t>
            </w:r>
            <w:r>
              <w:rPr>
                <w:rFonts w:hint="eastAsia" w:ascii="宋体" w:hAnsi="宋体"/>
                <w:color w:val="auto"/>
                <w:highlight w:val="none"/>
              </w:rPr>
              <w:t>文件规定的格式、顺序编制,有目录、编页码,装订成册,书面整洁无涂改,没有缺漏项等，计</w:t>
            </w:r>
            <w:r>
              <w:rPr>
                <w:rFonts w:hint="eastAsia" w:ascii="宋体" w:hAnsi="宋体"/>
                <w:color w:val="auto"/>
                <w:highlight w:val="none"/>
                <w:lang w:val="en-US" w:eastAsia="zh-CN"/>
              </w:rPr>
              <w:t>5</w:t>
            </w:r>
            <w:r>
              <w:rPr>
                <w:rFonts w:hint="eastAsia" w:ascii="宋体" w:hAnsi="宋体"/>
                <w:color w:val="auto"/>
                <w:highlight w:val="none"/>
              </w:rPr>
              <w:t>分；不符合要求的,每处扣1分,扣完为止。</w:t>
            </w:r>
          </w:p>
        </w:tc>
      </w:tr>
      <w:tr w14:paraId="7045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noWrap w:val="0"/>
            <w:vAlign w:val="center"/>
          </w:tcPr>
          <w:p w14:paraId="6727F905">
            <w:pPr>
              <w:jc w:val="center"/>
              <w:rPr>
                <w:rFonts w:hint="eastAsia" w:ascii="宋体" w:hAnsi="宋体" w:cs="宋体"/>
                <w:color w:val="auto"/>
                <w:szCs w:val="21"/>
                <w:highlight w:val="none"/>
              </w:rPr>
            </w:pPr>
          </w:p>
        </w:tc>
        <w:tc>
          <w:tcPr>
            <w:tcW w:w="1911" w:type="dxa"/>
            <w:gridSpan w:val="2"/>
            <w:vMerge w:val="continue"/>
            <w:noWrap w:val="0"/>
            <w:vAlign w:val="center"/>
          </w:tcPr>
          <w:p w14:paraId="6464CCCA">
            <w:pPr>
              <w:jc w:val="center"/>
              <w:rPr>
                <w:rFonts w:hint="eastAsia" w:ascii="宋体" w:hAnsi="宋体" w:cs="宋体"/>
                <w:color w:val="auto"/>
                <w:szCs w:val="21"/>
                <w:highlight w:val="none"/>
              </w:rPr>
            </w:pPr>
          </w:p>
        </w:tc>
        <w:tc>
          <w:tcPr>
            <w:tcW w:w="1729" w:type="dxa"/>
            <w:gridSpan w:val="2"/>
            <w:noWrap w:val="0"/>
            <w:vAlign w:val="center"/>
          </w:tcPr>
          <w:p w14:paraId="7534E4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kern w:val="2"/>
                <w:sz w:val="28"/>
                <w:szCs w:val="28"/>
                <w:highlight w:val="none"/>
                <w:lang w:val="en-US" w:eastAsia="zh-CN" w:bidi="ar-SA"/>
              </w:rPr>
            </w:pPr>
            <w:r>
              <w:rPr>
                <w:rFonts w:hint="eastAsia" w:ascii="宋体" w:hAnsi="宋体"/>
                <w:color w:val="auto"/>
                <w:highlight w:val="none"/>
                <w:lang w:val="en-US" w:eastAsia="zh-CN"/>
              </w:rPr>
              <w:t>类似业绩（5）</w:t>
            </w:r>
          </w:p>
        </w:tc>
        <w:tc>
          <w:tcPr>
            <w:tcW w:w="4247" w:type="dxa"/>
            <w:noWrap w:val="0"/>
            <w:vAlign w:val="center"/>
          </w:tcPr>
          <w:p w14:paraId="5F6718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Cs w:val="21"/>
                <w:highlight w:val="none"/>
                <w:lang w:val="en-US" w:eastAsia="zh-CN"/>
              </w:rPr>
            </w:pP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在20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7月1日以后</w:t>
            </w:r>
            <w:r>
              <w:rPr>
                <w:rFonts w:hint="eastAsia" w:ascii="宋体" w:hAnsi="宋体" w:cs="宋体"/>
                <w:color w:val="auto"/>
                <w:sz w:val="21"/>
                <w:szCs w:val="21"/>
                <w:highlight w:val="none"/>
                <w:lang w:val="en-US" w:eastAsia="zh-CN"/>
              </w:rPr>
              <w:t>完成过</w:t>
            </w:r>
            <w:r>
              <w:rPr>
                <w:rFonts w:hint="eastAsia" w:ascii="宋体" w:hAnsi="宋体" w:cs="宋体"/>
                <w:color w:val="auto"/>
                <w:sz w:val="21"/>
                <w:szCs w:val="21"/>
                <w:highlight w:val="none"/>
              </w:rPr>
              <w:t>类似项目业绩</w:t>
            </w:r>
            <w:r>
              <w:rPr>
                <w:rFonts w:hint="eastAsia" w:ascii="宋体" w:hAnsi="宋体" w:cs="宋体"/>
                <w:color w:val="auto"/>
                <w:sz w:val="21"/>
                <w:szCs w:val="21"/>
                <w:highlight w:val="none"/>
                <w:lang w:eastAsia="zh-CN"/>
              </w:rPr>
              <w:t>一个</w:t>
            </w:r>
            <w:r>
              <w:rPr>
                <w:rFonts w:hint="eastAsia" w:ascii="宋体" w:hAnsi="宋体" w:cs="宋体"/>
                <w:color w:val="auto"/>
                <w:sz w:val="21"/>
                <w:szCs w:val="21"/>
                <w:highlight w:val="none"/>
              </w:rPr>
              <w:t>计5分。（提供</w:t>
            </w:r>
            <w:r>
              <w:rPr>
                <w:rFonts w:hint="eastAsia" w:ascii="宋体" w:hAnsi="宋体" w:cs="宋体"/>
                <w:color w:val="auto"/>
                <w:sz w:val="21"/>
                <w:szCs w:val="21"/>
                <w:highlight w:val="none"/>
                <w:lang w:val="en-US" w:eastAsia="zh-CN"/>
              </w:rPr>
              <w:t>合同协议书或竣工验收证明材料的复印件并加盖单位公章</w:t>
            </w:r>
            <w:r>
              <w:rPr>
                <w:rFonts w:hint="eastAsia" w:ascii="宋体" w:hAnsi="宋体" w:cs="宋体"/>
                <w:color w:val="auto"/>
                <w:sz w:val="21"/>
                <w:szCs w:val="21"/>
                <w:highlight w:val="none"/>
              </w:rPr>
              <w:t>）</w:t>
            </w:r>
          </w:p>
        </w:tc>
      </w:tr>
      <w:tr w14:paraId="3A23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Merge w:val="continue"/>
            <w:noWrap w:val="0"/>
            <w:vAlign w:val="center"/>
          </w:tcPr>
          <w:p w14:paraId="254464D8">
            <w:pPr>
              <w:jc w:val="center"/>
              <w:rPr>
                <w:rFonts w:hint="eastAsia" w:ascii="宋体" w:hAnsi="宋体" w:cs="宋体"/>
                <w:color w:val="auto"/>
                <w:szCs w:val="21"/>
                <w:highlight w:val="none"/>
              </w:rPr>
            </w:pPr>
          </w:p>
        </w:tc>
        <w:tc>
          <w:tcPr>
            <w:tcW w:w="1911" w:type="dxa"/>
            <w:gridSpan w:val="2"/>
            <w:vMerge w:val="continue"/>
            <w:noWrap w:val="0"/>
            <w:vAlign w:val="center"/>
          </w:tcPr>
          <w:p w14:paraId="02B1E23D">
            <w:pPr>
              <w:jc w:val="center"/>
              <w:rPr>
                <w:rFonts w:hint="eastAsia" w:ascii="宋体" w:hAnsi="宋体" w:cs="宋体"/>
                <w:color w:val="auto"/>
                <w:szCs w:val="21"/>
                <w:highlight w:val="none"/>
              </w:rPr>
            </w:pPr>
          </w:p>
        </w:tc>
        <w:tc>
          <w:tcPr>
            <w:tcW w:w="1729" w:type="dxa"/>
            <w:gridSpan w:val="2"/>
            <w:noWrap w:val="0"/>
            <w:vAlign w:val="center"/>
          </w:tcPr>
          <w:p w14:paraId="12E7E15E">
            <w:pPr>
              <w:jc w:val="center"/>
              <w:rPr>
                <w:rFonts w:hint="eastAsia" w:ascii="宋体" w:hAnsi="宋体" w:cs="宋体"/>
                <w:color w:val="auto"/>
                <w:szCs w:val="21"/>
                <w:highlight w:val="none"/>
              </w:rPr>
            </w:pPr>
            <w:r>
              <w:rPr>
                <w:rFonts w:hint="eastAsia" w:ascii="宋体" w:hAnsi="宋体" w:cs="宋体"/>
                <w:color w:val="auto"/>
                <w:szCs w:val="21"/>
                <w:highlight w:val="none"/>
              </w:rPr>
              <w:t>不良行为记录</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p>
        </w:tc>
        <w:tc>
          <w:tcPr>
            <w:tcW w:w="4247" w:type="dxa"/>
            <w:noWrap w:val="0"/>
            <w:vAlign w:val="center"/>
          </w:tcPr>
          <w:p w14:paraId="02E9C9CD">
            <w:pPr>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投标人及拟任本项目的项目负责人无不良行为记录</w:t>
            </w:r>
            <w:r>
              <w:rPr>
                <w:rFonts w:hint="eastAsia" w:ascii="宋体" w:hAnsi="宋体" w:cs="宋体"/>
                <w:color w:val="auto"/>
                <w:szCs w:val="21"/>
                <w:highlight w:val="none"/>
                <w:lang w:eastAsia="zh-CN"/>
              </w:rPr>
              <w:t>，</w:t>
            </w:r>
            <w:r>
              <w:rPr>
                <w:rFonts w:hint="eastAsia" w:ascii="宋体" w:hAnsi="宋体"/>
                <w:color w:val="auto"/>
                <w:highlight w:val="none"/>
              </w:rPr>
              <w:t>投标人及拟任项目负责人全部无不良行为记录的计</w:t>
            </w:r>
            <w:r>
              <w:rPr>
                <w:rFonts w:hint="eastAsia" w:ascii="宋体" w:hAnsi="宋体"/>
                <w:color w:val="auto"/>
                <w:highlight w:val="none"/>
                <w:lang w:val="en-US" w:eastAsia="zh-CN"/>
              </w:rPr>
              <w:t>10</w:t>
            </w:r>
            <w:r>
              <w:rPr>
                <w:rFonts w:hint="eastAsia" w:ascii="宋体" w:hAnsi="宋体"/>
                <w:color w:val="auto"/>
                <w:highlight w:val="none"/>
              </w:rPr>
              <w:t>分，每发生一次不良行为记录扣</w:t>
            </w:r>
            <w:r>
              <w:rPr>
                <w:rFonts w:hint="eastAsia" w:ascii="宋体" w:hAnsi="宋体"/>
                <w:color w:val="auto"/>
                <w:highlight w:val="none"/>
                <w:lang w:val="en-US" w:eastAsia="zh-CN"/>
              </w:rPr>
              <w:t>2</w:t>
            </w:r>
            <w:r>
              <w:rPr>
                <w:rFonts w:hint="eastAsia" w:ascii="宋体" w:hAnsi="宋体"/>
                <w:color w:val="auto"/>
                <w:highlight w:val="none"/>
              </w:rPr>
              <w:t>分，扣完为止</w:t>
            </w:r>
            <w:r>
              <w:rPr>
                <w:rFonts w:hint="eastAsia" w:ascii="宋体" w:hAnsi="宋体"/>
                <w:color w:val="auto"/>
                <w:highlight w:val="none"/>
                <w:lang w:eastAsia="zh-CN"/>
              </w:rPr>
              <w:t>。</w:t>
            </w:r>
          </w:p>
        </w:tc>
      </w:tr>
      <w:tr w14:paraId="031B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3" w:type="dxa"/>
            <w:vMerge w:val="restart"/>
            <w:noWrap w:val="0"/>
            <w:vAlign w:val="center"/>
          </w:tcPr>
          <w:p w14:paraId="6E5DA395">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3</w:t>
            </w:r>
          </w:p>
          <w:p w14:paraId="278D97E4">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11" w:type="dxa"/>
            <w:gridSpan w:val="2"/>
            <w:vMerge w:val="restart"/>
            <w:noWrap w:val="0"/>
            <w:vAlign w:val="center"/>
          </w:tcPr>
          <w:p w14:paraId="57539FBD">
            <w:pPr>
              <w:rPr>
                <w:rFonts w:hint="eastAsia" w:ascii="宋体" w:hAnsi="宋体" w:cs="宋体"/>
                <w:color w:val="auto"/>
                <w:szCs w:val="21"/>
                <w:highlight w:val="none"/>
              </w:rPr>
            </w:pPr>
            <w:r>
              <w:rPr>
                <w:rFonts w:hint="eastAsia" w:ascii="宋体" w:hAnsi="宋体" w:cs="宋体"/>
                <w:color w:val="auto"/>
                <w:szCs w:val="21"/>
                <w:highlight w:val="none"/>
              </w:rPr>
              <w:t>投标报价评分标准（</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w:t>
            </w:r>
          </w:p>
        </w:tc>
        <w:tc>
          <w:tcPr>
            <w:tcW w:w="1729" w:type="dxa"/>
            <w:gridSpan w:val="2"/>
            <w:noWrap w:val="0"/>
            <w:vAlign w:val="center"/>
          </w:tcPr>
          <w:p w14:paraId="63178A02">
            <w:pPr>
              <w:spacing w:line="4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评标基准值</w:t>
            </w:r>
          </w:p>
        </w:tc>
        <w:tc>
          <w:tcPr>
            <w:tcW w:w="4247" w:type="dxa"/>
            <w:noWrap w:val="0"/>
            <w:vAlign w:val="top"/>
          </w:tcPr>
          <w:p w14:paraId="4B549FD8">
            <w:pPr>
              <w:pStyle w:val="14"/>
              <w:shd w:val="clear" w:color="auto" w:fill="FFFFFF"/>
              <w:spacing w:before="0" w:beforeAutospacing="0" w:after="0" w:afterAutospacing="0"/>
              <w:jc w:val="both"/>
              <w:rPr>
                <w:rFonts w:hint="eastAsia" w:ascii="宋体" w:hAnsi="宋体" w:cs="Arial"/>
                <w:color w:val="auto"/>
                <w:szCs w:val="21"/>
                <w:highlight w:val="none"/>
              </w:rPr>
            </w:pPr>
            <w:r>
              <w:rPr>
                <w:rFonts w:hint="eastAsia" w:ascii="宋体" w:hAnsi="宋体" w:eastAsia="宋体" w:cs="Arial"/>
                <w:color w:val="auto"/>
                <w:kern w:val="2"/>
                <w:sz w:val="21"/>
                <w:szCs w:val="21"/>
                <w:highlight w:val="none"/>
                <w:lang w:val="en-US" w:eastAsia="zh-CN" w:bidi="ar-SA"/>
              </w:rPr>
              <w:t>评标基准值：有效报价投标人超过七家时，将各有效投标人所投报价去掉一个最高值再去掉一个最低值后的算术平均值作为评标基准值，当有效报价投标单位少于七家(包括七家)时评标基准值为各有效投标人所投报价的算术平均值；</w:t>
            </w:r>
          </w:p>
        </w:tc>
      </w:tr>
      <w:tr w14:paraId="4DB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33" w:type="dxa"/>
            <w:vMerge w:val="continue"/>
            <w:noWrap w:val="0"/>
            <w:vAlign w:val="center"/>
          </w:tcPr>
          <w:p w14:paraId="105ED2BA">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911" w:type="dxa"/>
            <w:gridSpan w:val="2"/>
            <w:vMerge w:val="continue"/>
            <w:noWrap w:val="0"/>
            <w:vAlign w:val="center"/>
          </w:tcPr>
          <w:p w14:paraId="5E85FE3E">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729" w:type="dxa"/>
            <w:gridSpan w:val="2"/>
            <w:noWrap w:val="0"/>
            <w:vAlign w:val="center"/>
          </w:tcPr>
          <w:p w14:paraId="11044D82">
            <w:pPr>
              <w:spacing w:line="440" w:lineRule="exact"/>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得分计算公式</w:t>
            </w:r>
          </w:p>
        </w:tc>
        <w:tc>
          <w:tcPr>
            <w:tcW w:w="4247" w:type="dxa"/>
            <w:noWrap w:val="0"/>
            <w:vAlign w:val="top"/>
          </w:tcPr>
          <w:p w14:paraId="48B73E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lang w:eastAsia="zh-CN"/>
              </w:rPr>
              <w:t>（</w:t>
            </w:r>
            <w:r>
              <w:rPr>
                <w:rFonts w:hint="eastAsia" w:ascii="宋体" w:hAnsi="宋体" w:cs="Arial"/>
                <w:color w:val="auto"/>
                <w:szCs w:val="21"/>
                <w:highlight w:val="none"/>
              </w:rPr>
              <w:t>1）投标人报价与评标基准值相等的得满分；</w:t>
            </w:r>
          </w:p>
          <w:p w14:paraId="464D5F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（2）投标报价每高于评标基准价1%(含1%)扣0.5分</w:t>
            </w:r>
          </w:p>
          <w:p w14:paraId="34036D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（3）投标报价每低于评标基准价1%(含1%)扣0.25分，减完为止；</w:t>
            </w:r>
          </w:p>
          <w:p w14:paraId="4ECA7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不足1%的按直线插入法计算得分。得分计算精确到小数点后两位，第三位四舍五入。</w:t>
            </w:r>
          </w:p>
          <w:p w14:paraId="129BF3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报价得分计算公式如下：</w:t>
            </w:r>
          </w:p>
          <w:p w14:paraId="26D4E6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（1）若投标报价高于评标基准价=</w:t>
            </w:r>
            <w:r>
              <w:rPr>
                <w:rFonts w:hint="eastAsia" w:ascii="宋体" w:hAnsi="宋体" w:cs="Arial"/>
                <w:color w:val="auto"/>
                <w:szCs w:val="21"/>
                <w:highlight w:val="none"/>
                <w:lang w:val="en-US" w:eastAsia="zh-CN"/>
              </w:rPr>
              <w:t>50</w:t>
            </w:r>
            <w:r>
              <w:rPr>
                <w:rFonts w:hint="eastAsia" w:ascii="宋体" w:hAnsi="宋体" w:cs="Arial"/>
                <w:color w:val="auto"/>
                <w:szCs w:val="21"/>
                <w:highlight w:val="none"/>
              </w:rPr>
              <w:t>-0.5×∣（投标价-基准价）/基准价∣×100</w:t>
            </w:r>
          </w:p>
          <w:p w14:paraId="3D9518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Arial"/>
                <w:color w:val="auto"/>
                <w:szCs w:val="21"/>
                <w:highlight w:val="none"/>
              </w:rPr>
            </w:pPr>
            <w:r>
              <w:rPr>
                <w:rFonts w:hint="eastAsia" w:ascii="宋体" w:hAnsi="宋体" w:cs="Arial"/>
                <w:color w:val="auto"/>
                <w:szCs w:val="21"/>
                <w:highlight w:val="none"/>
              </w:rPr>
              <w:t>（2）若投标报价低于评标基准价=</w:t>
            </w:r>
            <w:r>
              <w:rPr>
                <w:rFonts w:hint="eastAsia" w:ascii="宋体" w:hAnsi="宋体" w:cs="Arial"/>
                <w:color w:val="auto"/>
                <w:szCs w:val="21"/>
                <w:highlight w:val="none"/>
                <w:lang w:val="en-US" w:eastAsia="zh-CN"/>
              </w:rPr>
              <w:t>50</w:t>
            </w:r>
            <w:r>
              <w:rPr>
                <w:rFonts w:hint="eastAsia" w:ascii="宋体" w:hAnsi="宋体" w:cs="Arial"/>
                <w:color w:val="auto"/>
                <w:szCs w:val="21"/>
                <w:highlight w:val="none"/>
              </w:rPr>
              <w:t>-0.25×∣（投标价-基准价）/基准价∣×100</w:t>
            </w:r>
          </w:p>
        </w:tc>
      </w:tr>
      <w:tr w14:paraId="0443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33" w:type="dxa"/>
            <w:vMerge w:val="continue"/>
            <w:noWrap w:val="0"/>
            <w:vAlign w:val="center"/>
          </w:tcPr>
          <w:p w14:paraId="1E3164A4">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911" w:type="dxa"/>
            <w:gridSpan w:val="2"/>
            <w:vMerge w:val="continue"/>
            <w:noWrap w:val="0"/>
            <w:vAlign w:val="center"/>
          </w:tcPr>
          <w:p w14:paraId="75EC5431">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tc>
        <w:tc>
          <w:tcPr>
            <w:tcW w:w="1729" w:type="dxa"/>
            <w:gridSpan w:val="2"/>
            <w:noWrap w:val="0"/>
            <w:vAlign w:val="center"/>
          </w:tcPr>
          <w:p w14:paraId="311C63D4">
            <w:pPr>
              <w:spacing w:line="440" w:lineRule="exact"/>
              <w:jc w:val="center"/>
              <w:rPr>
                <w:color w:val="auto"/>
                <w:highlight w:val="none"/>
              </w:rPr>
            </w:pPr>
            <w:r>
              <w:rPr>
                <w:rFonts w:hint="eastAsia" w:ascii="宋体" w:hAnsi="宋体" w:cs="宋体"/>
                <w:color w:val="auto"/>
                <w:szCs w:val="21"/>
                <w:highlight w:val="none"/>
              </w:rPr>
              <w:t>投标报价评分标准</w:t>
            </w:r>
          </w:p>
        </w:tc>
        <w:tc>
          <w:tcPr>
            <w:tcW w:w="4247" w:type="dxa"/>
            <w:noWrap w:val="0"/>
            <w:vAlign w:val="top"/>
          </w:tcPr>
          <w:p w14:paraId="7741548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Arial"/>
                <w:color w:val="auto"/>
                <w:szCs w:val="21"/>
                <w:highlight w:val="none"/>
                <w:lang w:val="en-US" w:eastAsia="zh-CN"/>
              </w:rPr>
            </w:pPr>
            <w:r>
              <w:rPr>
                <w:rFonts w:hint="eastAsia"/>
                <w:color w:val="auto"/>
                <w:szCs w:val="21"/>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14:paraId="01112EB3">
      <w:pPr>
        <w:pStyle w:val="20"/>
        <w:overflowPunct w:val="0"/>
        <w:spacing w:line="400" w:lineRule="exact"/>
        <w:jc w:val="both"/>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注：</w:t>
      </w:r>
    </w:p>
    <w:p w14:paraId="7D1F663B">
      <w:pPr>
        <w:spacing w:line="380" w:lineRule="exact"/>
        <w:ind w:right="-178" w:rightChars="-85"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、不良行为记录情况</w:t>
      </w:r>
    </w:p>
    <w:p w14:paraId="0B8CFB9F">
      <w:pPr>
        <w:spacing w:line="380" w:lineRule="exact"/>
        <w:ind w:right="-178" w:rightChars="-85"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.1</w:t>
      </w:r>
      <w:r>
        <w:rPr>
          <w:rFonts w:hint="eastAsia" w:ascii="宋体" w:hAnsi="宋体" w:cs="宋体"/>
          <w:color w:val="auto"/>
          <w:szCs w:val="21"/>
          <w:highlight w:val="none"/>
        </w:rPr>
        <w:t>企业不良行为记录扣分有效期为180天（在本省行政区域内发生不良行为的，以开标时省住房和城乡建设厅已发的文件为准，自公布发文之日起计算），拟任项目负责人不良行为记录扣分有效期为720天（在本省行政区域内发生不良行为的，以开标时省住房和城乡建设厅已发的文件为准，自公布发文之日起计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投标人应如实提供</w:t>
      </w:r>
      <w:r>
        <w:rPr>
          <w:rFonts w:hint="eastAsia" w:ascii="宋体" w:hAnsi="宋体" w:cs="宋体"/>
          <w:b/>
          <w:bCs/>
          <w:color w:val="auto"/>
          <w:szCs w:val="21"/>
          <w:highlight w:val="none"/>
        </w:rPr>
        <w:t>企业及其拟任项目负责人有效期限内的不良行为记录</w:t>
      </w:r>
      <w:r>
        <w:rPr>
          <w:rFonts w:hint="eastAsia" w:ascii="宋体" w:hAnsi="宋体" w:cs="宋体"/>
          <w:b/>
          <w:bCs/>
          <w:color w:val="auto"/>
          <w:szCs w:val="21"/>
          <w:highlight w:val="none"/>
          <w:lang w:val="en-US" w:eastAsia="zh-CN"/>
        </w:rPr>
        <w:t>情况</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如无</w:t>
      </w:r>
      <w:r>
        <w:rPr>
          <w:rFonts w:hint="eastAsia" w:ascii="宋体" w:hAnsi="宋体" w:cs="宋体"/>
          <w:b/>
          <w:bCs/>
          <w:color w:val="auto"/>
          <w:szCs w:val="21"/>
          <w:highlight w:val="none"/>
        </w:rPr>
        <w:t>不良行为记录</w:t>
      </w:r>
      <w:r>
        <w:rPr>
          <w:rFonts w:hint="eastAsia" w:ascii="宋体" w:hAnsi="宋体" w:cs="宋体"/>
          <w:b/>
          <w:bCs/>
          <w:color w:val="auto"/>
          <w:szCs w:val="21"/>
          <w:highlight w:val="none"/>
          <w:lang w:val="en-US" w:eastAsia="zh-CN"/>
        </w:rPr>
        <w:t>情况，需提交</w:t>
      </w:r>
      <w:r>
        <w:rPr>
          <w:rFonts w:hint="eastAsia" w:ascii="宋体" w:hAnsi="宋体" w:cs="宋体"/>
          <w:b/>
          <w:bCs/>
          <w:color w:val="auto"/>
          <w:szCs w:val="21"/>
          <w:highlight w:val="none"/>
        </w:rPr>
        <w:t>企业及其拟任项目负责人</w:t>
      </w:r>
      <w:r>
        <w:rPr>
          <w:rFonts w:hint="eastAsia" w:ascii="宋体" w:hAnsi="宋体" w:cs="宋体"/>
          <w:b/>
          <w:bCs/>
          <w:color w:val="auto"/>
          <w:szCs w:val="21"/>
          <w:highlight w:val="none"/>
          <w:lang w:val="en-US" w:eastAsia="zh-CN"/>
        </w:rPr>
        <w:t>在处罚</w:t>
      </w:r>
      <w:r>
        <w:rPr>
          <w:rFonts w:hint="eastAsia" w:ascii="宋体" w:hAnsi="宋体" w:cs="宋体"/>
          <w:b/>
          <w:bCs/>
          <w:color w:val="auto"/>
          <w:szCs w:val="21"/>
          <w:highlight w:val="none"/>
        </w:rPr>
        <w:t>有效期限内</w:t>
      </w:r>
      <w:r>
        <w:rPr>
          <w:rFonts w:hint="eastAsia" w:ascii="宋体" w:hAnsi="宋体" w:cs="宋体"/>
          <w:b/>
          <w:bCs/>
          <w:color w:val="auto"/>
          <w:szCs w:val="21"/>
          <w:highlight w:val="none"/>
          <w:lang w:val="en-US" w:eastAsia="zh-CN"/>
        </w:rPr>
        <w:t>无不良</w:t>
      </w:r>
      <w:r>
        <w:rPr>
          <w:rFonts w:hint="eastAsia" w:ascii="宋体" w:hAnsi="宋体" w:cs="宋体"/>
          <w:b/>
          <w:bCs/>
          <w:color w:val="auto"/>
          <w:szCs w:val="21"/>
          <w:highlight w:val="none"/>
        </w:rPr>
        <w:t>行为记录</w:t>
      </w:r>
      <w:r>
        <w:rPr>
          <w:rFonts w:hint="eastAsia" w:ascii="宋体" w:hAnsi="宋体" w:cs="宋体"/>
          <w:b/>
          <w:bCs/>
          <w:color w:val="auto"/>
          <w:szCs w:val="21"/>
          <w:highlight w:val="none"/>
          <w:lang w:val="en-US" w:eastAsia="zh-CN"/>
        </w:rPr>
        <w:t>的承诺函。否则，</w:t>
      </w:r>
      <w:r>
        <w:rPr>
          <w:rFonts w:hint="eastAsia" w:ascii="宋体" w:hAnsi="宋体" w:cs="宋体"/>
          <w:bCs/>
          <w:color w:val="auto"/>
          <w:kern w:val="0"/>
          <w:szCs w:val="21"/>
          <w:highlight w:val="none"/>
        </w:rPr>
        <w:t>不良行为记录得分计0分</w:t>
      </w:r>
      <w:r>
        <w:rPr>
          <w:rFonts w:hint="eastAsia" w:ascii="宋体" w:hAnsi="宋体" w:cs="宋体"/>
          <w:bCs/>
          <w:color w:val="auto"/>
          <w:kern w:val="0"/>
          <w:szCs w:val="21"/>
          <w:highlight w:val="none"/>
          <w:lang w:eastAsia="zh-CN"/>
        </w:rPr>
        <w:t>。</w:t>
      </w:r>
    </w:p>
    <w:p w14:paraId="633071B4">
      <w:pPr>
        <w:spacing w:line="380" w:lineRule="exact"/>
        <w:ind w:right="-178" w:rightChars="-85"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.2</w:t>
      </w:r>
      <w:r>
        <w:rPr>
          <w:rFonts w:hint="eastAsia" w:ascii="宋体" w:hAnsi="宋体" w:cs="宋体"/>
          <w:b/>
          <w:bCs/>
          <w:color w:val="auto"/>
          <w:szCs w:val="21"/>
          <w:highlight w:val="none"/>
        </w:rPr>
        <w:t>省外企业应当在投标文件中如实反映和提供企业及其拟任项目负责人有效期限内的不良行为记录</w:t>
      </w:r>
      <w:r>
        <w:rPr>
          <w:rFonts w:hint="eastAsia" w:ascii="宋体" w:hAnsi="宋体" w:cs="宋体"/>
          <w:b/>
          <w:bCs/>
          <w:color w:val="auto"/>
          <w:szCs w:val="21"/>
          <w:highlight w:val="none"/>
          <w:lang w:val="en-US" w:eastAsia="zh-CN"/>
        </w:rPr>
        <w:t>情况</w:t>
      </w:r>
      <w:r>
        <w:rPr>
          <w:rFonts w:hint="eastAsia" w:ascii="宋体" w:hAnsi="宋体" w:cs="宋体"/>
          <w:b/>
          <w:bCs/>
          <w:color w:val="auto"/>
          <w:szCs w:val="21"/>
          <w:highlight w:val="none"/>
        </w:rPr>
        <w:t>，并附企业注册所在地建设行政主管部门的证明文件原件和相关官方网站下载资料</w:t>
      </w:r>
      <w:r>
        <w:rPr>
          <w:rFonts w:hint="eastAsia" w:ascii="宋体" w:hAnsi="宋体" w:cs="宋体"/>
          <w:color w:val="auto"/>
          <w:szCs w:val="21"/>
          <w:highlight w:val="none"/>
        </w:rPr>
        <w:t>。</w:t>
      </w:r>
      <w:r>
        <w:rPr>
          <w:rFonts w:hint="eastAsia" w:ascii="宋体" w:hAnsi="宋体" w:cs="宋体"/>
          <w:bCs/>
          <w:color w:val="auto"/>
          <w:kern w:val="0"/>
          <w:szCs w:val="21"/>
          <w:highlight w:val="none"/>
        </w:rPr>
        <w:t>省外企业不按</w:t>
      </w:r>
      <w:r>
        <w:rPr>
          <w:rFonts w:hint="eastAsia" w:ascii="宋体" w:hAnsi="宋体" w:cs="宋体"/>
          <w:bCs/>
          <w:color w:val="auto"/>
          <w:kern w:val="0"/>
          <w:szCs w:val="21"/>
          <w:highlight w:val="none"/>
          <w:lang w:val="en-US" w:eastAsia="zh-CN"/>
        </w:rPr>
        <w:t>上述</w:t>
      </w:r>
      <w:r>
        <w:rPr>
          <w:rFonts w:hint="eastAsia" w:ascii="宋体" w:hAnsi="宋体" w:cs="宋体"/>
          <w:bCs/>
          <w:color w:val="auto"/>
          <w:kern w:val="0"/>
          <w:szCs w:val="21"/>
          <w:highlight w:val="none"/>
        </w:rPr>
        <w:t>要求提供相应的情况、证明等资料</w:t>
      </w:r>
      <w:r>
        <w:rPr>
          <w:rFonts w:hint="eastAsia" w:ascii="宋体" w:hAnsi="宋体" w:cs="宋体"/>
          <w:bCs/>
          <w:color w:val="auto"/>
          <w:kern w:val="0"/>
          <w:szCs w:val="21"/>
          <w:highlight w:val="none"/>
          <w:lang w:val="en-US" w:eastAsia="zh-CN"/>
        </w:rPr>
        <w:t>的</w:t>
      </w:r>
      <w:r>
        <w:rPr>
          <w:rFonts w:hint="eastAsia" w:ascii="宋体" w:hAnsi="宋体" w:cs="宋体"/>
          <w:bCs/>
          <w:color w:val="auto"/>
          <w:kern w:val="0"/>
          <w:szCs w:val="21"/>
          <w:highlight w:val="none"/>
        </w:rPr>
        <w:t>，不良行为记录得分计0分；</w:t>
      </w:r>
    </w:p>
    <w:p w14:paraId="73F3C6EE">
      <w:pPr>
        <w:pStyle w:val="19"/>
        <w:numPr>
          <w:ilvl w:val="0"/>
          <w:numId w:val="0"/>
        </w:numPr>
        <w:rPr>
          <w:rFonts w:hint="eastAsia"/>
          <w:color w:val="auto"/>
          <w:highlight w:val="none"/>
        </w:rPr>
      </w:pPr>
    </w:p>
    <w:p w14:paraId="10646E64">
      <w:pPr>
        <w:pStyle w:val="4"/>
        <w:rPr>
          <w:rFonts w:hint="eastAsia" w:ascii="黑体" w:eastAsia="黑体"/>
          <w:b w:val="0"/>
          <w:color w:val="auto"/>
          <w:kern w:val="44"/>
          <w:sz w:val="32"/>
          <w:highlight w:val="none"/>
        </w:rPr>
        <w:sectPr>
          <w:pgSz w:w="11906" w:h="16838"/>
          <w:pgMar w:top="1440" w:right="1800" w:bottom="1440" w:left="1800" w:header="851" w:footer="992" w:gutter="0"/>
          <w:cols w:space="425" w:num="1"/>
          <w:docGrid w:type="lines" w:linePitch="312" w:charSpace="0"/>
        </w:sectPr>
      </w:pPr>
    </w:p>
    <w:p w14:paraId="2220676A">
      <w:pPr>
        <w:pStyle w:val="4"/>
        <w:ind w:left="2940"/>
        <w:rPr>
          <w:rFonts w:hint="eastAsia" w:ascii="黑体" w:eastAsia="黑体"/>
          <w:b w:val="0"/>
          <w:color w:val="auto"/>
          <w:kern w:val="44"/>
          <w:sz w:val="32"/>
          <w:highlight w:val="none"/>
        </w:rPr>
      </w:pPr>
      <w:r>
        <w:rPr>
          <w:rFonts w:hint="eastAsia" w:ascii="黑体" w:eastAsia="黑体"/>
          <w:b w:val="0"/>
          <w:color w:val="auto"/>
          <w:kern w:val="44"/>
          <w:sz w:val="32"/>
          <w:highlight w:val="none"/>
        </w:rPr>
        <w:t>投标文件格式</w:t>
      </w:r>
    </w:p>
    <w:p w14:paraId="59A48590">
      <w:pPr>
        <w:spacing w:line="360" w:lineRule="auto"/>
        <w:ind w:firstLine="420" w:firstLineChars="200"/>
        <w:rPr>
          <w:rFonts w:hint="eastAsia" w:ascii="宋体" w:hAnsi="宋体"/>
          <w:color w:val="auto"/>
          <w:szCs w:val="21"/>
          <w:highlight w:val="none"/>
        </w:rPr>
      </w:pPr>
      <w:r>
        <w:rPr>
          <w:rFonts w:hint="eastAsia" w:ascii="黑体" w:hAnsi="宋体" w:eastAsia="黑体"/>
          <w:color w:val="auto"/>
          <w:szCs w:val="21"/>
          <w:highlight w:val="none"/>
        </w:rPr>
        <w:t>1.投标文件封面</w:t>
      </w:r>
    </w:p>
    <w:p w14:paraId="19FD0B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投标文件封面如下：</w:t>
      </w:r>
    </w:p>
    <w:p w14:paraId="0AB23730">
      <w:pPr>
        <w:spacing w:line="360" w:lineRule="auto"/>
        <w:ind w:firstLine="643" w:firstLineChars="200"/>
        <w:rPr>
          <w:rFonts w:hint="eastAsia" w:ascii="宋体" w:hAnsi="宋体"/>
          <w:b/>
          <w:color w:val="auto"/>
          <w:sz w:val="32"/>
          <w:szCs w:val="32"/>
          <w:highlight w:val="none"/>
          <w:u w:val="single"/>
        </w:rPr>
      </w:pPr>
    </w:p>
    <w:p w14:paraId="4A0863C4">
      <w:pPr>
        <w:spacing w:line="360" w:lineRule="auto"/>
        <w:ind w:firstLine="643" w:firstLineChars="200"/>
        <w:rPr>
          <w:rFonts w:ascii="宋体" w:hAnsi="宋体"/>
          <w:b/>
          <w:color w:val="auto"/>
          <w:sz w:val="32"/>
          <w:szCs w:val="32"/>
          <w:highlight w:val="none"/>
        </w:rPr>
      </w:pP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（项目名称）施工招标</w:t>
      </w:r>
    </w:p>
    <w:p w14:paraId="3F76A19F">
      <w:pPr>
        <w:spacing w:line="360" w:lineRule="auto"/>
        <w:ind w:firstLine="420" w:firstLineChars="200"/>
        <w:rPr>
          <w:rFonts w:ascii="宋体" w:hAnsi="宋体"/>
          <w:color w:val="auto"/>
          <w:szCs w:val="21"/>
          <w:highlight w:val="none"/>
        </w:rPr>
      </w:pPr>
    </w:p>
    <w:p w14:paraId="54F7A247">
      <w:pPr>
        <w:spacing w:line="360" w:lineRule="auto"/>
        <w:jc w:val="center"/>
        <w:rPr>
          <w:rFonts w:ascii="宋体" w:hAnsi="宋体"/>
          <w:color w:val="auto"/>
          <w:sz w:val="72"/>
          <w:szCs w:val="72"/>
          <w:highlight w:val="none"/>
        </w:rPr>
      </w:pPr>
      <w:r>
        <w:rPr>
          <w:rFonts w:hint="eastAsia" w:ascii="宋体" w:hAnsi="宋体"/>
          <w:color w:val="auto"/>
          <w:sz w:val="72"/>
          <w:szCs w:val="72"/>
          <w:highlight w:val="none"/>
        </w:rPr>
        <w:t>投 标 文 件</w:t>
      </w:r>
    </w:p>
    <w:p w14:paraId="413D35A5">
      <w:pPr>
        <w:spacing w:line="360" w:lineRule="auto"/>
        <w:ind w:firstLine="420" w:firstLineChars="200"/>
        <w:rPr>
          <w:rFonts w:hint="eastAsia" w:ascii="宋体" w:hAnsi="宋体"/>
          <w:color w:val="auto"/>
          <w:szCs w:val="21"/>
          <w:highlight w:val="none"/>
        </w:rPr>
      </w:pPr>
    </w:p>
    <w:p w14:paraId="3B6363CD">
      <w:pPr>
        <w:spacing w:line="360" w:lineRule="auto"/>
        <w:ind w:firstLine="420" w:firstLineChars="200"/>
        <w:rPr>
          <w:rFonts w:hint="eastAsia" w:ascii="宋体" w:hAnsi="宋体"/>
          <w:color w:val="auto"/>
          <w:szCs w:val="21"/>
          <w:highlight w:val="none"/>
        </w:rPr>
      </w:pPr>
    </w:p>
    <w:p w14:paraId="24022C5F">
      <w:pPr>
        <w:spacing w:line="360" w:lineRule="auto"/>
        <w:ind w:firstLine="420" w:firstLineChars="200"/>
        <w:rPr>
          <w:rFonts w:hint="eastAsia" w:ascii="宋体" w:hAnsi="宋体"/>
          <w:color w:val="auto"/>
          <w:szCs w:val="21"/>
          <w:highlight w:val="none"/>
        </w:rPr>
      </w:pPr>
    </w:p>
    <w:p w14:paraId="3402C241">
      <w:pPr>
        <w:spacing w:line="360" w:lineRule="auto"/>
        <w:ind w:firstLine="420" w:firstLineChars="200"/>
        <w:rPr>
          <w:rFonts w:hint="eastAsia" w:ascii="宋体" w:hAnsi="宋体"/>
          <w:color w:val="auto"/>
          <w:szCs w:val="21"/>
          <w:highlight w:val="none"/>
        </w:rPr>
      </w:pPr>
    </w:p>
    <w:p w14:paraId="5A707B2E">
      <w:pPr>
        <w:spacing w:line="360" w:lineRule="auto"/>
        <w:ind w:firstLine="420" w:firstLineChars="200"/>
        <w:rPr>
          <w:rFonts w:hint="eastAsia" w:ascii="宋体" w:hAnsi="宋体"/>
          <w:color w:val="auto"/>
          <w:szCs w:val="21"/>
          <w:highlight w:val="none"/>
        </w:rPr>
      </w:pPr>
    </w:p>
    <w:p w14:paraId="07309B07">
      <w:pPr>
        <w:spacing w:line="360" w:lineRule="auto"/>
        <w:ind w:firstLine="420" w:firstLineChars="200"/>
        <w:rPr>
          <w:rFonts w:hint="eastAsia" w:ascii="宋体" w:hAnsi="宋体"/>
          <w:color w:val="auto"/>
          <w:szCs w:val="21"/>
          <w:highlight w:val="none"/>
        </w:rPr>
      </w:pPr>
    </w:p>
    <w:p w14:paraId="161E0143">
      <w:pPr>
        <w:spacing w:line="360" w:lineRule="auto"/>
        <w:ind w:firstLine="420" w:firstLineChars="200"/>
        <w:rPr>
          <w:rFonts w:hint="eastAsia" w:ascii="宋体" w:hAnsi="宋体"/>
          <w:color w:val="auto"/>
          <w:szCs w:val="21"/>
          <w:highlight w:val="none"/>
        </w:rPr>
      </w:pPr>
    </w:p>
    <w:p w14:paraId="491B23A8">
      <w:pPr>
        <w:spacing w:line="360" w:lineRule="auto"/>
        <w:ind w:firstLine="420" w:firstLineChars="200"/>
        <w:rPr>
          <w:rFonts w:hint="eastAsia" w:ascii="宋体" w:hAnsi="宋体"/>
          <w:color w:val="auto"/>
          <w:szCs w:val="21"/>
          <w:highlight w:val="none"/>
        </w:rPr>
      </w:pPr>
    </w:p>
    <w:p w14:paraId="5D377B81">
      <w:pPr>
        <w:spacing w:line="360" w:lineRule="auto"/>
        <w:ind w:firstLine="420" w:firstLineChars="200"/>
        <w:rPr>
          <w:rFonts w:hint="eastAsia" w:ascii="宋体" w:hAnsi="宋体"/>
          <w:color w:val="auto"/>
          <w:szCs w:val="21"/>
          <w:highlight w:val="none"/>
        </w:rPr>
      </w:pPr>
    </w:p>
    <w:p w14:paraId="4054D42D">
      <w:pPr>
        <w:spacing w:line="360" w:lineRule="auto"/>
        <w:ind w:firstLine="420" w:firstLineChars="200"/>
        <w:rPr>
          <w:rFonts w:hint="eastAsia" w:ascii="宋体" w:hAnsi="宋体"/>
          <w:color w:val="auto"/>
          <w:szCs w:val="21"/>
          <w:highlight w:val="none"/>
        </w:rPr>
      </w:pPr>
    </w:p>
    <w:p w14:paraId="52712C9A">
      <w:pPr>
        <w:spacing w:line="360" w:lineRule="auto"/>
        <w:ind w:firstLine="420" w:firstLineChars="200"/>
        <w:rPr>
          <w:rFonts w:hint="eastAsia" w:ascii="宋体" w:hAnsi="宋体"/>
          <w:color w:val="auto"/>
          <w:szCs w:val="21"/>
          <w:highlight w:val="none"/>
        </w:rPr>
      </w:pPr>
    </w:p>
    <w:p w14:paraId="1B79F2AD">
      <w:pPr>
        <w:spacing w:line="360" w:lineRule="auto"/>
        <w:ind w:firstLine="420" w:firstLineChars="200"/>
        <w:rPr>
          <w:rFonts w:hint="eastAsia" w:ascii="宋体" w:hAnsi="宋体"/>
          <w:color w:val="auto"/>
          <w:szCs w:val="21"/>
          <w:highlight w:val="none"/>
        </w:rPr>
      </w:pPr>
    </w:p>
    <w:p w14:paraId="192FCAE7">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投标人：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14:paraId="3CDE167D">
      <w:pPr>
        <w:spacing w:line="360" w:lineRule="auto"/>
        <w:jc w:val="center"/>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w:t>
      </w:r>
    </w:p>
    <w:p w14:paraId="1F91F975">
      <w:pPr>
        <w:spacing w:line="360" w:lineRule="auto"/>
        <w:ind w:firstLine="1820" w:firstLineChars="650"/>
        <w:rPr>
          <w:rFonts w:hint="eastAsia" w:ascii="宋体" w:hAnsi="宋体"/>
          <w:color w:val="auto"/>
          <w:sz w:val="28"/>
          <w:szCs w:val="28"/>
          <w:highlight w:val="none"/>
        </w:rPr>
      </w:pPr>
    </w:p>
    <w:p w14:paraId="54B83B32">
      <w:pPr>
        <w:spacing w:line="360" w:lineRule="auto"/>
        <w:jc w:val="center"/>
        <w:rPr>
          <w:rFonts w:hint="eastAsia" w:ascii="宋体" w:hAnsi="宋体"/>
          <w:color w:val="auto"/>
          <w:szCs w:val="21"/>
          <w:highlight w:val="none"/>
          <w:u w:val="single"/>
        </w:rPr>
      </w:pPr>
    </w:p>
    <w:p w14:paraId="4CAA73E9">
      <w:pPr>
        <w:spacing w:line="360" w:lineRule="auto"/>
        <w:jc w:val="center"/>
        <w:rPr>
          <w:rFonts w:hint="eastAsia" w:ascii="宋体" w:hAnsi="宋体"/>
          <w:color w:val="auto"/>
          <w:sz w:val="28"/>
          <w:szCs w:val="28"/>
          <w:highlight w:val="none"/>
        </w:rPr>
      </w:pPr>
      <w:r>
        <w:rPr>
          <w:rFonts w:hint="eastAsia" w:ascii="宋体" w:hAnsi="宋体"/>
          <w:color w:val="auto"/>
          <w:szCs w:val="21"/>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ABB0550">
      <w:pPr>
        <w:pStyle w:val="5"/>
        <w:ind w:firstLine="562" w:firstLineChars="200"/>
        <w:rPr>
          <w:rFonts w:hint="eastAsia" w:ascii="黑体" w:hAnsi="宋体" w:eastAsia="黑体"/>
          <w:b w:val="0"/>
          <w:color w:val="auto"/>
          <w:szCs w:val="21"/>
          <w:highlight w:val="none"/>
          <w:lang w:eastAsia="zh-CN"/>
        </w:rPr>
      </w:pPr>
      <w:r>
        <w:rPr>
          <w:rFonts w:ascii="宋体" w:hAnsi="宋体"/>
          <w:color w:val="auto"/>
          <w:sz w:val="28"/>
          <w:highlight w:val="none"/>
        </w:rPr>
        <w:br w:type="page"/>
      </w:r>
      <w:r>
        <w:rPr>
          <w:rFonts w:hint="eastAsia" w:ascii="黑体" w:hAnsi="宋体" w:eastAsia="黑体"/>
          <w:b w:val="0"/>
          <w:color w:val="auto"/>
          <w:szCs w:val="21"/>
          <w:highlight w:val="none"/>
        </w:rPr>
        <w:t>2.投标文件主要组成内容</w:t>
      </w:r>
      <w:r>
        <w:rPr>
          <w:rFonts w:hint="eastAsia" w:ascii="黑体" w:hAnsi="宋体" w:eastAsia="黑体"/>
          <w:b w:val="0"/>
          <w:color w:val="auto"/>
          <w:szCs w:val="21"/>
          <w:highlight w:val="none"/>
          <w:lang w:eastAsia="zh-CN"/>
        </w:rPr>
        <w:t>（包括但不限于）</w:t>
      </w:r>
    </w:p>
    <w:p w14:paraId="27AB6607">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2.1投标函、投标承诺书、无行贿犯罪行为承诺函。</w:t>
      </w:r>
    </w:p>
    <w:p w14:paraId="2A1761E6">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2.2法定代表人身份证明。</w:t>
      </w:r>
    </w:p>
    <w:p w14:paraId="20C6C349">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2.3授权委托书。</w:t>
      </w:r>
    </w:p>
    <w:p w14:paraId="09ADFB91">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2.4联合体协议书（投标人须知前附表规定不接受联合体投标的，或投标人没有组成联合体的无需提供）。</w:t>
      </w:r>
    </w:p>
    <w:p w14:paraId="0FDBD5A6">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2.5投标保证金</w:t>
      </w:r>
    </w:p>
    <w:p w14:paraId="0E06D878">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2.6投标报价。</w:t>
      </w:r>
    </w:p>
    <w:p w14:paraId="44702683">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2.7施工组织设计。</w:t>
      </w:r>
    </w:p>
    <w:p w14:paraId="5A93BA2C">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2.8项目管理机构。</w:t>
      </w:r>
    </w:p>
    <w:p w14:paraId="61E4EA11">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2.9资格审查资料。</w:t>
      </w:r>
    </w:p>
    <w:p w14:paraId="5D83CBFE">
      <w:pPr>
        <w:pStyle w:val="5"/>
        <w:ind w:firstLine="816" w:firstLineChars="371"/>
        <w:rPr>
          <w:rFonts w:hint="eastAsia" w:ascii="宋体" w:hAnsi="宋体"/>
          <w:b w:val="0"/>
          <w:color w:val="auto"/>
          <w:sz w:val="22"/>
          <w:szCs w:val="22"/>
          <w:highlight w:val="none"/>
        </w:rPr>
      </w:pPr>
      <w:r>
        <w:rPr>
          <w:rFonts w:hint="eastAsia" w:ascii="宋体" w:hAnsi="宋体"/>
          <w:b w:val="0"/>
          <w:color w:val="auto"/>
          <w:sz w:val="22"/>
          <w:szCs w:val="22"/>
          <w:highlight w:val="none"/>
        </w:rPr>
        <w:t>2.10其他材料。</w:t>
      </w:r>
    </w:p>
    <w:p w14:paraId="55A29768">
      <w:pPr>
        <w:pStyle w:val="5"/>
        <w:jc w:val="center"/>
        <w:rPr>
          <w:rFonts w:hint="eastAsia" w:ascii="宋体" w:hAnsi="宋体"/>
          <w:b w:val="0"/>
          <w:color w:val="auto"/>
          <w:szCs w:val="21"/>
          <w:highlight w:val="none"/>
        </w:rPr>
      </w:pPr>
      <w:r>
        <w:rPr>
          <w:rFonts w:hint="eastAsia" w:ascii="宋体" w:hAnsi="宋体"/>
          <w:b w:val="0"/>
          <w:color w:val="auto"/>
          <w:szCs w:val="21"/>
          <w:highlight w:val="none"/>
        </w:rPr>
        <w:t xml:space="preserve"> </w:t>
      </w:r>
    </w:p>
    <w:p w14:paraId="5C57DDF7">
      <w:pPr>
        <w:pStyle w:val="4"/>
        <w:jc w:val="center"/>
        <w:rPr>
          <w:rFonts w:hint="eastAsia"/>
          <w:color w:val="auto"/>
          <w:szCs w:val="21"/>
          <w:highlight w:val="none"/>
        </w:rPr>
      </w:pPr>
      <w:r>
        <w:rPr>
          <w:rFonts w:ascii="宋体" w:hAnsi="宋体"/>
          <w:color w:val="auto"/>
          <w:highlight w:val="none"/>
        </w:rPr>
        <w:br w:type="page"/>
      </w:r>
      <w:r>
        <w:rPr>
          <w:rFonts w:hint="eastAsia" w:ascii="黑体" w:eastAsia="黑体"/>
          <w:b w:val="0"/>
          <w:color w:val="auto"/>
          <w:sz w:val="21"/>
          <w:szCs w:val="21"/>
          <w:highlight w:val="none"/>
        </w:rPr>
        <w:t xml:space="preserve"> </w:t>
      </w:r>
      <w:r>
        <w:rPr>
          <w:rFonts w:hint="eastAsia"/>
          <w:color w:val="auto"/>
          <w:szCs w:val="21"/>
          <w:highlight w:val="none"/>
        </w:rPr>
        <w:t>（一）投 标 函</w:t>
      </w:r>
    </w:p>
    <w:p w14:paraId="58E3CCE1">
      <w:pPr>
        <w:spacing w:line="400" w:lineRule="exact"/>
        <w:rPr>
          <w:rFonts w:hint="eastAsia" w:ascii="宋体" w:hAnsi="宋体"/>
          <w:color w:val="auto"/>
          <w:szCs w:val="21"/>
          <w:highlight w:val="none"/>
        </w:rPr>
      </w:pPr>
    </w:p>
    <w:p w14:paraId="6D3F14A3">
      <w:pPr>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（招标人名称） </w:t>
      </w:r>
    </w:p>
    <w:p w14:paraId="73BC26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1．我方已仔细研究了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标段施工招标文件的全部内容，</w:t>
      </w:r>
      <w:r>
        <w:rPr>
          <w:color w:val="auto"/>
          <w:highlight w:val="none"/>
        </w:rPr>
        <w:t>经考察项目现场和研究上述工程招标文件要求及其他招标资料后，</w:t>
      </w:r>
      <w:r>
        <w:rPr>
          <w:rFonts w:hint="eastAsia" w:ascii="宋体" w:hAnsi="宋体"/>
          <w:color w:val="auto"/>
          <w:szCs w:val="21"/>
          <w:highlight w:val="none"/>
        </w:rPr>
        <w:t>愿意以人民币（大写）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）的投标总报价，工期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日历天，按合同约定实施和完成承包工程，修补工程中的任何缺陷，工程质量达到</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57FABEA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2．我方承诺在投标有效期内不修改、撤销投标文件。</w:t>
      </w:r>
    </w:p>
    <w:p w14:paraId="734553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3．如我方中标，我方拟派</w:t>
      </w:r>
      <w:r>
        <w:rPr>
          <w:rFonts w:hint="eastAsia" w:ascii="宋体" w:hAnsi="宋体"/>
          <w:color w:val="auto"/>
          <w:szCs w:val="21"/>
          <w:highlight w:val="none"/>
          <w:u w:val="single"/>
        </w:rPr>
        <w:t xml:space="preserve">        </w:t>
      </w:r>
      <w:r>
        <w:rPr>
          <w:rFonts w:hint="eastAsia" w:ascii="宋体" w:hAnsi="宋体"/>
          <w:color w:val="auto"/>
          <w:szCs w:val="21"/>
          <w:highlight w:val="none"/>
        </w:rPr>
        <w:t>为本工程项目</w:t>
      </w:r>
      <w:r>
        <w:rPr>
          <w:rFonts w:hint="eastAsia" w:ascii="宋体" w:hAnsi="宋体"/>
          <w:color w:val="auto"/>
          <w:szCs w:val="21"/>
          <w:highlight w:val="none"/>
          <w:lang w:val="en-US" w:eastAsia="zh-CN"/>
        </w:rPr>
        <w:t>负责人。</w:t>
      </w:r>
    </w:p>
    <w:p w14:paraId="0E907F07">
      <w:pPr>
        <w:numPr>
          <w:ilvl w:val="0"/>
          <w:numId w:val="3"/>
        </w:num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随同本投标函提交投标保证金一份，金额为人民币（大写）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1DAEE9">
      <w:pPr>
        <w:numPr>
          <w:ilvl w:val="0"/>
          <w:numId w:val="3"/>
        </w:num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如我方中标：</w:t>
      </w:r>
    </w:p>
    <w:p w14:paraId="32A01AA9">
      <w:pPr>
        <w:numPr>
          <w:ilvl w:val="0"/>
          <w:numId w:val="4"/>
        </w:numPr>
        <w:spacing w:line="360" w:lineRule="auto"/>
        <w:ind w:lef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我方承诺在收到中标通知书后，在中标通知书规定的期限内与你方签订合同。</w:t>
      </w:r>
    </w:p>
    <w:p w14:paraId="03D4A6AC">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随同本投标函递交的投标函及附录属于合同文件的组成部分。</w:t>
      </w:r>
    </w:p>
    <w:p w14:paraId="285E090C">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我方承诺按照招标文件规定向你方递交履约担保。</w:t>
      </w:r>
    </w:p>
    <w:p w14:paraId="5C1907BD">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我方承诺在合同约定的期限内完成并移交全部合同工程。</w:t>
      </w:r>
    </w:p>
    <w:p w14:paraId="40B93C70">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s="宋体"/>
          <w:color w:val="auto"/>
          <w:szCs w:val="21"/>
          <w:highlight w:val="none"/>
        </w:rPr>
        <w:t>我方承诺本投标函在招标文件规定的提交投标文件截止时间后，在招标文件规定的投标有效期期满前对我方具有约束力，且随时准备接受你方发出的中标通知书。</w:t>
      </w:r>
    </w:p>
    <w:p w14:paraId="0BDBE624">
      <w:pPr>
        <w:numPr>
          <w:ilvl w:val="0"/>
          <w:numId w:val="4"/>
        </w:numPr>
        <w:spacing w:line="360" w:lineRule="auto"/>
        <w:ind w:left="0" w:firstLine="420" w:firstLineChars="200"/>
        <w:rPr>
          <w:rFonts w:hint="eastAsia" w:ascii="宋体" w:hAnsi="宋体"/>
          <w:color w:val="auto"/>
          <w:szCs w:val="21"/>
          <w:highlight w:val="none"/>
        </w:rPr>
      </w:pPr>
      <w:r>
        <w:rPr>
          <w:rFonts w:hint="eastAsia" w:ascii="宋体" w:hAnsi="宋体"/>
          <w:color w:val="auto"/>
          <w:szCs w:val="21"/>
          <w:highlight w:val="none"/>
        </w:rPr>
        <w:t>我方已完整阅读招标文件内容，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（完全/不完全）响应，对于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偏离。</w:t>
      </w:r>
    </w:p>
    <w:p w14:paraId="4585BAC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6.我方在此声明，所递交的投标文件及有关资料内容完整、真实和准确，且不存在第2章“投标人须知”第1.4.3 条规定的任何一种情形。</w:t>
      </w:r>
    </w:p>
    <w:p w14:paraId="172FA88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 </w:t>
      </w:r>
      <w:r>
        <w:rPr>
          <w:rFonts w:hint="eastAsia" w:ascii="宋体" w:hAnsi="宋体"/>
          <w:color w:val="auto"/>
          <w:szCs w:val="21"/>
          <w:highlight w:val="none"/>
          <w:u w:val="single"/>
        </w:rPr>
        <w:t xml:space="preserve">                     </w:t>
      </w:r>
      <w:r>
        <w:rPr>
          <w:rFonts w:hint="eastAsia" w:ascii="宋体" w:hAnsi="宋体"/>
          <w:color w:val="auto"/>
          <w:szCs w:val="21"/>
          <w:highlight w:val="none"/>
        </w:rPr>
        <w:t>（其他补充说明）。</w:t>
      </w:r>
    </w:p>
    <w:p w14:paraId="36ECC811">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FE38028">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0C8C3D72">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13B99C">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91582AC">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F2F020">
      <w:pPr>
        <w:spacing w:line="400" w:lineRule="exact"/>
        <w:ind w:firstLine="1079" w:firstLineChars="514"/>
        <w:jc w:val="right"/>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2D5C16C">
      <w:pPr>
        <w:spacing w:line="400" w:lineRule="exact"/>
        <w:ind w:firstLine="1079" w:firstLineChars="514"/>
        <w:jc w:val="right"/>
        <w:rPr>
          <w:rFonts w:hint="eastAsia"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7D097EE">
      <w:pPr>
        <w:spacing w:line="400" w:lineRule="exact"/>
        <w:ind w:firstLine="5804" w:firstLineChars="2764"/>
        <w:jc w:val="center"/>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6FEEBF">
      <w:pPr>
        <w:spacing w:line="360" w:lineRule="auto"/>
        <w:rPr>
          <w:rFonts w:hint="eastAsia" w:ascii="宋体" w:hAnsi="宋体"/>
          <w:color w:val="auto"/>
          <w:szCs w:val="21"/>
          <w:highlight w:val="none"/>
        </w:rPr>
      </w:pPr>
      <w:r>
        <w:rPr>
          <w:rFonts w:hint="eastAsia" w:ascii="宋体" w:hAnsi="宋体"/>
          <w:color w:val="auto"/>
          <w:szCs w:val="21"/>
          <w:highlight w:val="none"/>
        </w:rPr>
        <w:t>★此投标函须另备一份单独密封，与项目投标文件同时递交，并确保内容一致，否则其投标将被拒绝。</w:t>
      </w:r>
    </w:p>
    <w:p w14:paraId="4E537609">
      <w:pPr>
        <w:pStyle w:val="5"/>
        <w:spacing w:line="240" w:lineRule="auto"/>
        <w:jc w:val="center"/>
        <w:rPr>
          <w:rFonts w:hint="eastAsia"/>
          <w:color w:val="auto"/>
          <w:szCs w:val="21"/>
          <w:highlight w:val="none"/>
        </w:rPr>
      </w:pPr>
      <w:r>
        <w:rPr>
          <w:rFonts w:hint="eastAsia"/>
          <w:color w:val="auto"/>
          <w:szCs w:val="21"/>
          <w:highlight w:val="none"/>
        </w:rPr>
        <w:t>（二）投 标 承 诺 书</w:t>
      </w:r>
    </w:p>
    <w:p w14:paraId="1FD92747">
      <w:pPr>
        <w:spacing w:line="360" w:lineRule="auto"/>
        <w:rPr>
          <w:rFonts w:hint="eastAsia" w:ascii="宋体" w:hAnsi="宋体"/>
          <w:color w:val="auto"/>
          <w:szCs w:val="21"/>
          <w:highlight w:val="none"/>
        </w:rPr>
      </w:pPr>
    </w:p>
    <w:p w14:paraId="756AC6BF">
      <w:pPr>
        <w:spacing w:line="360" w:lineRule="auto"/>
        <w:rPr>
          <w:rFonts w:hint="eastAsia" w:ascii="宋体" w:hAnsi="宋体" w:cs="宋体"/>
          <w:color w:val="auto"/>
          <w:szCs w:val="21"/>
          <w:highlight w:val="none"/>
        </w:rPr>
      </w:pPr>
    </w:p>
    <w:p w14:paraId="243F9D4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40AD8A97">
      <w:pPr>
        <w:spacing w:line="360" w:lineRule="auto"/>
        <w:ind w:firstLine="630"/>
        <w:rPr>
          <w:rFonts w:hint="eastAsia" w:ascii="宋体" w:hAnsi="宋体" w:cs="宋体"/>
          <w:color w:val="auto"/>
          <w:szCs w:val="21"/>
          <w:highlight w:val="none"/>
        </w:rPr>
      </w:pPr>
      <w:r>
        <w:rPr>
          <w:rFonts w:hint="eastAsia" w:ascii="宋体" w:hAnsi="宋体" w:cs="宋体"/>
          <w:color w:val="auto"/>
          <w:szCs w:val="21"/>
          <w:highlight w:val="none"/>
        </w:rPr>
        <w:t>我公司自愿参加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项目的投标，秉承招投标公平公正和诚实守信原则，现郑重承诺：</w:t>
      </w:r>
    </w:p>
    <w:p w14:paraId="6912E7F2">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我公司拟派本项目的项目</w:t>
      </w:r>
      <w:r>
        <w:rPr>
          <w:rFonts w:hint="eastAsia" w:ascii="宋体" w:hAnsi="宋体" w:cs="宋体"/>
          <w:color w:val="auto"/>
          <w:szCs w:val="21"/>
          <w:highlight w:val="none"/>
          <w:lang w:val="en-US" w:eastAsia="zh-CN"/>
        </w:rPr>
        <w:t>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未在其他任何一个建设工程施工项目上担任项目负责人，也不存在《注册建造师执业管理办法》中第九条规定的允许同时担任两个及以上施工项目负责人的情形（如有须提供法律法规依据及有效的相关证明文件供评标委员会评审），如存在此种情形，但未声明或者提供无效证明文件的，视为项目负责人（项目经理）评审不通过。     </w:t>
      </w:r>
    </w:p>
    <w:p w14:paraId="569B3BBB">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不存在违反或者不符合投标人须知前附表“信用要求”的任一情形。</w:t>
      </w:r>
    </w:p>
    <w:p w14:paraId="0B433330">
      <w:pPr>
        <w:numPr>
          <w:ilvl w:val="0"/>
          <w:numId w:val="5"/>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我公司投标文件中所提供的相关材料扫描件与原件一致，均为本单位真实拥有，无任何伪造、修改和虚假成分。</w:t>
      </w:r>
    </w:p>
    <w:p w14:paraId="21361F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我公司对以上承诺及整个投标文件的真实性负责，如有违反上述承诺的行为，或在本次交易活动中发生违法违规行为，我公司愿意接受投标保证金不予退还、若中标取消中标资格，并接受</w:t>
      </w:r>
      <w:r>
        <w:rPr>
          <w:rFonts w:hint="eastAsia" w:ascii="宋体" w:hAnsi="宋体" w:cs="宋体"/>
          <w:color w:val="auto"/>
          <w:szCs w:val="21"/>
          <w:highlight w:val="none"/>
          <w:lang w:val="en-US" w:eastAsia="zh-CN"/>
        </w:rPr>
        <w:t>湘潭县农村产权交易中心</w:t>
      </w:r>
      <w:r>
        <w:rPr>
          <w:rFonts w:hint="eastAsia" w:ascii="宋体" w:hAnsi="宋体" w:cs="宋体"/>
          <w:color w:val="auto"/>
          <w:szCs w:val="21"/>
          <w:highlight w:val="none"/>
        </w:rPr>
        <w:t>给予我公司不良行为记录。</w:t>
      </w:r>
    </w:p>
    <w:p w14:paraId="6F81D8A0">
      <w:pPr>
        <w:spacing w:line="360" w:lineRule="auto"/>
        <w:ind w:firstLine="1207" w:firstLineChars="575"/>
        <w:rPr>
          <w:rFonts w:hint="eastAsia" w:ascii="宋体" w:hAnsi="宋体" w:cs="宋体"/>
          <w:color w:val="auto"/>
          <w:szCs w:val="21"/>
          <w:highlight w:val="none"/>
        </w:rPr>
      </w:pPr>
      <w:r>
        <w:rPr>
          <w:rFonts w:hint="eastAsia" w:ascii="宋体" w:hAnsi="宋体" w:cs="宋体"/>
          <w:color w:val="auto"/>
          <w:szCs w:val="21"/>
          <w:highlight w:val="none"/>
        </w:rPr>
        <w:t>特此承诺。</w:t>
      </w:r>
    </w:p>
    <w:p w14:paraId="1CEE2F22">
      <w:pPr>
        <w:spacing w:line="360" w:lineRule="auto"/>
        <w:ind w:firstLine="630"/>
        <w:rPr>
          <w:rFonts w:hint="eastAsia" w:ascii="宋体" w:hAnsi="宋体" w:cs="宋体"/>
          <w:color w:val="auto"/>
          <w:szCs w:val="21"/>
          <w:highlight w:val="none"/>
        </w:rPr>
      </w:pPr>
    </w:p>
    <w:p w14:paraId="35BC331F">
      <w:pPr>
        <w:spacing w:line="400" w:lineRule="exact"/>
        <w:ind w:firstLine="1079" w:firstLineChars="514"/>
        <w:jc w:val="center"/>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8BAA26F">
      <w:pPr>
        <w:spacing w:line="400" w:lineRule="exact"/>
        <w:ind w:firstLine="1079" w:firstLineChars="514"/>
        <w:jc w:val="center"/>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4E42B6D2">
      <w:pPr>
        <w:spacing w:line="360" w:lineRule="auto"/>
        <w:ind w:firstLine="1079" w:firstLineChars="514"/>
        <w:jc w:val="right"/>
        <w:rPr>
          <w:rFonts w:hint="eastAsia" w:ascii="宋体" w:hAnsi="宋体" w:cs="宋体"/>
          <w:color w:val="auto"/>
          <w:szCs w:val="21"/>
          <w:highlight w:val="none"/>
        </w:rPr>
      </w:pPr>
    </w:p>
    <w:p w14:paraId="6F51B9B0">
      <w:pPr>
        <w:spacing w:line="360" w:lineRule="auto"/>
        <w:ind w:firstLine="1079" w:firstLineChars="514"/>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1B192CF2">
      <w:pPr>
        <w:spacing w:line="360" w:lineRule="auto"/>
        <w:ind w:firstLine="1079" w:firstLineChars="514"/>
        <w:rPr>
          <w:rFonts w:hint="eastAsia" w:ascii="宋体" w:hAnsi="宋体"/>
          <w:color w:val="auto"/>
          <w:szCs w:val="21"/>
          <w:highlight w:val="none"/>
        </w:rPr>
      </w:pPr>
    </w:p>
    <w:p w14:paraId="6CECC7BE">
      <w:pPr>
        <w:spacing w:line="360" w:lineRule="auto"/>
        <w:ind w:firstLine="1079" w:firstLineChars="514"/>
        <w:rPr>
          <w:rFonts w:hint="eastAsia" w:ascii="宋体" w:hAnsi="宋体"/>
          <w:color w:val="auto"/>
          <w:szCs w:val="21"/>
          <w:highlight w:val="none"/>
        </w:rPr>
      </w:pPr>
    </w:p>
    <w:p w14:paraId="655151ED">
      <w:pPr>
        <w:spacing w:line="360" w:lineRule="auto"/>
        <w:ind w:firstLine="1079" w:firstLineChars="514"/>
        <w:rPr>
          <w:rFonts w:hint="eastAsia" w:ascii="宋体" w:hAnsi="宋体"/>
          <w:color w:val="auto"/>
          <w:szCs w:val="21"/>
          <w:highlight w:val="none"/>
        </w:rPr>
      </w:pPr>
    </w:p>
    <w:p w14:paraId="750BE8E7">
      <w:pPr>
        <w:spacing w:line="360" w:lineRule="auto"/>
        <w:ind w:firstLine="1079" w:firstLineChars="514"/>
        <w:rPr>
          <w:rFonts w:hint="eastAsia" w:ascii="宋体" w:hAnsi="宋体"/>
          <w:color w:val="auto"/>
          <w:szCs w:val="21"/>
          <w:highlight w:val="none"/>
        </w:rPr>
      </w:pPr>
    </w:p>
    <w:p w14:paraId="0557F6E7">
      <w:pPr>
        <w:spacing w:line="360" w:lineRule="auto"/>
        <w:rPr>
          <w:rFonts w:hint="eastAsia" w:ascii="宋体" w:hAnsi="宋体"/>
          <w:color w:val="auto"/>
          <w:szCs w:val="21"/>
          <w:highlight w:val="none"/>
        </w:rPr>
      </w:pPr>
    </w:p>
    <w:p w14:paraId="3E960597">
      <w:pPr>
        <w:spacing w:line="360" w:lineRule="auto"/>
        <w:ind w:firstLine="1079" w:firstLineChars="514"/>
        <w:rPr>
          <w:rFonts w:hint="eastAsia" w:ascii="宋体" w:hAnsi="宋体"/>
          <w:color w:val="auto"/>
          <w:szCs w:val="21"/>
          <w:highlight w:val="none"/>
        </w:rPr>
      </w:pPr>
    </w:p>
    <w:p w14:paraId="2FB2EC0F">
      <w:pPr>
        <w:pStyle w:val="5"/>
        <w:spacing w:line="240" w:lineRule="auto"/>
        <w:jc w:val="center"/>
        <w:rPr>
          <w:rFonts w:hint="eastAsia"/>
          <w:color w:val="auto"/>
          <w:szCs w:val="21"/>
          <w:highlight w:val="none"/>
        </w:rPr>
      </w:pPr>
      <w:r>
        <w:rPr>
          <w:rFonts w:hint="eastAsia"/>
          <w:color w:val="auto"/>
          <w:szCs w:val="21"/>
          <w:highlight w:val="none"/>
        </w:rPr>
        <w:t>（三）无行贿犯罪行为承诺函</w:t>
      </w:r>
    </w:p>
    <w:p w14:paraId="5A7D4A70">
      <w:pPr>
        <w:spacing w:line="360" w:lineRule="auto"/>
        <w:rPr>
          <w:rFonts w:hint="eastAsia" w:ascii="宋体" w:hAnsi="宋体"/>
          <w:color w:val="auto"/>
          <w:szCs w:val="21"/>
          <w:highlight w:val="none"/>
        </w:rPr>
      </w:pPr>
    </w:p>
    <w:p w14:paraId="577E65E4">
      <w:pPr>
        <w:pStyle w:val="10"/>
        <w:jc w:val="center"/>
        <w:rPr>
          <w:rFonts w:hint="eastAsia" w:ascii="宋体" w:hAnsi="宋体" w:cs="宋体"/>
          <w:b/>
          <w:color w:val="auto"/>
          <w:kern w:val="0"/>
          <w:szCs w:val="21"/>
          <w:highlight w:val="none"/>
        </w:rPr>
      </w:pPr>
    </w:p>
    <w:p w14:paraId="6774F42A">
      <w:pPr>
        <w:widowControl/>
        <w:shd w:val="clear" w:color="auto" w:fill="FFFFFF"/>
        <w:spacing w:line="560" w:lineRule="atLeast"/>
        <w:ind w:firstLine="420"/>
        <w:jc w:val="left"/>
        <w:rPr>
          <w:rFonts w:hint="eastAsia" w:ascii="宋体" w:hAnsi="宋体" w:cs="宋体"/>
          <w:color w:val="auto"/>
          <w:szCs w:val="21"/>
          <w:highlight w:val="none"/>
        </w:rPr>
      </w:pPr>
      <w:r>
        <w:rPr>
          <w:rFonts w:hint="eastAsia" w:ascii="宋体" w:hAnsi="宋体" w:cs="宋体"/>
          <w:b/>
          <w:color w:val="auto"/>
          <w:kern w:val="0"/>
          <w:szCs w:val="21"/>
          <w:highlight w:val="none"/>
        </w:rPr>
        <w:t xml:space="preserve"> </w:t>
      </w:r>
      <w:r>
        <w:rPr>
          <w:rFonts w:hint="eastAsia" w:ascii="宋体" w:hAnsi="宋体" w:cs="宋体"/>
          <w:color w:val="auto"/>
          <w:kern w:val="0"/>
          <w:szCs w:val="21"/>
          <w:highlight w:val="none"/>
          <w:shd w:val="clear" w:color="auto" w:fill="FFFFFF"/>
          <w:lang w:bidi="ar"/>
        </w:rPr>
        <w:t>本人郑重承诺：</w:t>
      </w:r>
    </w:p>
    <w:p w14:paraId="7682B42C">
      <w:pPr>
        <w:widowControl/>
        <w:shd w:val="clear" w:color="auto" w:fill="FFFFFF"/>
        <w:spacing w:line="560" w:lineRule="atLeast"/>
        <w:ind w:firstLine="640"/>
        <w:jc w:val="lef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本公司、公司法定代表人及拟派</w:t>
      </w:r>
      <w:r>
        <w:rPr>
          <w:rFonts w:hint="eastAsia" w:ascii="宋体" w:hAnsi="宋体" w:cs="宋体"/>
          <w:color w:val="auto"/>
          <w:kern w:val="0"/>
          <w:szCs w:val="21"/>
          <w:highlight w:val="none"/>
          <w:u w:val="single"/>
          <w:shd w:val="clear" w:color="auto" w:fill="FFFFFF"/>
          <w:lang w:bidi="ar"/>
        </w:rPr>
        <w:t xml:space="preserve">                                 </w:t>
      </w:r>
      <w:r>
        <w:rPr>
          <w:rFonts w:hint="eastAsia" w:ascii="宋体" w:hAnsi="宋体" w:cs="宋体"/>
          <w:color w:val="auto"/>
          <w:kern w:val="0"/>
          <w:szCs w:val="21"/>
          <w:highlight w:val="none"/>
          <w:shd w:val="clear" w:color="auto" w:fill="FFFFFF"/>
          <w:lang w:bidi="ar"/>
        </w:rPr>
        <w:t>项目的项目负责人均无行贿犯罪行为，愿意接受社会各界监督。</w:t>
      </w:r>
    </w:p>
    <w:p w14:paraId="6DC32DB5">
      <w:pPr>
        <w:widowControl/>
        <w:shd w:val="clear" w:color="auto" w:fill="FFFFFF"/>
        <w:spacing w:line="560" w:lineRule="atLeast"/>
        <w:ind w:firstLine="640"/>
        <w:jc w:val="lef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本公司、法定代表人及拟派项目负责人若有违反承诺内容的行为，自愿接受取消投标资格、记入信用档案、取消中标资格、没收投标保证金等有关处理，愿意承担法律责任，给招标人造成损失的，依法承担赔偿责任。</w:t>
      </w:r>
    </w:p>
    <w:p w14:paraId="73542C8F">
      <w:pPr>
        <w:widowControl/>
        <w:shd w:val="clear" w:color="auto" w:fill="FFFFFF"/>
        <w:spacing w:line="560" w:lineRule="atLeast"/>
        <w:ind w:firstLine="420"/>
        <w:jc w:val="lef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 </w:t>
      </w:r>
    </w:p>
    <w:p w14:paraId="4A26DE79">
      <w:pPr>
        <w:widowControl/>
        <w:shd w:val="clear" w:color="auto" w:fill="FFFFFF"/>
        <w:spacing w:line="560" w:lineRule="atLeast"/>
        <w:ind w:firstLine="420"/>
        <w:jc w:val="righ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法定代表人（签章）：</w:t>
      </w:r>
    </w:p>
    <w:p w14:paraId="263DDCFF">
      <w:pPr>
        <w:widowControl/>
        <w:shd w:val="clear" w:color="auto" w:fill="FFFFFF"/>
        <w:spacing w:line="560" w:lineRule="atLeast"/>
        <w:ind w:firstLine="420"/>
        <w:jc w:val="righ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投标人名称（签章）：</w:t>
      </w:r>
    </w:p>
    <w:p w14:paraId="33F85743">
      <w:pPr>
        <w:widowControl/>
        <w:shd w:val="clear" w:color="auto" w:fill="FFFFFF"/>
        <w:spacing w:line="560" w:lineRule="atLeast"/>
        <w:ind w:right="150" w:firstLine="420"/>
        <w:jc w:val="right"/>
        <w:rPr>
          <w:rFonts w:hint="eastAsia" w:ascii="宋体" w:hAnsi="宋体" w:cs="宋体"/>
          <w:color w:val="auto"/>
          <w:szCs w:val="21"/>
          <w:highlight w:val="none"/>
        </w:rPr>
      </w:pPr>
      <w:r>
        <w:rPr>
          <w:rFonts w:hint="eastAsia" w:ascii="宋体" w:hAnsi="宋体" w:cs="宋体"/>
          <w:color w:val="auto"/>
          <w:kern w:val="0"/>
          <w:szCs w:val="21"/>
          <w:highlight w:val="none"/>
          <w:shd w:val="clear" w:color="auto" w:fill="FFFFFF"/>
          <w:lang w:bidi="ar"/>
        </w:rPr>
        <w:t> 年   月  日</w:t>
      </w:r>
    </w:p>
    <w:p w14:paraId="0BD7F86E">
      <w:pPr>
        <w:spacing w:line="360" w:lineRule="auto"/>
        <w:rPr>
          <w:rFonts w:hint="eastAsia" w:ascii="宋体" w:hAnsi="宋体"/>
          <w:color w:val="auto"/>
          <w:szCs w:val="21"/>
          <w:highlight w:val="none"/>
        </w:rPr>
      </w:pPr>
    </w:p>
    <w:p w14:paraId="431EAEDC">
      <w:pPr>
        <w:spacing w:line="360" w:lineRule="auto"/>
        <w:rPr>
          <w:rFonts w:hint="eastAsia" w:ascii="宋体" w:hAnsi="宋体"/>
          <w:color w:val="auto"/>
          <w:szCs w:val="21"/>
          <w:highlight w:val="none"/>
        </w:rPr>
      </w:pPr>
    </w:p>
    <w:p w14:paraId="35799946">
      <w:pPr>
        <w:spacing w:line="360" w:lineRule="auto"/>
        <w:rPr>
          <w:rFonts w:hint="eastAsia" w:ascii="宋体" w:hAnsi="宋体"/>
          <w:color w:val="auto"/>
          <w:szCs w:val="21"/>
          <w:highlight w:val="none"/>
        </w:rPr>
      </w:pPr>
    </w:p>
    <w:p w14:paraId="682C78A5">
      <w:pPr>
        <w:spacing w:line="360" w:lineRule="auto"/>
        <w:rPr>
          <w:rFonts w:hint="eastAsia" w:ascii="宋体" w:hAnsi="宋体"/>
          <w:color w:val="auto"/>
          <w:szCs w:val="21"/>
          <w:highlight w:val="none"/>
        </w:rPr>
      </w:pPr>
    </w:p>
    <w:p w14:paraId="556E6343">
      <w:pPr>
        <w:spacing w:line="360" w:lineRule="auto"/>
        <w:rPr>
          <w:rFonts w:hint="eastAsia" w:ascii="宋体" w:hAnsi="宋体"/>
          <w:color w:val="auto"/>
          <w:szCs w:val="21"/>
          <w:highlight w:val="none"/>
        </w:rPr>
      </w:pPr>
    </w:p>
    <w:p w14:paraId="35CA645D">
      <w:pPr>
        <w:spacing w:line="360" w:lineRule="auto"/>
        <w:rPr>
          <w:rFonts w:hint="eastAsia" w:ascii="宋体" w:hAnsi="宋体"/>
          <w:color w:val="auto"/>
          <w:szCs w:val="21"/>
          <w:highlight w:val="none"/>
        </w:rPr>
      </w:pPr>
    </w:p>
    <w:p w14:paraId="039901E1">
      <w:pPr>
        <w:spacing w:line="360" w:lineRule="auto"/>
        <w:rPr>
          <w:rFonts w:hint="eastAsia" w:ascii="宋体" w:hAnsi="宋体"/>
          <w:color w:val="auto"/>
          <w:szCs w:val="21"/>
          <w:highlight w:val="none"/>
        </w:rPr>
      </w:pPr>
    </w:p>
    <w:p w14:paraId="56FB75E9">
      <w:pPr>
        <w:spacing w:line="360" w:lineRule="auto"/>
        <w:rPr>
          <w:rFonts w:hint="eastAsia" w:ascii="宋体" w:hAnsi="宋体"/>
          <w:color w:val="auto"/>
          <w:szCs w:val="21"/>
          <w:highlight w:val="none"/>
        </w:rPr>
      </w:pPr>
    </w:p>
    <w:p w14:paraId="654D0DA7">
      <w:pPr>
        <w:spacing w:line="360" w:lineRule="auto"/>
        <w:rPr>
          <w:rFonts w:hint="eastAsia" w:ascii="宋体" w:hAnsi="宋体"/>
          <w:color w:val="auto"/>
          <w:szCs w:val="21"/>
          <w:highlight w:val="none"/>
        </w:rPr>
      </w:pPr>
    </w:p>
    <w:p w14:paraId="7BA5E982">
      <w:pPr>
        <w:spacing w:line="360" w:lineRule="auto"/>
        <w:rPr>
          <w:rFonts w:hint="eastAsia" w:ascii="宋体" w:hAnsi="宋体"/>
          <w:color w:val="auto"/>
          <w:szCs w:val="21"/>
          <w:highlight w:val="none"/>
        </w:rPr>
      </w:pPr>
    </w:p>
    <w:p w14:paraId="06F93BDD">
      <w:pPr>
        <w:spacing w:line="360" w:lineRule="auto"/>
        <w:rPr>
          <w:rFonts w:hint="eastAsia" w:ascii="宋体" w:hAnsi="宋体"/>
          <w:color w:val="auto"/>
          <w:szCs w:val="21"/>
          <w:highlight w:val="none"/>
        </w:rPr>
      </w:pPr>
    </w:p>
    <w:p w14:paraId="77A0667C">
      <w:pPr>
        <w:spacing w:line="360" w:lineRule="auto"/>
        <w:rPr>
          <w:rFonts w:hint="eastAsia" w:ascii="宋体" w:hAnsi="宋体"/>
          <w:color w:val="auto"/>
          <w:szCs w:val="21"/>
          <w:highlight w:val="none"/>
        </w:rPr>
      </w:pPr>
    </w:p>
    <w:p w14:paraId="3B16540D">
      <w:pPr>
        <w:spacing w:line="360" w:lineRule="auto"/>
        <w:rPr>
          <w:rFonts w:hint="eastAsia" w:ascii="宋体" w:hAnsi="宋体"/>
          <w:color w:val="auto"/>
          <w:szCs w:val="21"/>
          <w:highlight w:val="none"/>
        </w:rPr>
      </w:pPr>
    </w:p>
    <w:p w14:paraId="7A9F2361">
      <w:pPr>
        <w:spacing w:line="360" w:lineRule="auto"/>
        <w:rPr>
          <w:rFonts w:hint="eastAsia" w:ascii="宋体" w:hAnsi="宋体"/>
          <w:color w:val="auto"/>
          <w:szCs w:val="21"/>
          <w:highlight w:val="none"/>
        </w:rPr>
      </w:pPr>
    </w:p>
    <w:p w14:paraId="764E4B1D">
      <w:pPr>
        <w:pStyle w:val="4"/>
        <w:ind w:firstLine="420" w:firstLineChars="200"/>
        <w:rPr>
          <w:rFonts w:hint="eastAsia" w:ascii="黑体" w:eastAsia="黑体"/>
          <w:b w:val="0"/>
          <w:color w:val="auto"/>
          <w:sz w:val="21"/>
          <w:szCs w:val="21"/>
          <w:highlight w:val="none"/>
        </w:rPr>
      </w:pPr>
      <w:r>
        <w:rPr>
          <w:rFonts w:hint="eastAsia" w:ascii="黑体" w:eastAsia="黑体"/>
          <w:b w:val="0"/>
          <w:color w:val="auto"/>
          <w:sz w:val="21"/>
          <w:szCs w:val="21"/>
          <w:highlight w:val="none"/>
        </w:rPr>
        <w:t>2.2. 法定代表人身份证明</w:t>
      </w:r>
    </w:p>
    <w:p w14:paraId="32D22E80">
      <w:pPr>
        <w:pStyle w:val="4"/>
        <w:rPr>
          <w:rFonts w:hint="eastAsia"/>
          <w:color w:val="auto"/>
          <w:sz w:val="21"/>
          <w:szCs w:val="21"/>
          <w:highlight w:val="none"/>
        </w:rPr>
      </w:pPr>
    </w:p>
    <w:p w14:paraId="52CF96BF">
      <w:pPr>
        <w:pStyle w:val="4"/>
        <w:jc w:val="center"/>
        <w:rPr>
          <w:rFonts w:hint="eastAsia"/>
          <w:color w:val="auto"/>
          <w:sz w:val="21"/>
          <w:szCs w:val="21"/>
          <w:highlight w:val="none"/>
        </w:rPr>
      </w:pPr>
      <w:r>
        <w:rPr>
          <w:rFonts w:hint="eastAsia"/>
          <w:color w:val="auto"/>
          <w:sz w:val="21"/>
          <w:szCs w:val="21"/>
          <w:highlight w:val="none"/>
        </w:rPr>
        <w:t>法定代表人身份证明</w:t>
      </w:r>
    </w:p>
    <w:p w14:paraId="0A785206">
      <w:pPr>
        <w:rPr>
          <w:rFonts w:hint="eastAsia"/>
          <w:color w:val="auto"/>
          <w:highlight w:val="none"/>
        </w:rPr>
      </w:pPr>
    </w:p>
    <w:p w14:paraId="763B7617">
      <w:pPr>
        <w:rPr>
          <w:rFonts w:hint="eastAsia"/>
          <w:color w:val="auto"/>
          <w:highlight w:val="none"/>
        </w:rPr>
      </w:pPr>
    </w:p>
    <w:p w14:paraId="3D1B4B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CF60D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1AE03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BD1C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80F2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96073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1D8A0D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0BF5903E">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14:paraId="4E6996E0">
      <w:pPr>
        <w:spacing w:line="360" w:lineRule="auto"/>
        <w:ind w:firstLine="420" w:firstLineChars="200"/>
        <w:rPr>
          <w:rFonts w:hint="eastAsia" w:ascii="宋体" w:hAnsi="宋体"/>
          <w:color w:val="auto"/>
          <w:szCs w:val="21"/>
          <w:highlight w:val="none"/>
        </w:rPr>
      </w:pPr>
    </w:p>
    <w:p w14:paraId="5B253952">
      <w:pPr>
        <w:spacing w:line="360" w:lineRule="auto"/>
        <w:ind w:firstLine="420" w:firstLineChars="200"/>
        <w:rPr>
          <w:rFonts w:hint="eastAsia" w:ascii="宋体" w:hAnsi="宋体"/>
          <w:color w:val="auto"/>
          <w:szCs w:val="21"/>
          <w:highlight w:val="none"/>
        </w:rPr>
      </w:pPr>
    </w:p>
    <w:p w14:paraId="4FF746FB">
      <w:pPr>
        <w:spacing w:line="360" w:lineRule="auto"/>
        <w:ind w:firstLine="420" w:firstLineChars="200"/>
        <w:rPr>
          <w:rFonts w:hint="eastAsia" w:ascii="宋体" w:hAnsi="宋体"/>
          <w:color w:val="auto"/>
          <w:szCs w:val="21"/>
          <w:highlight w:val="none"/>
        </w:rPr>
      </w:pPr>
    </w:p>
    <w:p w14:paraId="3FA24F01">
      <w:pPr>
        <w:spacing w:line="360" w:lineRule="auto"/>
        <w:ind w:firstLine="4200" w:firstLineChars="20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5FC3273">
      <w:pPr>
        <w:spacing w:line="360" w:lineRule="auto"/>
        <w:ind w:firstLine="4515" w:firstLineChars="2150"/>
        <w:rPr>
          <w:rFonts w:hint="eastAsia" w:ascii="宋体" w:hAnsi="宋体"/>
          <w:color w:val="auto"/>
          <w:szCs w:val="21"/>
          <w:highlight w:val="none"/>
          <w:u w:val="single"/>
        </w:rPr>
      </w:pPr>
    </w:p>
    <w:p w14:paraId="67F7788E">
      <w:pPr>
        <w:spacing w:line="360" w:lineRule="auto"/>
        <w:ind w:firstLine="4515" w:firstLineChars="215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B576EDC">
      <w:pPr>
        <w:spacing w:line="360" w:lineRule="auto"/>
        <w:ind w:firstLine="4515" w:firstLineChars="2150"/>
        <w:rPr>
          <w:rFonts w:hint="eastAsia" w:ascii="宋体" w:hAnsi="宋体"/>
          <w:color w:val="auto"/>
          <w:szCs w:val="21"/>
          <w:highlight w:val="none"/>
        </w:rPr>
      </w:pPr>
    </w:p>
    <w:p w14:paraId="28F11F7A">
      <w:pPr>
        <w:spacing w:line="360" w:lineRule="auto"/>
        <w:ind w:firstLine="4515" w:firstLineChars="2150"/>
        <w:rPr>
          <w:rFonts w:hint="eastAsia" w:ascii="宋体" w:hAnsi="宋体"/>
          <w:color w:val="auto"/>
          <w:szCs w:val="21"/>
          <w:highlight w:val="none"/>
        </w:rPr>
      </w:pPr>
    </w:p>
    <w:p w14:paraId="135A1C2A">
      <w:pPr>
        <w:spacing w:line="360" w:lineRule="auto"/>
        <w:jc w:val="left"/>
        <w:rPr>
          <w:rFonts w:hint="eastAsia" w:ascii="黑体" w:eastAsia="黑体"/>
          <w:bCs/>
          <w:color w:val="auto"/>
          <w:szCs w:val="21"/>
          <w:highlight w:val="none"/>
        </w:rPr>
      </w:pPr>
      <w:r>
        <w:rPr>
          <w:rFonts w:ascii="宋体" w:hAnsi="宋体"/>
          <w:color w:val="auto"/>
          <w:szCs w:val="21"/>
          <w:highlight w:val="none"/>
        </w:rPr>
        <w:br w:type="page"/>
      </w:r>
      <w:r>
        <w:rPr>
          <w:rFonts w:hint="eastAsia" w:ascii="黑体" w:eastAsia="黑体"/>
          <w:bCs/>
          <w:color w:val="auto"/>
          <w:szCs w:val="21"/>
          <w:highlight w:val="none"/>
        </w:rPr>
        <w:t>2.3.授权委托书</w:t>
      </w:r>
    </w:p>
    <w:p w14:paraId="597BFB4E">
      <w:pPr>
        <w:pStyle w:val="4"/>
        <w:jc w:val="center"/>
        <w:rPr>
          <w:rFonts w:ascii="宋体" w:hAnsi="宋体"/>
          <w:color w:val="auto"/>
          <w:sz w:val="21"/>
          <w:szCs w:val="21"/>
          <w:highlight w:val="none"/>
        </w:rPr>
      </w:pPr>
      <w:r>
        <w:rPr>
          <w:rFonts w:hint="eastAsia" w:ascii="宋体" w:hAnsi="宋体"/>
          <w:color w:val="auto"/>
          <w:sz w:val="21"/>
          <w:szCs w:val="21"/>
          <w:highlight w:val="none"/>
        </w:rPr>
        <w:t>授权委托书</w:t>
      </w:r>
    </w:p>
    <w:p w14:paraId="359CA111">
      <w:pPr>
        <w:spacing w:line="360" w:lineRule="auto"/>
        <w:ind w:firstLine="420" w:firstLineChars="200"/>
        <w:rPr>
          <w:rFonts w:hint="eastAsia" w:ascii="宋体" w:hAnsi="宋体"/>
          <w:color w:val="auto"/>
          <w:szCs w:val="21"/>
          <w:highlight w:val="none"/>
        </w:rPr>
      </w:pPr>
    </w:p>
    <w:p w14:paraId="5F72812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标段施工投标文件、签订合同和处理有关事宜，其法律后果由我方承担。</w:t>
      </w:r>
    </w:p>
    <w:p w14:paraId="438DB3D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F62D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43D8C3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附：法定代表人和授权委托人身份证明</w:t>
      </w:r>
    </w:p>
    <w:p w14:paraId="70A3C2B0">
      <w:pPr>
        <w:spacing w:line="360" w:lineRule="auto"/>
        <w:ind w:firstLine="420" w:firstLineChars="200"/>
        <w:rPr>
          <w:rFonts w:hint="eastAsia" w:ascii="宋体" w:hAnsi="宋体"/>
          <w:color w:val="auto"/>
          <w:szCs w:val="21"/>
          <w:highlight w:val="none"/>
        </w:rPr>
      </w:pPr>
    </w:p>
    <w:p w14:paraId="6DF747EF">
      <w:pPr>
        <w:spacing w:line="360" w:lineRule="auto"/>
        <w:ind w:firstLine="420" w:firstLineChars="200"/>
        <w:rPr>
          <w:rFonts w:hint="eastAsia" w:ascii="宋体" w:hAnsi="宋体"/>
          <w:color w:val="auto"/>
          <w:szCs w:val="21"/>
          <w:highlight w:val="none"/>
        </w:rPr>
      </w:pPr>
    </w:p>
    <w:p w14:paraId="3CA3461F">
      <w:pPr>
        <w:spacing w:line="360" w:lineRule="auto"/>
        <w:rPr>
          <w:rFonts w:hint="eastAsia" w:ascii="宋体" w:hAnsi="宋体"/>
          <w:color w:val="auto"/>
          <w:szCs w:val="21"/>
          <w:highlight w:val="none"/>
        </w:rPr>
      </w:pPr>
    </w:p>
    <w:p w14:paraId="1F29E9A9">
      <w:pPr>
        <w:spacing w:line="360" w:lineRule="auto"/>
        <w:rPr>
          <w:rFonts w:ascii="宋体" w:hAnsi="宋体"/>
          <w:color w:val="auto"/>
          <w:szCs w:val="21"/>
          <w:highlight w:val="none"/>
        </w:rPr>
      </w:pPr>
      <w:r>
        <w:rPr>
          <w:rFonts w:hint="eastAsia" w:ascii="宋体" w:hAnsi="宋体"/>
          <w:color w:val="auto"/>
          <w:szCs w:val="21"/>
          <w:highlight w:val="none"/>
        </w:rPr>
        <w:t xml:space="preserve">    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D4EC2F2">
      <w:pPr>
        <w:spacing w:line="360" w:lineRule="auto"/>
        <w:ind w:firstLine="420" w:firstLineChars="200"/>
        <w:rPr>
          <w:rFonts w:ascii="宋体" w:hAnsi="宋体"/>
          <w:color w:val="auto"/>
          <w:szCs w:val="21"/>
          <w:highlight w:val="none"/>
        </w:rPr>
      </w:pPr>
    </w:p>
    <w:p w14:paraId="1350A138">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40FA3B84">
      <w:pPr>
        <w:spacing w:line="360" w:lineRule="auto"/>
        <w:ind w:firstLine="420" w:firstLineChars="200"/>
        <w:rPr>
          <w:rFonts w:ascii="宋体" w:hAnsi="宋体"/>
          <w:color w:val="auto"/>
          <w:szCs w:val="21"/>
          <w:highlight w:val="none"/>
        </w:rPr>
      </w:pPr>
    </w:p>
    <w:p w14:paraId="4B8018C5">
      <w:pPr>
        <w:spacing w:line="360" w:lineRule="auto"/>
        <w:rPr>
          <w:rFonts w:ascii="宋体" w:hAnsi="宋体"/>
          <w:color w:val="auto"/>
          <w:szCs w:val="21"/>
          <w:highlight w:val="none"/>
        </w:rPr>
      </w:pPr>
      <w:r>
        <w:rPr>
          <w:rFonts w:hint="eastAsia" w:ascii="宋体" w:hAnsi="宋体"/>
          <w:color w:val="auto"/>
          <w:szCs w:val="21"/>
          <w:highlight w:val="none"/>
        </w:rPr>
        <w:t xml:space="preserve">    身份证号码：</w:t>
      </w:r>
      <w:r>
        <w:rPr>
          <w:rFonts w:hint="eastAsia" w:ascii="宋体" w:hAnsi="宋体"/>
          <w:color w:val="auto"/>
          <w:szCs w:val="21"/>
          <w:highlight w:val="none"/>
          <w:u w:val="single"/>
        </w:rPr>
        <w:t xml:space="preserve">                                </w:t>
      </w:r>
    </w:p>
    <w:p w14:paraId="73D82297">
      <w:pPr>
        <w:spacing w:line="360" w:lineRule="auto"/>
        <w:ind w:firstLine="420" w:firstLineChars="200"/>
        <w:rPr>
          <w:rFonts w:hint="eastAsia" w:ascii="宋体" w:hAnsi="宋体"/>
          <w:color w:val="auto"/>
          <w:szCs w:val="21"/>
          <w:highlight w:val="none"/>
        </w:rPr>
      </w:pPr>
    </w:p>
    <w:p w14:paraId="7574AE53">
      <w:pPr>
        <w:spacing w:line="360" w:lineRule="auto"/>
        <w:rPr>
          <w:rFonts w:ascii="宋体" w:hAnsi="宋体"/>
          <w:color w:val="auto"/>
          <w:szCs w:val="21"/>
          <w:highlight w:val="none"/>
        </w:rPr>
      </w:pP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76F8BDE7">
      <w:pPr>
        <w:spacing w:line="360" w:lineRule="auto"/>
        <w:ind w:firstLine="420" w:firstLineChars="200"/>
        <w:rPr>
          <w:rFonts w:ascii="宋体" w:hAnsi="宋体"/>
          <w:color w:val="auto"/>
          <w:szCs w:val="21"/>
          <w:highlight w:val="none"/>
        </w:rPr>
      </w:pPr>
    </w:p>
    <w:p w14:paraId="0B1F7B1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2B95DC30">
      <w:pPr>
        <w:spacing w:line="360" w:lineRule="auto"/>
        <w:ind w:firstLine="5355" w:firstLineChars="2550"/>
        <w:rPr>
          <w:rFonts w:hint="eastAsia" w:ascii="宋体" w:hAnsi="宋体"/>
          <w:color w:val="auto"/>
          <w:szCs w:val="21"/>
          <w:highlight w:val="none"/>
        </w:rPr>
      </w:pPr>
    </w:p>
    <w:p w14:paraId="0A11D2BD">
      <w:pPr>
        <w:spacing w:line="360" w:lineRule="auto"/>
        <w:ind w:firstLine="5040" w:firstLineChars="24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ABEB3E8">
      <w:pPr>
        <w:spacing w:line="360" w:lineRule="auto"/>
        <w:ind w:firstLine="5040" w:firstLineChars="2400"/>
        <w:rPr>
          <w:rFonts w:hint="eastAsia" w:ascii="宋体" w:hAnsi="宋体"/>
          <w:color w:val="auto"/>
          <w:szCs w:val="21"/>
          <w:highlight w:val="none"/>
        </w:rPr>
      </w:pPr>
    </w:p>
    <w:p w14:paraId="681E6B4B">
      <w:pPr>
        <w:spacing w:line="360" w:lineRule="auto"/>
        <w:ind w:firstLine="420" w:firstLineChars="200"/>
        <w:rPr>
          <w:rFonts w:hint="eastAsia" w:ascii="宋体" w:hAnsi="宋体"/>
          <w:color w:val="auto"/>
          <w:szCs w:val="21"/>
          <w:highlight w:val="none"/>
        </w:rPr>
      </w:pPr>
    </w:p>
    <w:p w14:paraId="242DA6A4">
      <w:pPr>
        <w:pStyle w:val="4"/>
        <w:rPr>
          <w:rFonts w:hint="eastAsia" w:ascii="宋体" w:hAnsi="宋体"/>
          <w:b w:val="0"/>
          <w:color w:val="auto"/>
          <w:sz w:val="21"/>
          <w:szCs w:val="21"/>
          <w:highlight w:val="none"/>
        </w:rPr>
      </w:pPr>
      <w:r>
        <w:rPr>
          <w:rFonts w:ascii="宋体" w:hAnsi="宋体"/>
          <w:color w:val="auto"/>
          <w:szCs w:val="21"/>
          <w:highlight w:val="none"/>
        </w:rPr>
        <w:br w:type="page"/>
      </w:r>
      <w:r>
        <w:rPr>
          <w:rFonts w:hint="eastAsia" w:ascii="黑体" w:eastAsia="黑体"/>
          <w:b w:val="0"/>
          <w:color w:val="auto"/>
          <w:sz w:val="21"/>
          <w:szCs w:val="21"/>
          <w:highlight w:val="none"/>
        </w:rPr>
        <w:t>2.4.联合体协议书</w:t>
      </w:r>
    </w:p>
    <w:p w14:paraId="29A580E0">
      <w:pPr>
        <w:pStyle w:val="4"/>
        <w:jc w:val="center"/>
        <w:rPr>
          <w:rFonts w:hint="eastAsia" w:eastAsia="宋体"/>
          <w:color w:val="auto"/>
          <w:sz w:val="21"/>
          <w:szCs w:val="21"/>
          <w:highlight w:val="none"/>
          <w:lang w:eastAsia="zh-CN"/>
        </w:rPr>
      </w:pPr>
      <w:r>
        <w:rPr>
          <w:rFonts w:hint="eastAsia"/>
          <w:color w:val="auto"/>
          <w:sz w:val="21"/>
          <w:szCs w:val="21"/>
          <w:highlight w:val="none"/>
        </w:rPr>
        <w:t>联合体协议书</w:t>
      </w:r>
      <w:r>
        <w:rPr>
          <w:rFonts w:hint="eastAsia"/>
          <w:color w:val="auto"/>
          <w:sz w:val="21"/>
          <w:szCs w:val="21"/>
          <w:highlight w:val="none"/>
          <w:lang w:eastAsia="zh-CN"/>
        </w:rPr>
        <w:t>（本项目不适用）</w:t>
      </w:r>
    </w:p>
    <w:p w14:paraId="3DCFDF6F">
      <w:pPr>
        <w:spacing w:line="360" w:lineRule="auto"/>
        <w:ind w:firstLine="420" w:firstLineChars="200"/>
        <w:rPr>
          <w:rFonts w:hint="eastAsia" w:ascii="宋体" w:hAnsi="宋体"/>
          <w:color w:val="auto"/>
          <w:szCs w:val="21"/>
          <w:highlight w:val="none"/>
        </w:rPr>
      </w:pPr>
    </w:p>
    <w:p w14:paraId="445EB5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（所有成员单位名称）自愿组成</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r>
        <w:rPr>
          <w:rFonts w:hint="eastAsia" w:ascii="宋体" w:hAnsi="宋体"/>
          <w:color w:val="auto"/>
          <w:szCs w:val="21"/>
          <w:highlight w:val="none"/>
          <w:lang w:eastAsia="zh-CN"/>
        </w:rPr>
        <w:t>：</w:t>
      </w:r>
    </w:p>
    <w:p w14:paraId="1D225F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2E37FE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3F3380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14:paraId="2B3D1E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65905F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14:paraId="6251AA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1EECDF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注：本协议书由委托代理人签字的，应附法定代表人签字的授权委托书。</w:t>
      </w:r>
    </w:p>
    <w:p w14:paraId="0AEFD3C8">
      <w:pPr>
        <w:spacing w:line="360" w:lineRule="auto"/>
        <w:ind w:firstLine="420" w:firstLineChars="200"/>
        <w:rPr>
          <w:rFonts w:hint="eastAsia" w:ascii="宋体" w:hAnsi="宋体"/>
          <w:color w:val="auto"/>
          <w:szCs w:val="21"/>
          <w:highlight w:val="none"/>
        </w:rPr>
      </w:pPr>
    </w:p>
    <w:p w14:paraId="578E7B58">
      <w:pPr>
        <w:spacing w:line="360" w:lineRule="auto"/>
        <w:ind w:firstLine="420" w:firstLineChars="200"/>
        <w:rPr>
          <w:rFonts w:hint="eastAsia" w:ascii="宋体" w:hAnsi="宋体"/>
          <w:color w:val="auto"/>
          <w:szCs w:val="21"/>
          <w:highlight w:val="none"/>
        </w:rPr>
      </w:pPr>
    </w:p>
    <w:p w14:paraId="5B639046">
      <w:pPr>
        <w:spacing w:line="360" w:lineRule="auto"/>
        <w:ind w:firstLine="420" w:firstLineChars="200"/>
        <w:rPr>
          <w:rFonts w:hint="eastAsia" w:ascii="宋体" w:hAnsi="宋体"/>
          <w:color w:val="auto"/>
          <w:szCs w:val="21"/>
          <w:highlight w:val="none"/>
        </w:rPr>
      </w:pPr>
    </w:p>
    <w:p w14:paraId="479F83E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牵头人名称：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5B9A642">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8885AE7">
      <w:pPr>
        <w:spacing w:line="360" w:lineRule="auto"/>
        <w:ind w:firstLine="420" w:firstLineChars="200"/>
        <w:rPr>
          <w:rFonts w:ascii="宋体" w:hAnsi="宋体"/>
          <w:color w:val="auto"/>
          <w:szCs w:val="21"/>
          <w:highlight w:val="none"/>
        </w:rPr>
      </w:pPr>
    </w:p>
    <w:p w14:paraId="6C9F30D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6E8FD443">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029ACC71">
      <w:pPr>
        <w:spacing w:line="360" w:lineRule="auto"/>
        <w:ind w:firstLine="420" w:firstLineChars="200"/>
        <w:rPr>
          <w:rFonts w:ascii="宋体" w:hAnsi="宋体"/>
          <w:color w:val="auto"/>
          <w:szCs w:val="21"/>
          <w:highlight w:val="none"/>
        </w:rPr>
      </w:pPr>
    </w:p>
    <w:p w14:paraId="50E5677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11EA6E2">
      <w:pPr>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BE592E2">
      <w:pPr>
        <w:spacing w:line="360" w:lineRule="auto"/>
        <w:ind w:firstLine="420" w:firstLineChars="200"/>
        <w:rPr>
          <w:rFonts w:hint="eastAsia" w:ascii="宋体" w:hAnsi="宋体"/>
          <w:color w:val="auto"/>
          <w:szCs w:val="21"/>
          <w:highlight w:val="none"/>
          <w:u w:val="single"/>
        </w:rPr>
      </w:pPr>
    </w:p>
    <w:p w14:paraId="63E25506">
      <w:pPr>
        <w:spacing w:line="360" w:lineRule="auto"/>
        <w:ind w:firstLine="4410" w:firstLineChars="21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B617B79">
      <w:pPr>
        <w:spacing w:line="360" w:lineRule="auto"/>
        <w:ind w:firstLine="4410" w:firstLineChars="2100"/>
        <w:rPr>
          <w:rFonts w:hint="eastAsia" w:ascii="宋体" w:hAnsi="宋体"/>
          <w:color w:val="auto"/>
          <w:szCs w:val="21"/>
          <w:highlight w:val="none"/>
        </w:rPr>
      </w:pPr>
    </w:p>
    <w:p w14:paraId="6A925CA5">
      <w:pPr>
        <w:spacing w:line="360" w:lineRule="auto"/>
        <w:rPr>
          <w:rFonts w:hint="eastAsia" w:ascii="宋体" w:hAnsi="宋体"/>
          <w:color w:val="auto"/>
          <w:szCs w:val="21"/>
          <w:highlight w:val="none"/>
        </w:rPr>
      </w:pPr>
    </w:p>
    <w:p w14:paraId="5B47EAF8">
      <w:pPr>
        <w:spacing w:line="600" w:lineRule="auto"/>
        <w:ind w:left="360"/>
        <w:rPr>
          <w:rFonts w:hint="eastAsia" w:ascii="黑体" w:hAnsi="宋体" w:eastAsia="黑体"/>
          <w:b/>
          <w:color w:val="auto"/>
          <w:szCs w:val="21"/>
          <w:highlight w:val="none"/>
          <w:lang w:eastAsia="zh-CN"/>
        </w:rPr>
      </w:pPr>
      <w:r>
        <w:rPr>
          <w:rFonts w:hint="eastAsia" w:ascii="黑体" w:hAnsi="宋体" w:eastAsia="黑体"/>
          <w:b/>
          <w:color w:val="auto"/>
          <w:szCs w:val="21"/>
          <w:highlight w:val="none"/>
        </w:rPr>
        <w:t>2.5.投标保证金</w:t>
      </w:r>
      <w:r>
        <w:rPr>
          <w:rFonts w:hint="eastAsia" w:ascii="黑体" w:hAnsi="宋体" w:eastAsia="黑体"/>
          <w:b/>
          <w:color w:val="auto"/>
          <w:szCs w:val="21"/>
          <w:highlight w:val="none"/>
          <w:lang w:eastAsia="zh-CN"/>
        </w:rPr>
        <w:t>（凭证）</w:t>
      </w:r>
    </w:p>
    <w:p w14:paraId="48A8D238">
      <w:pPr>
        <w:pStyle w:val="4"/>
        <w:jc w:val="center"/>
        <w:rPr>
          <w:rFonts w:hint="eastAsia"/>
          <w:color w:val="auto"/>
          <w:sz w:val="21"/>
          <w:szCs w:val="21"/>
          <w:highlight w:val="none"/>
        </w:rPr>
      </w:pPr>
      <w:r>
        <w:rPr>
          <w:rFonts w:hint="eastAsia"/>
          <w:color w:val="auto"/>
          <w:sz w:val="21"/>
          <w:szCs w:val="21"/>
          <w:highlight w:val="none"/>
        </w:rPr>
        <w:t>投标保证金（采用投标担保的参考格式）</w:t>
      </w:r>
    </w:p>
    <w:p w14:paraId="61B1B18B">
      <w:pPr>
        <w:rPr>
          <w:rFonts w:hint="eastAsia"/>
          <w:color w:val="auto"/>
          <w:highlight w:val="none"/>
        </w:rPr>
      </w:pPr>
    </w:p>
    <w:p w14:paraId="3579C36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投标保函示范文本</w:t>
      </w:r>
    </w:p>
    <w:p w14:paraId="441A499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（独立保函）</w:t>
      </w:r>
    </w:p>
    <w:p w14:paraId="4D226A0B">
      <w:pPr>
        <w:wordWrap w:val="0"/>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编号：           </w:t>
      </w:r>
    </w:p>
    <w:p w14:paraId="71319B4C">
      <w:pPr>
        <w:spacing w:line="360" w:lineRule="auto"/>
        <w:rPr>
          <w:rFonts w:hint="eastAsia" w:ascii="宋体" w:hAnsi="宋体" w:eastAsia="宋体" w:cs="宋体"/>
          <w:color w:val="auto"/>
          <w:sz w:val="21"/>
          <w:szCs w:val="21"/>
          <w:highlight w:val="none"/>
        </w:rPr>
      </w:pPr>
      <w:bookmarkStart w:id="24" w:name="_Hlk40303117"/>
      <w:r>
        <w:rPr>
          <w:rFonts w:hint="eastAsia" w:ascii="宋体" w:hAnsi="宋体" w:eastAsia="宋体" w:cs="宋体"/>
          <w:color w:val="auto"/>
          <w:sz w:val="21"/>
          <w:szCs w:val="21"/>
          <w:highlight w:val="none"/>
        </w:rPr>
        <w:t>申请人：</w:t>
      </w:r>
    </w:p>
    <w:p w14:paraId="4704A9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DD0FDB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受益人： </w:t>
      </w:r>
    </w:p>
    <w:p w14:paraId="61303DA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ED8F6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开立人：</w:t>
      </w:r>
    </w:p>
    <w:bookmarkEnd w:id="24"/>
    <w:p w14:paraId="11E9DF8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1A971D0">
      <w:pPr>
        <w:spacing w:line="360" w:lineRule="auto"/>
        <w:rPr>
          <w:rFonts w:hint="eastAsia" w:ascii="宋体" w:hAnsi="宋体" w:eastAsia="宋体" w:cs="宋体"/>
          <w:color w:val="auto"/>
          <w:sz w:val="21"/>
          <w:szCs w:val="21"/>
          <w:highlight w:val="none"/>
        </w:rPr>
      </w:pPr>
    </w:p>
    <w:p w14:paraId="2313FBB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致：（受益人名称）</w:t>
      </w:r>
    </w:p>
    <w:p w14:paraId="74E12B0B">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我方（即“开立人”）已获得通知，本保函申请人（即“投标人”）已响应贵方于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（以下简称“本工程”）发出的招标文件，并已向招标人（即“受益人”）提交了投标文件（即“基础交易”）。</w:t>
      </w:r>
    </w:p>
    <w:p w14:paraId="7B092EE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A742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二、我方在投标人发生以下情形时承担保证担保责任： </w:t>
      </w:r>
    </w:p>
    <w:p w14:paraId="6880FBB8">
      <w:pPr>
        <w:pStyle w:val="21"/>
        <w:numPr>
          <w:ilvl w:val="0"/>
          <w:numId w:val="0"/>
        </w:numPr>
        <w:spacing w:line="360" w:lineRule="auto"/>
        <w:ind w:left="480" w:left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（1）投标</w:t>
      </w:r>
      <w:r>
        <w:rPr>
          <w:rFonts w:hint="eastAsia" w:ascii="宋体" w:hAnsi="宋体" w:eastAsia="宋体" w:cs="宋体"/>
          <w:color w:val="auto"/>
          <w:sz w:val="21"/>
          <w:szCs w:val="21"/>
          <w:highlight w:val="none"/>
        </w:rPr>
        <w:t xml:space="preserve">人在开标后和投标有效期满之前撤销投标的； </w:t>
      </w:r>
    </w:p>
    <w:p w14:paraId="2E3C8823">
      <w:pPr>
        <w:pStyle w:val="21"/>
        <w:numPr>
          <w:ilvl w:val="0"/>
          <w:numId w:val="0"/>
        </w:num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投标人在收到中标通知后，不能或拒绝在中标通知书规定的时间内与贵方签订合同； </w:t>
      </w:r>
    </w:p>
    <w:p w14:paraId="1E7C38B5">
      <w:pPr>
        <w:pStyle w:val="21"/>
        <w:numPr>
          <w:ilvl w:val="0"/>
          <w:numId w:val="0"/>
        </w:num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投标人在与贵方签订合同后，未在规定的时间内提交符合招标文件要求的履约担保；</w:t>
      </w:r>
    </w:p>
    <w:p w14:paraId="6CC73593">
      <w:pPr>
        <w:pStyle w:val="21"/>
        <w:numPr>
          <w:ilvl w:val="0"/>
          <w:numId w:val="0"/>
        </w:num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投标人违反招标文件规定的其他情形。</w:t>
      </w:r>
    </w:p>
    <w:p w14:paraId="41D311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三、本保函为不可撤销、不可转让的见索即付独立保函。本保函有效期自开立之日起至投标有效期届满之日后的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日。投标有效期延长的，本保函有效期相应顺延</w:t>
      </w:r>
      <w:bookmarkStart w:id="25" w:name="_Hlk58489417"/>
      <w:r>
        <w:rPr>
          <w:rFonts w:hint="eastAsia" w:ascii="宋体" w:hAnsi="宋体" w:eastAsia="宋体" w:cs="宋体"/>
          <w:color w:val="auto"/>
          <w:sz w:val="21"/>
          <w:szCs w:val="21"/>
          <w:highlight w:val="none"/>
        </w:rPr>
        <w:t>，最迟不超过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bookmarkEnd w:id="25"/>
      <w:r>
        <w:rPr>
          <w:rFonts w:hint="eastAsia" w:ascii="宋体" w:hAnsi="宋体" w:eastAsia="宋体" w:cs="宋体"/>
          <w:color w:val="auto"/>
          <w:sz w:val="21"/>
          <w:szCs w:val="21"/>
          <w:highlight w:val="none"/>
        </w:rPr>
        <w:t>。</w:t>
      </w:r>
    </w:p>
    <w:p w14:paraId="6D435214">
      <w:pPr>
        <w:spacing w:line="360" w:lineRule="auto"/>
        <w:ind w:firstLine="480"/>
        <w:rPr>
          <w:rFonts w:hint="eastAsia" w:ascii="宋体" w:hAnsi="宋体" w:eastAsia="宋体" w:cs="宋体"/>
          <w:color w:val="auto"/>
          <w:sz w:val="21"/>
          <w:szCs w:val="21"/>
          <w:highlight w:val="none"/>
        </w:rPr>
      </w:pPr>
      <w:bookmarkStart w:id="26" w:name="_Hlk40302764"/>
      <w:r>
        <w:rPr>
          <w:rFonts w:hint="eastAsia" w:ascii="宋体" w:hAnsi="宋体" w:eastAsia="宋体" w:cs="宋体"/>
          <w:color w:val="auto"/>
          <w:sz w:val="21"/>
          <w:szCs w:val="21"/>
          <w:highlight w:val="none"/>
        </w:rPr>
        <w:t>四、我方承诺，在收到受益人发来的书面付款通知后的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日内无条件支付，前述书面付款通知即为付款要求之单据，且应满足以下要求：</w:t>
      </w:r>
    </w:p>
    <w:p w14:paraId="4BB1AF3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（1）付款通知到达的日期在本保函的有效期内；</w:t>
      </w:r>
    </w:p>
    <w:p w14:paraId="19B38DF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（2）载明要求支付的金额；</w:t>
      </w:r>
    </w:p>
    <w:p w14:paraId="42423DEC">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 w:name="_Hlk40354215"/>
      <w:r>
        <w:rPr>
          <w:rFonts w:hint="eastAsia" w:ascii="宋体" w:hAnsi="宋体" w:eastAsia="宋体" w:cs="宋体"/>
          <w:color w:val="auto"/>
          <w:sz w:val="21"/>
          <w:szCs w:val="21"/>
          <w:highlight w:val="none"/>
        </w:rPr>
        <w:t>载明申请人违反招投标文件规定的义务内容和具体条款；</w:t>
      </w:r>
      <w:bookmarkEnd w:id="27"/>
    </w:p>
    <w:p w14:paraId="1434FBD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Start w:id="28" w:name="_Hlk40354839"/>
      <w:r>
        <w:rPr>
          <w:rFonts w:hint="eastAsia" w:ascii="宋体" w:hAnsi="宋体" w:eastAsia="宋体" w:cs="宋体"/>
          <w:color w:val="auto"/>
          <w:sz w:val="21"/>
          <w:szCs w:val="21"/>
          <w:highlight w:val="none"/>
        </w:rPr>
        <w:t>声明不存在招标文件规定或我国法律规定免除申请人或我方支付责任的情形；</w:t>
      </w:r>
      <w:bookmarkEnd w:id="28"/>
    </w:p>
    <w:p w14:paraId="33DAE286">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（5）书面付款通知应在本保函有效期内到达的地址是：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26"/>
    <w:p w14:paraId="494DF43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9" w:name="_Hlk40303486"/>
      <w:r>
        <w:rPr>
          <w:rFonts w:hint="eastAsia" w:ascii="宋体" w:hAnsi="宋体" w:eastAsia="宋体" w:cs="宋体"/>
          <w:color w:val="auto"/>
          <w:sz w:val="21"/>
          <w:szCs w:val="21"/>
          <w:highlight w:val="none"/>
        </w:rPr>
        <w:t>受益人发出的书面付款通知应由其为鉴明受益人法定代表人（负责人）或授权代理人签字并加盖公章。</w:t>
      </w:r>
      <w:bookmarkEnd w:id="29"/>
    </w:p>
    <w:p w14:paraId="0F2830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五、本保函项下的权利不得转让，不得设定担保。</w:t>
      </w:r>
      <w:r>
        <w:rPr>
          <w:rFonts w:hint="eastAsia" w:ascii="宋体" w:hAnsi="宋体" w:eastAsia="宋体" w:cs="宋体"/>
          <w:color w:val="auto"/>
          <w:sz w:val="21"/>
          <w:szCs w:val="21"/>
          <w:highlight w:val="none"/>
          <w:lang w:eastAsia="zh-CN"/>
        </w:rPr>
        <w:t>贵方</w:t>
      </w:r>
      <w:r>
        <w:rPr>
          <w:rFonts w:hint="eastAsia" w:ascii="宋体" w:hAnsi="宋体" w:eastAsia="宋体" w:cs="宋体"/>
          <w:color w:val="auto"/>
          <w:sz w:val="21"/>
          <w:szCs w:val="21"/>
          <w:highlight w:val="none"/>
        </w:rPr>
        <w:t xml:space="preserve">未经我方书面同意转让本保函或其项下任何权利，对我方不发生法律效力。 </w:t>
      </w:r>
    </w:p>
    <w:p w14:paraId="3F2843F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六、本保函项下的基础交易不成立、不生效、无效、被撤销、被解除，不影响本保函的独立有效。 </w:t>
      </w:r>
    </w:p>
    <w:p w14:paraId="0B3A762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5746ACB">
      <w:pPr>
        <w:spacing w:line="360" w:lineRule="auto"/>
        <w:ind w:firstLine="420" w:firstLineChars="200"/>
        <w:rPr>
          <w:rFonts w:hint="eastAsia" w:ascii="宋体" w:hAnsi="宋体" w:eastAsia="宋体" w:cs="宋体"/>
          <w:color w:val="auto"/>
          <w:sz w:val="21"/>
          <w:szCs w:val="21"/>
          <w:highlight w:val="none"/>
        </w:rPr>
      </w:pPr>
      <w:bookmarkStart w:id="30" w:name="_Hlk40303383"/>
      <w:bookmarkStart w:id="31" w:name="_Hlk40354981"/>
      <w:r>
        <w:rPr>
          <w:rFonts w:hint="eastAsia" w:ascii="宋体" w:hAnsi="宋体" w:eastAsia="宋体" w:cs="宋体"/>
          <w:color w:val="auto"/>
          <w:sz w:val="21"/>
          <w:szCs w:val="21"/>
          <w:highlight w:val="none"/>
        </w:rPr>
        <w:t>八、本保函适用的法律为中华人民共和国法律，争议裁判管辖地为中华人民共和国</w:t>
      </w:r>
      <w:bookmarkEnd w:id="30"/>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bookmarkEnd w:id="31"/>
    <w:p w14:paraId="0F7E1F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九、本保函自我方法定代表人或授权代表签字并加盖公章之日起生效。 </w:t>
      </w:r>
    </w:p>
    <w:p w14:paraId="44CF4AB1">
      <w:pPr>
        <w:spacing w:line="360" w:lineRule="auto"/>
        <w:ind w:firstLine="420" w:firstLineChars="200"/>
        <w:rPr>
          <w:rFonts w:hint="eastAsia" w:ascii="宋体" w:hAnsi="宋体" w:eastAsia="宋体" w:cs="宋体"/>
          <w:color w:val="auto"/>
          <w:sz w:val="21"/>
          <w:szCs w:val="21"/>
          <w:highlight w:val="none"/>
        </w:rPr>
      </w:pPr>
    </w:p>
    <w:p w14:paraId="377D9E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 立 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（公章） </w:t>
      </w:r>
    </w:p>
    <w:p w14:paraId="1B9FBF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w:t>
      </w:r>
      <w:r>
        <w:rPr>
          <w:rFonts w:hint="eastAsia" w:ascii="宋体" w:hAnsi="宋体" w:eastAsia="宋体" w:cs="宋体"/>
          <w:color w:val="auto"/>
          <w:sz w:val="21"/>
          <w:szCs w:val="21"/>
          <w:highlight w:val="none"/>
          <w:lang w:eastAsia="zh-CN"/>
        </w:rPr>
        <w:t>代表</w:t>
      </w:r>
      <w:r>
        <w:rPr>
          <w:rFonts w:hint="eastAsia" w:ascii="宋体" w:hAnsi="宋体" w:eastAsia="宋体" w:cs="宋体"/>
          <w:color w:val="auto"/>
          <w:sz w:val="21"/>
          <w:szCs w:val="21"/>
          <w:highlight w:val="none"/>
        </w:rPr>
        <w:t xml:space="preserve">） ：               （签字） </w:t>
      </w:r>
    </w:p>
    <w:p w14:paraId="114AB3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08F6E8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邮政编码：                 </w:t>
      </w:r>
    </w:p>
    <w:p w14:paraId="5CB852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74D984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16257C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2705E4BB">
      <w:pPr>
        <w:spacing w:line="360" w:lineRule="auto"/>
        <w:rPr>
          <w:rFonts w:hint="eastAsia"/>
          <w:color w:val="auto"/>
          <w:szCs w:val="21"/>
          <w:highlight w:val="none"/>
        </w:rPr>
      </w:pPr>
    </w:p>
    <w:p w14:paraId="010EE4BC">
      <w:pPr>
        <w:rPr>
          <w:rFonts w:hint="eastAsia" w:eastAsia="黑体"/>
          <w:color w:val="auto"/>
          <w:szCs w:val="21"/>
          <w:highlight w:val="none"/>
        </w:rPr>
      </w:pPr>
      <w:r>
        <w:rPr>
          <w:rFonts w:hint="eastAsia" w:ascii="黑体" w:hAnsi="宋体" w:eastAsia="黑体"/>
          <w:b/>
          <w:color w:val="auto"/>
          <w:szCs w:val="21"/>
          <w:highlight w:val="none"/>
        </w:rPr>
        <w:t>2.6．投标报价</w:t>
      </w:r>
    </w:p>
    <w:p w14:paraId="58F6626C">
      <w:pPr>
        <w:rPr>
          <w:rFonts w:hint="eastAsia"/>
          <w:color w:val="auto"/>
          <w:highlight w:val="none"/>
        </w:rPr>
      </w:pPr>
    </w:p>
    <w:p w14:paraId="424B506A">
      <w:pPr>
        <w:rPr>
          <w:rFonts w:hint="eastAsia"/>
          <w:color w:val="auto"/>
          <w:highlight w:val="none"/>
        </w:rPr>
      </w:pPr>
      <w:r>
        <w:rPr>
          <w:rFonts w:hint="eastAsia"/>
          <w:color w:val="auto"/>
          <w:highlight w:val="none"/>
        </w:rPr>
        <w:t>投标报价书封面如下：</w:t>
      </w:r>
    </w:p>
    <w:p w14:paraId="568C7837">
      <w:pPr>
        <w:jc w:val="center"/>
        <w:rPr>
          <w:rFonts w:hint="eastAsia" w:ascii="宋体" w:hAnsi="宋体"/>
          <w:color w:val="auto"/>
          <w:sz w:val="44"/>
          <w:szCs w:val="44"/>
          <w:highlight w:val="none"/>
        </w:rPr>
      </w:pPr>
    </w:p>
    <w:p w14:paraId="44775076">
      <w:pPr>
        <w:jc w:val="center"/>
        <w:rPr>
          <w:rFonts w:ascii="宋体" w:hAnsi="宋体"/>
          <w:color w:val="auto"/>
          <w:sz w:val="44"/>
          <w:szCs w:val="44"/>
          <w:highlight w:val="none"/>
        </w:rPr>
      </w:pPr>
      <w:r>
        <w:rPr>
          <w:rFonts w:hint="eastAsia" w:ascii="宋体" w:hAnsi="宋体"/>
          <w:color w:val="auto"/>
          <w:sz w:val="44"/>
          <w:szCs w:val="44"/>
          <w:highlight w:val="none"/>
        </w:rPr>
        <w:t>投</w:t>
      </w:r>
      <w:r>
        <w:rPr>
          <w:rFonts w:ascii="宋体" w:hAnsi="宋体"/>
          <w:color w:val="auto"/>
          <w:sz w:val="44"/>
          <w:szCs w:val="44"/>
          <w:highlight w:val="none"/>
        </w:rPr>
        <w:t xml:space="preserve">  </w:t>
      </w:r>
      <w:r>
        <w:rPr>
          <w:rFonts w:hint="eastAsia" w:ascii="宋体" w:hAnsi="宋体"/>
          <w:color w:val="auto"/>
          <w:sz w:val="44"/>
          <w:szCs w:val="44"/>
          <w:highlight w:val="none"/>
        </w:rPr>
        <w:t>标</w:t>
      </w:r>
      <w:r>
        <w:rPr>
          <w:rFonts w:ascii="宋体" w:hAnsi="宋体"/>
          <w:color w:val="auto"/>
          <w:sz w:val="44"/>
          <w:szCs w:val="44"/>
          <w:highlight w:val="none"/>
        </w:rPr>
        <w:t xml:space="preserve">  </w:t>
      </w:r>
      <w:r>
        <w:rPr>
          <w:rFonts w:hint="eastAsia" w:ascii="宋体" w:hAnsi="宋体"/>
          <w:color w:val="auto"/>
          <w:sz w:val="44"/>
          <w:szCs w:val="44"/>
          <w:highlight w:val="none"/>
        </w:rPr>
        <w:t>总</w:t>
      </w:r>
      <w:r>
        <w:rPr>
          <w:rFonts w:ascii="宋体" w:hAnsi="宋体"/>
          <w:color w:val="auto"/>
          <w:sz w:val="44"/>
          <w:szCs w:val="44"/>
          <w:highlight w:val="none"/>
        </w:rPr>
        <w:t xml:space="preserve">  </w:t>
      </w:r>
      <w:r>
        <w:rPr>
          <w:rFonts w:hint="eastAsia" w:ascii="宋体" w:hAnsi="宋体"/>
          <w:color w:val="auto"/>
          <w:sz w:val="44"/>
          <w:szCs w:val="44"/>
          <w:highlight w:val="none"/>
        </w:rPr>
        <w:t>价</w:t>
      </w:r>
      <w:r>
        <w:rPr>
          <w:rFonts w:ascii="宋体" w:hAnsi="宋体"/>
          <w:color w:val="auto"/>
          <w:sz w:val="44"/>
          <w:szCs w:val="44"/>
          <w:highlight w:val="none"/>
        </w:rPr>
        <w:t xml:space="preserve"> </w:t>
      </w:r>
    </w:p>
    <w:p w14:paraId="1B52B275">
      <w:pPr>
        <w:rPr>
          <w:rFonts w:ascii="宋体" w:hAnsi="宋体"/>
          <w:color w:val="auto"/>
          <w:szCs w:val="21"/>
          <w:highlight w:val="none"/>
        </w:rPr>
      </w:pPr>
      <w:r>
        <w:rPr>
          <w:rFonts w:ascii="宋体" w:hAnsi="宋体"/>
          <w:color w:val="auto"/>
          <w:szCs w:val="21"/>
          <w:highlight w:val="none"/>
        </w:rPr>
        <w:t xml:space="preserve"> </w:t>
      </w:r>
    </w:p>
    <w:p w14:paraId="55C4EA11">
      <w:pPr>
        <w:rPr>
          <w:rFonts w:ascii="宋体" w:hAnsi="宋体"/>
          <w:color w:val="auto"/>
          <w:highlight w:val="none"/>
        </w:rPr>
      </w:pPr>
      <w:r>
        <w:rPr>
          <w:rFonts w:ascii="宋体" w:hAnsi="宋体"/>
          <w:color w:val="auto"/>
          <w:highlight w:val="none"/>
        </w:rPr>
        <w:t xml:space="preserve"> </w:t>
      </w:r>
    </w:p>
    <w:p w14:paraId="309D1009">
      <w:pPr>
        <w:spacing w:line="500" w:lineRule="exact"/>
        <w:ind w:firstLine="420"/>
        <w:rPr>
          <w:rFonts w:hint="eastAsia"/>
          <w:color w:val="auto"/>
          <w:sz w:val="28"/>
          <w:highlight w:val="none"/>
        </w:rPr>
      </w:pPr>
      <w:r>
        <w:rPr>
          <w:rFonts w:hint="eastAsia" w:ascii="宋体" w:hAnsi="宋体"/>
          <w:color w:val="auto"/>
          <w:sz w:val="28"/>
          <w:highlight w:val="none"/>
        </w:rPr>
        <w:t>招标人：</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p>
    <w:p w14:paraId="0EE47548">
      <w:pPr>
        <w:spacing w:line="500" w:lineRule="exact"/>
        <w:ind w:firstLine="420"/>
        <w:rPr>
          <w:rFonts w:hint="eastAsia" w:ascii="宋体" w:hAnsi="宋体"/>
          <w:color w:val="auto"/>
          <w:sz w:val="28"/>
          <w:highlight w:val="none"/>
        </w:rPr>
      </w:pPr>
    </w:p>
    <w:p w14:paraId="5941FEAE">
      <w:pPr>
        <w:spacing w:line="500" w:lineRule="exact"/>
        <w:ind w:firstLine="420"/>
        <w:rPr>
          <w:rFonts w:ascii="宋体"/>
          <w:color w:val="auto"/>
          <w:sz w:val="28"/>
          <w:highlight w:val="none"/>
        </w:rPr>
      </w:pPr>
      <w:r>
        <w:rPr>
          <w:rFonts w:hint="eastAsia" w:ascii="宋体" w:hAnsi="宋体"/>
          <w:color w:val="auto"/>
          <w:sz w:val="28"/>
          <w:highlight w:val="none"/>
        </w:rPr>
        <w:t>工程名称：</w:t>
      </w:r>
      <w:r>
        <w:rPr>
          <w:rFonts w:ascii="宋体" w:hAnsi="宋体"/>
          <w:color w:val="auto"/>
          <w:sz w:val="28"/>
          <w:highlight w:val="none"/>
          <w:u w:val="single"/>
        </w:rPr>
        <w:t xml:space="preserve">           </w:t>
      </w:r>
      <w:r>
        <w:rPr>
          <w:rFonts w:hint="eastAsia" w:ascii="宋体" w:hAnsi="宋体"/>
          <w:color w:val="auto"/>
          <w:sz w:val="28"/>
          <w:highlight w:val="none"/>
          <w:u w:val="single"/>
        </w:rPr>
        <w:t xml:space="preserve">        </w:t>
      </w:r>
      <w:r>
        <w:rPr>
          <w:rFonts w:ascii="宋体" w:hAnsi="宋体"/>
          <w:color w:val="auto"/>
          <w:sz w:val="28"/>
          <w:highlight w:val="none"/>
          <w:u w:val="single"/>
        </w:rPr>
        <w:t xml:space="preserve">                               </w:t>
      </w:r>
    </w:p>
    <w:p w14:paraId="6C138842">
      <w:pPr>
        <w:spacing w:line="500" w:lineRule="exact"/>
        <w:ind w:firstLine="420"/>
        <w:rPr>
          <w:rFonts w:hint="eastAsia"/>
          <w:color w:val="auto"/>
          <w:sz w:val="28"/>
          <w:highlight w:val="none"/>
        </w:rPr>
      </w:pPr>
      <w:r>
        <w:rPr>
          <w:color w:val="auto"/>
          <w:sz w:val="28"/>
          <w:highlight w:val="none"/>
        </w:rPr>
        <w:t xml:space="preserve"> </w:t>
      </w:r>
    </w:p>
    <w:p w14:paraId="2EBF1CE2">
      <w:pPr>
        <w:spacing w:line="500" w:lineRule="exact"/>
        <w:ind w:firstLine="420"/>
        <w:rPr>
          <w:rFonts w:ascii="宋体"/>
          <w:color w:val="auto"/>
          <w:sz w:val="28"/>
          <w:highlight w:val="none"/>
        </w:rPr>
      </w:pPr>
      <w:r>
        <w:rPr>
          <w:rFonts w:hint="eastAsia" w:ascii="宋体" w:hAnsi="宋体"/>
          <w:color w:val="auto"/>
          <w:sz w:val="28"/>
          <w:highlight w:val="none"/>
        </w:rPr>
        <w:t>投标总价（小写）：</w:t>
      </w:r>
      <w:r>
        <w:rPr>
          <w:rFonts w:ascii="宋体" w:hAnsi="宋体"/>
          <w:color w:val="auto"/>
          <w:sz w:val="28"/>
          <w:highlight w:val="none"/>
          <w:u w:val="single"/>
        </w:rPr>
        <w:t xml:space="preserve">                                           </w:t>
      </w:r>
    </w:p>
    <w:p w14:paraId="3F4EC357">
      <w:pPr>
        <w:spacing w:line="500" w:lineRule="exact"/>
        <w:ind w:firstLine="480"/>
        <w:rPr>
          <w:rFonts w:hint="eastAsia" w:ascii="宋体" w:hAnsi="宋体"/>
          <w:color w:val="auto"/>
          <w:sz w:val="28"/>
          <w:highlight w:val="none"/>
        </w:rPr>
      </w:pPr>
      <w:r>
        <w:rPr>
          <w:rFonts w:ascii="宋体" w:hAnsi="宋体"/>
          <w:color w:val="auto"/>
          <w:sz w:val="28"/>
          <w:highlight w:val="none"/>
        </w:rPr>
        <w:t xml:space="preserve"> </w:t>
      </w:r>
    </w:p>
    <w:p w14:paraId="2D7C9AA7">
      <w:pPr>
        <w:spacing w:line="500" w:lineRule="exact"/>
        <w:rPr>
          <w:rFonts w:ascii="宋体"/>
          <w:color w:val="auto"/>
          <w:sz w:val="28"/>
          <w:highlight w:val="none"/>
        </w:rPr>
      </w:pPr>
      <w:r>
        <w:rPr>
          <w:rFonts w:ascii="宋体" w:hAnsi="宋体"/>
          <w:color w:val="auto"/>
          <w:sz w:val="28"/>
          <w:highlight w:val="none"/>
        </w:rPr>
        <w:t xml:space="preserve">           </w:t>
      </w:r>
      <w:r>
        <w:rPr>
          <w:rFonts w:hint="eastAsia" w:ascii="宋体" w:hAnsi="宋体"/>
          <w:color w:val="auto"/>
          <w:sz w:val="28"/>
          <w:highlight w:val="none"/>
        </w:rPr>
        <w:t>（大写）：</w:t>
      </w:r>
      <w:r>
        <w:rPr>
          <w:rFonts w:ascii="宋体" w:hAnsi="宋体"/>
          <w:color w:val="auto"/>
          <w:sz w:val="28"/>
          <w:highlight w:val="none"/>
          <w:u w:val="single"/>
        </w:rPr>
        <w:t xml:space="preserve">                                           </w:t>
      </w:r>
    </w:p>
    <w:p w14:paraId="05F23B0F">
      <w:pPr>
        <w:pStyle w:val="7"/>
        <w:rPr>
          <w:rFonts w:hint="eastAsia" w:ascii="宋体" w:hAnsi="宋体"/>
          <w:color w:val="auto"/>
          <w:sz w:val="21"/>
          <w:szCs w:val="21"/>
          <w:highlight w:val="none"/>
        </w:rPr>
      </w:pPr>
      <w:r>
        <w:rPr>
          <w:rFonts w:ascii="宋体" w:hAnsi="宋体"/>
          <w:color w:val="auto"/>
          <w:highlight w:val="none"/>
        </w:rPr>
        <w:t xml:space="preserve"> </w:t>
      </w:r>
      <w:r>
        <w:rPr>
          <w:rFonts w:ascii="宋体" w:hAnsi="宋体"/>
          <w:color w:val="auto"/>
          <w:sz w:val="21"/>
          <w:szCs w:val="21"/>
          <w:highlight w:val="none"/>
        </w:rPr>
        <w:t xml:space="preserve"> </w:t>
      </w:r>
    </w:p>
    <w:p w14:paraId="2E537F38">
      <w:pPr>
        <w:rPr>
          <w:rFonts w:hint="eastAsia"/>
          <w:color w:val="auto"/>
          <w:highlight w:val="none"/>
        </w:rPr>
      </w:pPr>
    </w:p>
    <w:p w14:paraId="776296FC">
      <w:pPr>
        <w:rPr>
          <w:rFonts w:hint="eastAsia"/>
          <w:color w:val="auto"/>
          <w:highlight w:val="none"/>
        </w:rPr>
      </w:pPr>
    </w:p>
    <w:p w14:paraId="0336897B">
      <w:pPr>
        <w:rPr>
          <w:rFonts w:hint="eastAsia"/>
          <w:color w:val="auto"/>
          <w:highlight w:val="none"/>
        </w:rPr>
      </w:pPr>
    </w:p>
    <w:p w14:paraId="0CDC488D">
      <w:pPr>
        <w:ind w:firstLine="360" w:firstLineChars="150"/>
        <w:rPr>
          <w:rFonts w:hint="eastAsia" w:ascii="宋体" w:hAnsi="宋体"/>
          <w:color w:val="auto"/>
          <w:sz w:val="28"/>
          <w:highlight w:val="none"/>
        </w:rPr>
      </w:pPr>
      <w:r>
        <w:rPr>
          <w:rFonts w:ascii="宋体" w:hAnsi="宋体"/>
          <w:color w:val="auto"/>
          <w:sz w:val="24"/>
          <w:szCs w:val="21"/>
          <w:highlight w:val="none"/>
        </w:rPr>
        <w:t xml:space="preserve"> </w:t>
      </w:r>
      <w:r>
        <w:rPr>
          <w:rFonts w:hint="eastAsia" w:ascii="宋体" w:hAnsi="宋体"/>
          <w:color w:val="auto"/>
          <w:sz w:val="28"/>
          <w:highlight w:val="none"/>
        </w:rPr>
        <w:t>投</w:t>
      </w:r>
      <w:r>
        <w:rPr>
          <w:rFonts w:ascii="宋体" w:hAnsi="宋体"/>
          <w:color w:val="auto"/>
          <w:sz w:val="28"/>
          <w:highlight w:val="none"/>
        </w:rPr>
        <w:t xml:space="preserve">  </w:t>
      </w:r>
      <w:r>
        <w:rPr>
          <w:rFonts w:hint="eastAsia" w:ascii="宋体" w:hAnsi="宋体"/>
          <w:color w:val="auto"/>
          <w:sz w:val="28"/>
          <w:highlight w:val="none"/>
        </w:rPr>
        <w:t>标</w:t>
      </w:r>
      <w:r>
        <w:rPr>
          <w:rFonts w:ascii="宋体" w:hAnsi="宋体"/>
          <w:color w:val="auto"/>
          <w:sz w:val="28"/>
          <w:highlight w:val="none"/>
        </w:rPr>
        <w:t xml:space="preserve">  </w:t>
      </w:r>
      <w:r>
        <w:rPr>
          <w:rFonts w:hint="eastAsia" w:ascii="宋体" w:hAnsi="宋体"/>
          <w:color w:val="auto"/>
          <w:sz w:val="28"/>
          <w:highlight w:val="none"/>
        </w:rPr>
        <w:t>人：</w:t>
      </w:r>
      <w:r>
        <w:rPr>
          <w:rFonts w:ascii="宋体" w:hAnsi="宋体"/>
          <w:color w:val="auto"/>
          <w:sz w:val="28"/>
          <w:highlight w:val="none"/>
          <w:u w:val="single"/>
        </w:rPr>
        <w:t xml:space="preserve">                                  </w:t>
      </w:r>
      <w:r>
        <w:rPr>
          <w:rFonts w:hint="eastAsia" w:ascii="宋体" w:hAnsi="宋体"/>
          <w:color w:val="auto"/>
          <w:sz w:val="28"/>
          <w:highlight w:val="none"/>
        </w:rPr>
        <w:t>（单位盖章）</w:t>
      </w:r>
    </w:p>
    <w:p w14:paraId="295A9B2C">
      <w:pPr>
        <w:ind w:firstLine="420" w:firstLineChars="150"/>
        <w:rPr>
          <w:rFonts w:hint="eastAsia" w:ascii="宋体" w:hAnsi="宋体"/>
          <w:color w:val="auto"/>
          <w:sz w:val="28"/>
          <w:highlight w:val="none"/>
        </w:rPr>
      </w:pPr>
    </w:p>
    <w:p w14:paraId="41ECE98F">
      <w:pPr>
        <w:rPr>
          <w:rFonts w:ascii="宋体" w:hAnsi="宋体"/>
          <w:color w:val="auto"/>
          <w:sz w:val="28"/>
          <w:highlight w:val="none"/>
        </w:rPr>
      </w:pPr>
      <w:r>
        <w:rPr>
          <w:rFonts w:hint="eastAsia" w:ascii="宋体" w:hAnsi="宋体"/>
          <w:color w:val="auto"/>
          <w:sz w:val="28"/>
          <w:highlight w:val="none"/>
        </w:rPr>
        <w:t xml:space="preserve">  </w:t>
      </w:r>
      <w:r>
        <w:rPr>
          <w:rFonts w:ascii="宋体" w:hAnsi="宋体"/>
          <w:color w:val="auto"/>
          <w:sz w:val="28"/>
          <w:highlight w:val="none"/>
        </w:rPr>
        <w:t xml:space="preserve"> </w:t>
      </w:r>
      <w:r>
        <w:rPr>
          <w:rFonts w:hint="eastAsia" w:ascii="宋体" w:hAnsi="宋体"/>
          <w:color w:val="auto"/>
          <w:sz w:val="28"/>
          <w:highlight w:val="none"/>
        </w:rPr>
        <w:t>法定代表人或其授权人：</w:t>
      </w:r>
      <w:r>
        <w:rPr>
          <w:rFonts w:ascii="宋体" w:hAnsi="宋体"/>
          <w:color w:val="auto"/>
          <w:sz w:val="28"/>
          <w:highlight w:val="none"/>
          <w:u w:val="single"/>
        </w:rPr>
        <w:t xml:space="preserve">                       </w:t>
      </w:r>
      <w:r>
        <w:rPr>
          <w:rFonts w:hint="eastAsia" w:ascii="宋体" w:hAnsi="宋体"/>
          <w:color w:val="auto"/>
          <w:sz w:val="28"/>
          <w:highlight w:val="none"/>
        </w:rPr>
        <w:t>（签字或盖章）</w:t>
      </w:r>
      <w:r>
        <w:rPr>
          <w:rFonts w:ascii="宋体" w:hAnsi="宋体"/>
          <w:color w:val="auto"/>
          <w:sz w:val="28"/>
          <w:highlight w:val="none"/>
        </w:rPr>
        <w:t xml:space="preserve"> </w:t>
      </w:r>
    </w:p>
    <w:p w14:paraId="0B79FED5">
      <w:pPr>
        <w:rPr>
          <w:rFonts w:hint="eastAsia" w:ascii="宋体" w:hAnsi="宋体"/>
          <w:color w:val="auto"/>
          <w:sz w:val="28"/>
          <w:highlight w:val="none"/>
        </w:rPr>
      </w:pPr>
      <w:r>
        <w:rPr>
          <w:rFonts w:ascii="宋体" w:hAnsi="宋体"/>
          <w:color w:val="auto"/>
          <w:sz w:val="28"/>
          <w:highlight w:val="none"/>
        </w:rPr>
        <w:t xml:space="preserve"> </w:t>
      </w:r>
      <w:r>
        <w:rPr>
          <w:rFonts w:hint="eastAsia" w:ascii="宋体" w:hAnsi="宋体"/>
          <w:color w:val="auto"/>
          <w:sz w:val="28"/>
          <w:highlight w:val="none"/>
        </w:rPr>
        <w:t xml:space="preserve">  </w:t>
      </w:r>
    </w:p>
    <w:p w14:paraId="19C4F9C1">
      <w:pPr>
        <w:rPr>
          <w:rFonts w:hint="eastAsia" w:ascii="宋体" w:hAnsi="宋体"/>
          <w:color w:val="auto"/>
          <w:sz w:val="28"/>
          <w:highlight w:val="none"/>
        </w:rPr>
      </w:pPr>
    </w:p>
    <w:p w14:paraId="1E8A5539">
      <w:pPr>
        <w:ind w:firstLine="420" w:firstLineChars="150"/>
        <w:rPr>
          <w:rFonts w:hint="eastAsia" w:ascii="宋体" w:hAnsi="宋体"/>
          <w:color w:val="auto"/>
          <w:sz w:val="28"/>
          <w:highlight w:val="none"/>
        </w:rPr>
      </w:pPr>
      <w:r>
        <w:rPr>
          <w:rFonts w:hint="eastAsia" w:ascii="宋体" w:hAnsi="宋体"/>
          <w:color w:val="auto"/>
          <w:sz w:val="28"/>
          <w:highlight w:val="none"/>
        </w:rPr>
        <w:t>编制人：</w:t>
      </w:r>
      <w:r>
        <w:rPr>
          <w:rFonts w:ascii="宋体" w:hAnsi="宋体"/>
          <w:color w:val="auto"/>
          <w:sz w:val="28"/>
          <w:highlight w:val="none"/>
          <w:u w:val="single"/>
        </w:rPr>
        <w:t xml:space="preserve">                       </w:t>
      </w:r>
      <w:r>
        <w:rPr>
          <w:rFonts w:hint="eastAsia" w:ascii="宋体" w:hAnsi="宋体"/>
          <w:color w:val="auto"/>
          <w:sz w:val="28"/>
          <w:highlight w:val="none"/>
        </w:rPr>
        <w:t>（签字盖造价专业人员专用章）</w:t>
      </w:r>
    </w:p>
    <w:p w14:paraId="468DE90D">
      <w:pPr>
        <w:ind w:firstLine="420" w:firstLineChars="150"/>
        <w:rPr>
          <w:rFonts w:hint="eastAsia" w:ascii="宋体" w:hAnsi="宋体"/>
          <w:color w:val="auto"/>
          <w:sz w:val="28"/>
          <w:highlight w:val="none"/>
        </w:rPr>
      </w:pPr>
    </w:p>
    <w:p w14:paraId="25AB30F1">
      <w:pPr>
        <w:adjustRightInd w:val="0"/>
        <w:snapToGrid w:val="0"/>
        <w:spacing w:before="62" w:beforeLines="20" w:after="62" w:afterLines="20"/>
        <w:ind w:firstLine="358" w:firstLineChars="128"/>
        <w:jc w:val="center"/>
        <w:rPr>
          <w:rFonts w:hint="eastAsia" w:ascii="宋体" w:hAnsi="宋体"/>
          <w:color w:val="auto"/>
          <w:sz w:val="28"/>
          <w:highlight w:val="none"/>
        </w:rPr>
      </w:pPr>
    </w:p>
    <w:p w14:paraId="2CEDF0B4">
      <w:pPr>
        <w:adjustRightInd w:val="0"/>
        <w:snapToGrid w:val="0"/>
        <w:spacing w:before="62" w:beforeLines="20" w:after="62" w:afterLines="20"/>
        <w:jc w:val="center"/>
        <w:rPr>
          <w:rFonts w:hint="eastAsia"/>
          <w:b/>
          <w:bCs/>
          <w:color w:val="auto"/>
          <w:sz w:val="36"/>
          <w:highlight w:val="none"/>
        </w:rPr>
      </w:pPr>
      <w:r>
        <w:rPr>
          <w:rFonts w:hint="eastAsia" w:ascii="宋体" w:hAnsi="宋体"/>
          <w:color w:val="auto"/>
          <w:sz w:val="28"/>
          <w:highlight w:val="none"/>
        </w:rPr>
        <w:t>时间：</w:t>
      </w:r>
      <w:r>
        <w:rPr>
          <w:rFonts w:hint="eastAsia" w:ascii="宋体" w:hAnsi="宋体"/>
          <w:color w:val="auto"/>
          <w:sz w:val="28"/>
          <w:highlight w:val="none"/>
          <w:u w:val="single"/>
        </w:rPr>
        <w:t xml:space="preserve">        </w:t>
      </w:r>
      <w:r>
        <w:rPr>
          <w:rFonts w:hint="eastAsia" w:ascii="宋体" w:hAnsi="宋体"/>
          <w:color w:val="auto"/>
          <w:sz w:val="28"/>
          <w:highlight w:val="none"/>
        </w:rPr>
        <w:t>年</w:t>
      </w:r>
      <w:r>
        <w:rPr>
          <w:rFonts w:hint="eastAsia" w:ascii="宋体" w:hAnsi="宋体"/>
          <w:color w:val="auto"/>
          <w:sz w:val="28"/>
          <w:highlight w:val="none"/>
          <w:u w:val="single"/>
        </w:rPr>
        <w:t xml:space="preserve">      </w:t>
      </w:r>
      <w:r>
        <w:rPr>
          <w:rFonts w:hint="eastAsia" w:ascii="宋体" w:hAnsi="宋体"/>
          <w:color w:val="auto"/>
          <w:sz w:val="28"/>
          <w:highlight w:val="none"/>
        </w:rPr>
        <w:t>月</w:t>
      </w:r>
      <w:r>
        <w:rPr>
          <w:rFonts w:hint="eastAsia" w:ascii="宋体" w:hAnsi="宋体"/>
          <w:color w:val="auto"/>
          <w:sz w:val="28"/>
          <w:highlight w:val="none"/>
          <w:u w:val="single"/>
        </w:rPr>
        <w:t xml:space="preserve">      </w:t>
      </w:r>
      <w:r>
        <w:rPr>
          <w:rFonts w:hint="eastAsia" w:ascii="宋体" w:hAnsi="宋体"/>
          <w:color w:val="auto"/>
          <w:sz w:val="28"/>
          <w:highlight w:val="none"/>
        </w:rPr>
        <w:t>日</w:t>
      </w:r>
    </w:p>
    <w:p w14:paraId="43B74CF8">
      <w:pPr>
        <w:rPr>
          <w:rFonts w:hint="eastAsia"/>
          <w:color w:val="auto"/>
          <w:highlight w:val="none"/>
        </w:rPr>
      </w:pPr>
    </w:p>
    <w:p w14:paraId="744B307B">
      <w:pPr>
        <w:pStyle w:val="5"/>
        <w:rPr>
          <w:rFonts w:hint="eastAsia" w:ascii="宋体" w:hAnsi="宋体" w:cs="宋体"/>
          <w:b/>
          <w:bCs/>
          <w:i w:val="0"/>
          <w:iCs w:val="0"/>
          <w:color w:val="auto"/>
          <w:kern w:val="0"/>
          <w:sz w:val="28"/>
          <w:szCs w:val="28"/>
          <w:highlight w:val="none"/>
          <w:u w:val="none"/>
          <w:lang w:val="en-US" w:eastAsia="zh-CN" w:bidi="ar"/>
        </w:rPr>
      </w:pPr>
    </w:p>
    <w:p w14:paraId="134B4D78">
      <w:pPr>
        <w:pStyle w:val="5"/>
        <w:rPr>
          <w:color w:val="auto"/>
          <w:highlight w:val="none"/>
        </w:rPr>
      </w:pPr>
      <w:r>
        <w:rPr>
          <w:rFonts w:hint="eastAsia" w:ascii="宋体" w:hAnsi="宋体" w:cs="宋体"/>
          <w:b/>
          <w:bCs/>
          <w:i w:val="0"/>
          <w:iCs w:val="0"/>
          <w:color w:val="auto"/>
          <w:kern w:val="0"/>
          <w:sz w:val="28"/>
          <w:szCs w:val="28"/>
          <w:highlight w:val="none"/>
          <w:u w:val="none"/>
          <w:lang w:val="en-US" w:eastAsia="zh-CN" w:bidi="ar"/>
        </w:rPr>
        <w:t>投标报价由投标人按招标工程量清单自行编制。</w:t>
      </w:r>
      <w:r>
        <w:rPr>
          <w:color w:val="auto"/>
          <w:highlight w:val="none"/>
        </w:rPr>
        <w:br w:type="page"/>
      </w:r>
    </w:p>
    <w:p w14:paraId="68A3FED1">
      <w:pPr>
        <w:pStyle w:val="5"/>
        <w:rPr>
          <w:color w:val="auto"/>
          <w:highlight w:val="none"/>
        </w:rPr>
      </w:pPr>
    </w:p>
    <w:p w14:paraId="28A2FD1D">
      <w:pPr>
        <w:pStyle w:val="5"/>
        <w:rPr>
          <w:rFonts w:hint="eastAsia" w:ascii="黑体" w:eastAsia="黑体"/>
          <w:b w:val="0"/>
          <w:color w:val="auto"/>
          <w:szCs w:val="21"/>
          <w:highlight w:val="none"/>
          <w:lang w:eastAsia="zh-CN"/>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7</w:t>
      </w:r>
      <w:r>
        <w:rPr>
          <w:rFonts w:hint="eastAsia" w:ascii="黑体" w:eastAsia="黑体"/>
          <w:b w:val="0"/>
          <w:color w:val="auto"/>
          <w:szCs w:val="21"/>
          <w:highlight w:val="none"/>
        </w:rPr>
        <w:t xml:space="preserve"> </w:t>
      </w:r>
      <w:r>
        <w:rPr>
          <w:rFonts w:hint="eastAsia" w:ascii="黑体" w:eastAsia="黑体"/>
          <w:b w:val="0"/>
          <w:color w:val="auto"/>
          <w:szCs w:val="21"/>
          <w:highlight w:val="none"/>
          <w:lang w:val="en-US" w:eastAsia="zh-CN"/>
        </w:rPr>
        <w:t>施工组织设计</w:t>
      </w:r>
    </w:p>
    <w:p w14:paraId="2B93E94F">
      <w:pPr>
        <w:rPr>
          <w:color w:val="auto"/>
          <w:highlight w:val="none"/>
        </w:rPr>
      </w:pPr>
      <w:r>
        <w:rPr>
          <w:color w:val="auto"/>
          <w:highlight w:val="none"/>
        </w:rPr>
        <w:br w:type="page"/>
      </w:r>
    </w:p>
    <w:p w14:paraId="68F73E4F">
      <w:pPr>
        <w:pStyle w:val="5"/>
        <w:rPr>
          <w:rFonts w:hint="eastAsia" w:ascii="黑体" w:eastAsia="黑体"/>
          <w:b w:val="0"/>
          <w:color w:val="auto"/>
          <w:szCs w:val="21"/>
          <w:highlight w:val="none"/>
        </w:rPr>
      </w:pPr>
    </w:p>
    <w:p w14:paraId="7CFB9A22">
      <w:pPr>
        <w:pStyle w:val="5"/>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8</w:t>
      </w:r>
      <w:r>
        <w:rPr>
          <w:rFonts w:hint="eastAsia" w:ascii="黑体" w:eastAsia="黑体"/>
          <w:b w:val="0"/>
          <w:color w:val="auto"/>
          <w:szCs w:val="21"/>
          <w:highlight w:val="none"/>
        </w:rPr>
        <w:t xml:space="preserve"> 项目管理机构</w:t>
      </w:r>
    </w:p>
    <w:p w14:paraId="7E1411C2">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8</w:t>
      </w:r>
      <w:r>
        <w:rPr>
          <w:rFonts w:hint="eastAsia" w:ascii="黑体" w:eastAsia="黑体"/>
          <w:b w:val="0"/>
          <w:color w:val="auto"/>
          <w:szCs w:val="21"/>
          <w:highlight w:val="none"/>
        </w:rPr>
        <w:t>.1项目管理机构组成表</w:t>
      </w:r>
    </w:p>
    <w:p w14:paraId="6E6E7E85">
      <w:pPr>
        <w:spacing w:line="360" w:lineRule="auto"/>
        <w:rPr>
          <w:rFonts w:hint="eastAsia" w:ascii="宋体" w:hAnsi="宋体"/>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828"/>
        <w:gridCol w:w="1339"/>
        <w:gridCol w:w="996"/>
        <w:gridCol w:w="1494"/>
        <w:gridCol w:w="1164"/>
        <w:gridCol w:w="987"/>
      </w:tblGrid>
      <w:tr w14:paraId="5B06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vMerge w:val="restart"/>
            <w:noWrap w:val="0"/>
            <w:vAlign w:val="center"/>
          </w:tcPr>
          <w:p w14:paraId="79733198">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职务</w:t>
            </w:r>
          </w:p>
        </w:tc>
        <w:tc>
          <w:tcPr>
            <w:tcW w:w="827" w:type="dxa"/>
            <w:vMerge w:val="restart"/>
            <w:noWrap w:val="0"/>
            <w:vAlign w:val="center"/>
          </w:tcPr>
          <w:p w14:paraId="562968C3">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828" w:type="dxa"/>
            <w:vMerge w:val="restart"/>
            <w:noWrap w:val="0"/>
            <w:vAlign w:val="center"/>
          </w:tcPr>
          <w:p w14:paraId="290A0432">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职称</w:t>
            </w:r>
          </w:p>
        </w:tc>
        <w:tc>
          <w:tcPr>
            <w:tcW w:w="4993" w:type="dxa"/>
            <w:gridSpan w:val="4"/>
            <w:noWrap w:val="0"/>
            <w:vAlign w:val="center"/>
          </w:tcPr>
          <w:p w14:paraId="7CDFE097">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执业或职业资格证明</w:t>
            </w:r>
          </w:p>
        </w:tc>
        <w:tc>
          <w:tcPr>
            <w:tcW w:w="987" w:type="dxa"/>
            <w:vMerge w:val="restart"/>
            <w:noWrap w:val="0"/>
            <w:vAlign w:val="center"/>
          </w:tcPr>
          <w:p w14:paraId="185AA5CB">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备注</w:t>
            </w:r>
          </w:p>
        </w:tc>
      </w:tr>
      <w:tr w14:paraId="63C6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Merge w:val="continue"/>
            <w:noWrap w:val="0"/>
            <w:vAlign w:val="center"/>
          </w:tcPr>
          <w:p w14:paraId="099E460B">
            <w:pPr>
              <w:spacing w:line="360" w:lineRule="auto"/>
              <w:jc w:val="center"/>
              <w:rPr>
                <w:rFonts w:hint="eastAsia" w:ascii="宋体" w:hAnsi="宋体"/>
                <w:color w:val="auto"/>
                <w:sz w:val="18"/>
                <w:szCs w:val="18"/>
                <w:highlight w:val="none"/>
              </w:rPr>
            </w:pPr>
          </w:p>
        </w:tc>
        <w:tc>
          <w:tcPr>
            <w:tcW w:w="827" w:type="dxa"/>
            <w:vMerge w:val="continue"/>
            <w:noWrap w:val="0"/>
            <w:vAlign w:val="center"/>
          </w:tcPr>
          <w:p w14:paraId="5A51EFF1">
            <w:pPr>
              <w:spacing w:line="360" w:lineRule="auto"/>
              <w:jc w:val="center"/>
              <w:rPr>
                <w:rFonts w:hint="eastAsia" w:ascii="宋体" w:hAnsi="宋体"/>
                <w:color w:val="auto"/>
                <w:sz w:val="18"/>
                <w:szCs w:val="18"/>
                <w:highlight w:val="none"/>
              </w:rPr>
            </w:pPr>
          </w:p>
        </w:tc>
        <w:tc>
          <w:tcPr>
            <w:tcW w:w="828" w:type="dxa"/>
            <w:vMerge w:val="continue"/>
            <w:noWrap w:val="0"/>
            <w:vAlign w:val="center"/>
          </w:tcPr>
          <w:p w14:paraId="47ED9D1A">
            <w:pPr>
              <w:spacing w:line="360" w:lineRule="auto"/>
              <w:jc w:val="center"/>
              <w:rPr>
                <w:rFonts w:hint="eastAsia" w:ascii="宋体" w:hAnsi="宋体"/>
                <w:color w:val="auto"/>
                <w:sz w:val="18"/>
                <w:szCs w:val="18"/>
                <w:highlight w:val="none"/>
              </w:rPr>
            </w:pPr>
          </w:p>
        </w:tc>
        <w:tc>
          <w:tcPr>
            <w:tcW w:w="1339" w:type="dxa"/>
            <w:noWrap w:val="0"/>
            <w:vAlign w:val="center"/>
          </w:tcPr>
          <w:p w14:paraId="1B4FD3E1">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证书名称</w:t>
            </w:r>
          </w:p>
        </w:tc>
        <w:tc>
          <w:tcPr>
            <w:tcW w:w="996" w:type="dxa"/>
            <w:noWrap w:val="0"/>
            <w:vAlign w:val="center"/>
          </w:tcPr>
          <w:p w14:paraId="55CCBF0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级别</w:t>
            </w:r>
          </w:p>
        </w:tc>
        <w:tc>
          <w:tcPr>
            <w:tcW w:w="1494" w:type="dxa"/>
            <w:noWrap w:val="0"/>
            <w:vAlign w:val="center"/>
          </w:tcPr>
          <w:p w14:paraId="5B79B5A3">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证号</w:t>
            </w:r>
          </w:p>
        </w:tc>
        <w:tc>
          <w:tcPr>
            <w:tcW w:w="1164" w:type="dxa"/>
            <w:noWrap w:val="0"/>
            <w:vAlign w:val="center"/>
          </w:tcPr>
          <w:p w14:paraId="58B7302C">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专业</w:t>
            </w:r>
          </w:p>
        </w:tc>
        <w:tc>
          <w:tcPr>
            <w:tcW w:w="987" w:type="dxa"/>
            <w:vMerge w:val="continue"/>
            <w:noWrap w:val="0"/>
            <w:vAlign w:val="center"/>
          </w:tcPr>
          <w:p w14:paraId="5A9775B0">
            <w:pPr>
              <w:spacing w:line="360" w:lineRule="auto"/>
              <w:jc w:val="center"/>
              <w:rPr>
                <w:rFonts w:hint="eastAsia" w:ascii="宋体" w:hAnsi="宋体"/>
                <w:color w:val="auto"/>
                <w:sz w:val="18"/>
                <w:szCs w:val="18"/>
                <w:highlight w:val="none"/>
              </w:rPr>
            </w:pPr>
          </w:p>
        </w:tc>
      </w:tr>
      <w:tr w14:paraId="2D09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center"/>
          </w:tcPr>
          <w:p w14:paraId="3108462A">
            <w:pPr>
              <w:spacing w:line="360" w:lineRule="auto"/>
              <w:jc w:val="center"/>
              <w:rPr>
                <w:rFonts w:hint="eastAsia" w:ascii="宋体" w:hAnsi="宋体"/>
                <w:color w:val="auto"/>
                <w:sz w:val="18"/>
                <w:szCs w:val="18"/>
                <w:highlight w:val="none"/>
              </w:rPr>
            </w:pPr>
          </w:p>
        </w:tc>
        <w:tc>
          <w:tcPr>
            <w:tcW w:w="827" w:type="dxa"/>
            <w:noWrap w:val="0"/>
            <w:vAlign w:val="center"/>
          </w:tcPr>
          <w:p w14:paraId="62B5ADA9">
            <w:pPr>
              <w:spacing w:line="360" w:lineRule="auto"/>
              <w:jc w:val="center"/>
              <w:rPr>
                <w:rFonts w:hint="eastAsia" w:ascii="宋体" w:hAnsi="宋体"/>
                <w:color w:val="auto"/>
                <w:sz w:val="18"/>
                <w:szCs w:val="18"/>
                <w:highlight w:val="none"/>
              </w:rPr>
            </w:pPr>
          </w:p>
        </w:tc>
        <w:tc>
          <w:tcPr>
            <w:tcW w:w="828" w:type="dxa"/>
            <w:noWrap w:val="0"/>
            <w:vAlign w:val="center"/>
          </w:tcPr>
          <w:p w14:paraId="0F0F5325">
            <w:pPr>
              <w:spacing w:line="360" w:lineRule="auto"/>
              <w:jc w:val="center"/>
              <w:rPr>
                <w:rFonts w:hint="eastAsia" w:ascii="宋体" w:hAnsi="宋体"/>
                <w:color w:val="auto"/>
                <w:sz w:val="18"/>
                <w:szCs w:val="18"/>
                <w:highlight w:val="none"/>
              </w:rPr>
            </w:pPr>
          </w:p>
        </w:tc>
        <w:tc>
          <w:tcPr>
            <w:tcW w:w="1339" w:type="dxa"/>
            <w:noWrap w:val="0"/>
            <w:vAlign w:val="center"/>
          </w:tcPr>
          <w:p w14:paraId="3FBFED7E">
            <w:pPr>
              <w:spacing w:line="360" w:lineRule="auto"/>
              <w:jc w:val="center"/>
              <w:rPr>
                <w:rFonts w:hint="eastAsia" w:ascii="宋体" w:hAnsi="宋体"/>
                <w:color w:val="auto"/>
                <w:sz w:val="18"/>
                <w:szCs w:val="18"/>
                <w:highlight w:val="none"/>
              </w:rPr>
            </w:pPr>
          </w:p>
        </w:tc>
        <w:tc>
          <w:tcPr>
            <w:tcW w:w="996" w:type="dxa"/>
            <w:noWrap w:val="0"/>
            <w:vAlign w:val="center"/>
          </w:tcPr>
          <w:p w14:paraId="4B0B6E45">
            <w:pPr>
              <w:spacing w:line="360" w:lineRule="auto"/>
              <w:jc w:val="center"/>
              <w:rPr>
                <w:rFonts w:hint="eastAsia" w:ascii="宋体" w:hAnsi="宋体"/>
                <w:color w:val="auto"/>
                <w:sz w:val="18"/>
                <w:szCs w:val="18"/>
                <w:highlight w:val="none"/>
              </w:rPr>
            </w:pPr>
          </w:p>
        </w:tc>
        <w:tc>
          <w:tcPr>
            <w:tcW w:w="1494" w:type="dxa"/>
            <w:noWrap w:val="0"/>
            <w:vAlign w:val="center"/>
          </w:tcPr>
          <w:p w14:paraId="4EF1A4CA">
            <w:pPr>
              <w:spacing w:line="360" w:lineRule="auto"/>
              <w:jc w:val="center"/>
              <w:rPr>
                <w:rFonts w:hint="eastAsia" w:ascii="宋体" w:hAnsi="宋体"/>
                <w:color w:val="auto"/>
                <w:sz w:val="18"/>
                <w:szCs w:val="18"/>
                <w:highlight w:val="none"/>
              </w:rPr>
            </w:pPr>
          </w:p>
        </w:tc>
        <w:tc>
          <w:tcPr>
            <w:tcW w:w="1164" w:type="dxa"/>
            <w:noWrap w:val="0"/>
            <w:vAlign w:val="center"/>
          </w:tcPr>
          <w:p w14:paraId="3E86051A">
            <w:pPr>
              <w:spacing w:line="360" w:lineRule="auto"/>
              <w:jc w:val="center"/>
              <w:rPr>
                <w:rFonts w:hint="eastAsia" w:ascii="宋体" w:hAnsi="宋体"/>
                <w:color w:val="auto"/>
                <w:sz w:val="18"/>
                <w:szCs w:val="18"/>
                <w:highlight w:val="none"/>
              </w:rPr>
            </w:pPr>
          </w:p>
        </w:tc>
        <w:tc>
          <w:tcPr>
            <w:tcW w:w="987" w:type="dxa"/>
            <w:noWrap w:val="0"/>
            <w:vAlign w:val="center"/>
          </w:tcPr>
          <w:p w14:paraId="5A159678">
            <w:pPr>
              <w:spacing w:line="360" w:lineRule="auto"/>
              <w:jc w:val="center"/>
              <w:rPr>
                <w:rFonts w:hint="eastAsia" w:ascii="宋体" w:hAnsi="宋体"/>
                <w:color w:val="auto"/>
                <w:sz w:val="18"/>
                <w:szCs w:val="18"/>
                <w:highlight w:val="none"/>
              </w:rPr>
            </w:pPr>
          </w:p>
        </w:tc>
      </w:tr>
      <w:tr w14:paraId="3F2E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633CD95F">
            <w:pPr>
              <w:spacing w:line="360" w:lineRule="auto"/>
              <w:rPr>
                <w:rFonts w:hint="eastAsia" w:ascii="宋体" w:hAnsi="宋体"/>
                <w:color w:val="auto"/>
                <w:szCs w:val="21"/>
                <w:highlight w:val="none"/>
              </w:rPr>
            </w:pPr>
          </w:p>
        </w:tc>
        <w:tc>
          <w:tcPr>
            <w:tcW w:w="827" w:type="dxa"/>
            <w:noWrap w:val="0"/>
            <w:vAlign w:val="top"/>
          </w:tcPr>
          <w:p w14:paraId="4441F9CD">
            <w:pPr>
              <w:spacing w:line="360" w:lineRule="auto"/>
              <w:rPr>
                <w:rFonts w:hint="eastAsia" w:ascii="宋体" w:hAnsi="宋体"/>
                <w:color w:val="auto"/>
                <w:szCs w:val="21"/>
                <w:highlight w:val="none"/>
              </w:rPr>
            </w:pPr>
          </w:p>
        </w:tc>
        <w:tc>
          <w:tcPr>
            <w:tcW w:w="828" w:type="dxa"/>
            <w:noWrap w:val="0"/>
            <w:vAlign w:val="top"/>
          </w:tcPr>
          <w:p w14:paraId="7ABAB4BF">
            <w:pPr>
              <w:spacing w:line="360" w:lineRule="auto"/>
              <w:rPr>
                <w:rFonts w:hint="eastAsia" w:ascii="宋体" w:hAnsi="宋体"/>
                <w:color w:val="auto"/>
                <w:szCs w:val="21"/>
                <w:highlight w:val="none"/>
              </w:rPr>
            </w:pPr>
          </w:p>
        </w:tc>
        <w:tc>
          <w:tcPr>
            <w:tcW w:w="1339" w:type="dxa"/>
            <w:noWrap w:val="0"/>
            <w:vAlign w:val="top"/>
          </w:tcPr>
          <w:p w14:paraId="3A307C28">
            <w:pPr>
              <w:spacing w:line="360" w:lineRule="auto"/>
              <w:rPr>
                <w:rFonts w:hint="eastAsia" w:ascii="宋体" w:hAnsi="宋体"/>
                <w:color w:val="auto"/>
                <w:szCs w:val="21"/>
                <w:highlight w:val="none"/>
              </w:rPr>
            </w:pPr>
          </w:p>
        </w:tc>
        <w:tc>
          <w:tcPr>
            <w:tcW w:w="996" w:type="dxa"/>
            <w:noWrap w:val="0"/>
            <w:vAlign w:val="top"/>
          </w:tcPr>
          <w:p w14:paraId="3C5CD771">
            <w:pPr>
              <w:spacing w:line="360" w:lineRule="auto"/>
              <w:rPr>
                <w:rFonts w:hint="eastAsia" w:ascii="宋体" w:hAnsi="宋体"/>
                <w:color w:val="auto"/>
                <w:szCs w:val="21"/>
                <w:highlight w:val="none"/>
              </w:rPr>
            </w:pPr>
          </w:p>
        </w:tc>
        <w:tc>
          <w:tcPr>
            <w:tcW w:w="1494" w:type="dxa"/>
            <w:noWrap w:val="0"/>
            <w:vAlign w:val="top"/>
          </w:tcPr>
          <w:p w14:paraId="2F200C5F">
            <w:pPr>
              <w:spacing w:line="360" w:lineRule="auto"/>
              <w:rPr>
                <w:rFonts w:hint="eastAsia" w:ascii="宋体" w:hAnsi="宋体"/>
                <w:color w:val="auto"/>
                <w:szCs w:val="21"/>
                <w:highlight w:val="none"/>
              </w:rPr>
            </w:pPr>
          </w:p>
        </w:tc>
        <w:tc>
          <w:tcPr>
            <w:tcW w:w="1164" w:type="dxa"/>
            <w:noWrap w:val="0"/>
            <w:vAlign w:val="top"/>
          </w:tcPr>
          <w:p w14:paraId="1FF6520D">
            <w:pPr>
              <w:spacing w:line="360" w:lineRule="auto"/>
              <w:rPr>
                <w:rFonts w:hint="eastAsia" w:ascii="宋体" w:hAnsi="宋体"/>
                <w:color w:val="auto"/>
                <w:szCs w:val="21"/>
                <w:highlight w:val="none"/>
              </w:rPr>
            </w:pPr>
          </w:p>
        </w:tc>
        <w:tc>
          <w:tcPr>
            <w:tcW w:w="987" w:type="dxa"/>
            <w:noWrap w:val="0"/>
            <w:vAlign w:val="top"/>
          </w:tcPr>
          <w:p w14:paraId="6B926803">
            <w:pPr>
              <w:spacing w:line="360" w:lineRule="auto"/>
              <w:rPr>
                <w:rFonts w:hint="eastAsia" w:ascii="宋体" w:hAnsi="宋体"/>
                <w:color w:val="auto"/>
                <w:szCs w:val="21"/>
                <w:highlight w:val="none"/>
              </w:rPr>
            </w:pPr>
          </w:p>
        </w:tc>
      </w:tr>
      <w:tr w14:paraId="4B5B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7A972829">
            <w:pPr>
              <w:spacing w:line="360" w:lineRule="auto"/>
              <w:rPr>
                <w:rFonts w:hint="eastAsia" w:ascii="宋体" w:hAnsi="宋体"/>
                <w:color w:val="auto"/>
                <w:szCs w:val="21"/>
                <w:highlight w:val="none"/>
              </w:rPr>
            </w:pPr>
          </w:p>
        </w:tc>
        <w:tc>
          <w:tcPr>
            <w:tcW w:w="827" w:type="dxa"/>
            <w:noWrap w:val="0"/>
            <w:vAlign w:val="top"/>
          </w:tcPr>
          <w:p w14:paraId="1CCA01B7">
            <w:pPr>
              <w:spacing w:line="360" w:lineRule="auto"/>
              <w:rPr>
                <w:rFonts w:hint="eastAsia" w:ascii="宋体" w:hAnsi="宋体"/>
                <w:color w:val="auto"/>
                <w:szCs w:val="21"/>
                <w:highlight w:val="none"/>
              </w:rPr>
            </w:pPr>
          </w:p>
        </w:tc>
        <w:tc>
          <w:tcPr>
            <w:tcW w:w="828" w:type="dxa"/>
            <w:noWrap w:val="0"/>
            <w:vAlign w:val="top"/>
          </w:tcPr>
          <w:p w14:paraId="17A08B58">
            <w:pPr>
              <w:spacing w:line="360" w:lineRule="auto"/>
              <w:rPr>
                <w:rFonts w:hint="eastAsia" w:ascii="宋体" w:hAnsi="宋体"/>
                <w:color w:val="auto"/>
                <w:szCs w:val="21"/>
                <w:highlight w:val="none"/>
              </w:rPr>
            </w:pPr>
          </w:p>
        </w:tc>
        <w:tc>
          <w:tcPr>
            <w:tcW w:w="1339" w:type="dxa"/>
            <w:noWrap w:val="0"/>
            <w:vAlign w:val="top"/>
          </w:tcPr>
          <w:p w14:paraId="1FBA272C">
            <w:pPr>
              <w:spacing w:line="360" w:lineRule="auto"/>
              <w:rPr>
                <w:rFonts w:hint="eastAsia" w:ascii="宋体" w:hAnsi="宋体"/>
                <w:color w:val="auto"/>
                <w:szCs w:val="21"/>
                <w:highlight w:val="none"/>
              </w:rPr>
            </w:pPr>
          </w:p>
        </w:tc>
        <w:tc>
          <w:tcPr>
            <w:tcW w:w="996" w:type="dxa"/>
            <w:noWrap w:val="0"/>
            <w:vAlign w:val="top"/>
          </w:tcPr>
          <w:p w14:paraId="117D8DAA">
            <w:pPr>
              <w:spacing w:line="360" w:lineRule="auto"/>
              <w:rPr>
                <w:rFonts w:hint="eastAsia" w:ascii="宋体" w:hAnsi="宋体"/>
                <w:color w:val="auto"/>
                <w:szCs w:val="21"/>
                <w:highlight w:val="none"/>
              </w:rPr>
            </w:pPr>
          </w:p>
        </w:tc>
        <w:tc>
          <w:tcPr>
            <w:tcW w:w="1494" w:type="dxa"/>
            <w:noWrap w:val="0"/>
            <w:vAlign w:val="top"/>
          </w:tcPr>
          <w:p w14:paraId="1AF207B8">
            <w:pPr>
              <w:spacing w:line="360" w:lineRule="auto"/>
              <w:rPr>
                <w:rFonts w:hint="eastAsia" w:ascii="宋体" w:hAnsi="宋体"/>
                <w:color w:val="auto"/>
                <w:szCs w:val="21"/>
                <w:highlight w:val="none"/>
              </w:rPr>
            </w:pPr>
          </w:p>
        </w:tc>
        <w:tc>
          <w:tcPr>
            <w:tcW w:w="1164" w:type="dxa"/>
            <w:noWrap w:val="0"/>
            <w:vAlign w:val="top"/>
          </w:tcPr>
          <w:p w14:paraId="500D4284">
            <w:pPr>
              <w:spacing w:line="360" w:lineRule="auto"/>
              <w:rPr>
                <w:rFonts w:hint="eastAsia" w:ascii="宋体" w:hAnsi="宋体"/>
                <w:color w:val="auto"/>
                <w:szCs w:val="21"/>
                <w:highlight w:val="none"/>
              </w:rPr>
            </w:pPr>
          </w:p>
        </w:tc>
        <w:tc>
          <w:tcPr>
            <w:tcW w:w="987" w:type="dxa"/>
            <w:noWrap w:val="0"/>
            <w:vAlign w:val="top"/>
          </w:tcPr>
          <w:p w14:paraId="3D34C9BD">
            <w:pPr>
              <w:spacing w:line="360" w:lineRule="auto"/>
              <w:rPr>
                <w:rFonts w:hint="eastAsia" w:ascii="宋体" w:hAnsi="宋体"/>
                <w:color w:val="auto"/>
                <w:szCs w:val="21"/>
                <w:highlight w:val="none"/>
              </w:rPr>
            </w:pPr>
          </w:p>
        </w:tc>
      </w:tr>
      <w:tr w14:paraId="6579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032C9F28">
            <w:pPr>
              <w:spacing w:line="360" w:lineRule="auto"/>
              <w:rPr>
                <w:rFonts w:hint="eastAsia" w:ascii="宋体" w:hAnsi="宋体"/>
                <w:color w:val="auto"/>
                <w:szCs w:val="21"/>
                <w:highlight w:val="none"/>
              </w:rPr>
            </w:pPr>
          </w:p>
        </w:tc>
        <w:tc>
          <w:tcPr>
            <w:tcW w:w="827" w:type="dxa"/>
            <w:noWrap w:val="0"/>
            <w:vAlign w:val="top"/>
          </w:tcPr>
          <w:p w14:paraId="019CC179">
            <w:pPr>
              <w:spacing w:line="360" w:lineRule="auto"/>
              <w:rPr>
                <w:rFonts w:hint="eastAsia" w:ascii="宋体" w:hAnsi="宋体"/>
                <w:color w:val="auto"/>
                <w:szCs w:val="21"/>
                <w:highlight w:val="none"/>
              </w:rPr>
            </w:pPr>
          </w:p>
        </w:tc>
        <w:tc>
          <w:tcPr>
            <w:tcW w:w="828" w:type="dxa"/>
            <w:noWrap w:val="0"/>
            <w:vAlign w:val="top"/>
          </w:tcPr>
          <w:p w14:paraId="15CBE269">
            <w:pPr>
              <w:spacing w:line="360" w:lineRule="auto"/>
              <w:rPr>
                <w:rFonts w:hint="eastAsia" w:ascii="宋体" w:hAnsi="宋体"/>
                <w:color w:val="auto"/>
                <w:szCs w:val="21"/>
                <w:highlight w:val="none"/>
              </w:rPr>
            </w:pPr>
          </w:p>
        </w:tc>
        <w:tc>
          <w:tcPr>
            <w:tcW w:w="1339" w:type="dxa"/>
            <w:noWrap w:val="0"/>
            <w:vAlign w:val="top"/>
          </w:tcPr>
          <w:p w14:paraId="5CA6B1A3">
            <w:pPr>
              <w:spacing w:line="360" w:lineRule="auto"/>
              <w:rPr>
                <w:rFonts w:hint="eastAsia" w:ascii="宋体" w:hAnsi="宋体"/>
                <w:color w:val="auto"/>
                <w:szCs w:val="21"/>
                <w:highlight w:val="none"/>
              </w:rPr>
            </w:pPr>
          </w:p>
        </w:tc>
        <w:tc>
          <w:tcPr>
            <w:tcW w:w="996" w:type="dxa"/>
            <w:noWrap w:val="0"/>
            <w:vAlign w:val="top"/>
          </w:tcPr>
          <w:p w14:paraId="1E2F5D3D">
            <w:pPr>
              <w:spacing w:line="360" w:lineRule="auto"/>
              <w:rPr>
                <w:rFonts w:hint="eastAsia" w:ascii="宋体" w:hAnsi="宋体"/>
                <w:color w:val="auto"/>
                <w:szCs w:val="21"/>
                <w:highlight w:val="none"/>
              </w:rPr>
            </w:pPr>
          </w:p>
        </w:tc>
        <w:tc>
          <w:tcPr>
            <w:tcW w:w="1494" w:type="dxa"/>
            <w:noWrap w:val="0"/>
            <w:vAlign w:val="top"/>
          </w:tcPr>
          <w:p w14:paraId="3D083A2D">
            <w:pPr>
              <w:spacing w:line="360" w:lineRule="auto"/>
              <w:rPr>
                <w:rFonts w:hint="eastAsia" w:ascii="宋体" w:hAnsi="宋体"/>
                <w:color w:val="auto"/>
                <w:szCs w:val="21"/>
                <w:highlight w:val="none"/>
              </w:rPr>
            </w:pPr>
          </w:p>
        </w:tc>
        <w:tc>
          <w:tcPr>
            <w:tcW w:w="1164" w:type="dxa"/>
            <w:noWrap w:val="0"/>
            <w:vAlign w:val="top"/>
          </w:tcPr>
          <w:p w14:paraId="7025BEFC">
            <w:pPr>
              <w:spacing w:line="360" w:lineRule="auto"/>
              <w:rPr>
                <w:rFonts w:hint="eastAsia" w:ascii="宋体" w:hAnsi="宋体"/>
                <w:color w:val="auto"/>
                <w:szCs w:val="21"/>
                <w:highlight w:val="none"/>
              </w:rPr>
            </w:pPr>
          </w:p>
        </w:tc>
        <w:tc>
          <w:tcPr>
            <w:tcW w:w="987" w:type="dxa"/>
            <w:noWrap w:val="0"/>
            <w:vAlign w:val="top"/>
          </w:tcPr>
          <w:p w14:paraId="369165B0">
            <w:pPr>
              <w:spacing w:line="360" w:lineRule="auto"/>
              <w:rPr>
                <w:rFonts w:hint="eastAsia" w:ascii="宋体" w:hAnsi="宋体"/>
                <w:color w:val="auto"/>
                <w:szCs w:val="21"/>
                <w:highlight w:val="none"/>
              </w:rPr>
            </w:pPr>
          </w:p>
        </w:tc>
      </w:tr>
      <w:tr w14:paraId="1D40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7D80CF87">
            <w:pPr>
              <w:spacing w:line="360" w:lineRule="auto"/>
              <w:rPr>
                <w:rFonts w:hint="eastAsia" w:ascii="宋体" w:hAnsi="宋体"/>
                <w:color w:val="auto"/>
                <w:szCs w:val="21"/>
                <w:highlight w:val="none"/>
              </w:rPr>
            </w:pPr>
          </w:p>
        </w:tc>
        <w:tc>
          <w:tcPr>
            <w:tcW w:w="827" w:type="dxa"/>
            <w:noWrap w:val="0"/>
            <w:vAlign w:val="top"/>
          </w:tcPr>
          <w:p w14:paraId="2EE5067B">
            <w:pPr>
              <w:spacing w:line="360" w:lineRule="auto"/>
              <w:rPr>
                <w:rFonts w:hint="eastAsia" w:ascii="宋体" w:hAnsi="宋体"/>
                <w:color w:val="auto"/>
                <w:szCs w:val="21"/>
                <w:highlight w:val="none"/>
              </w:rPr>
            </w:pPr>
          </w:p>
        </w:tc>
        <w:tc>
          <w:tcPr>
            <w:tcW w:w="828" w:type="dxa"/>
            <w:noWrap w:val="0"/>
            <w:vAlign w:val="top"/>
          </w:tcPr>
          <w:p w14:paraId="1627E7C5">
            <w:pPr>
              <w:spacing w:line="360" w:lineRule="auto"/>
              <w:rPr>
                <w:rFonts w:hint="eastAsia" w:ascii="宋体" w:hAnsi="宋体"/>
                <w:color w:val="auto"/>
                <w:szCs w:val="21"/>
                <w:highlight w:val="none"/>
              </w:rPr>
            </w:pPr>
          </w:p>
        </w:tc>
        <w:tc>
          <w:tcPr>
            <w:tcW w:w="1339" w:type="dxa"/>
            <w:noWrap w:val="0"/>
            <w:vAlign w:val="top"/>
          </w:tcPr>
          <w:p w14:paraId="6995A1E9">
            <w:pPr>
              <w:spacing w:line="360" w:lineRule="auto"/>
              <w:rPr>
                <w:rFonts w:hint="eastAsia" w:ascii="宋体" w:hAnsi="宋体"/>
                <w:color w:val="auto"/>
                <w:szCs w:val="21"/>
                <w:highlight w:val="none"/>
              </w:rPr>
            </w:pPr>
          </w:p>
        </w:tc>
        <w:tc>
          <w:tcPr>
            <w:tcW w:w="996" w:type="dxa"/>
            <w:noWrap w:val="0"/>
            <w:vAlign w:val="top"/>
          </w:tcPr>
          <w:p w14:paraId="4B64A483">
            <w:pPr>
              <w:spacing w:line="360" w:lineRule="auto"/>
              <w:rPr>
                <w:rFonts w:hint="eastAsia" w:ascii="宋体" w:hAnsi="宋体"/>
                <w:color w:val="auto"/>
                <w:szCs w:val="21"/>
                <w:highlight w:val="none"/>
              </w:rPr>
            </w:pPr>
          </w:p>
        </w:tc>
        <w:tc>
          <w:tcPr>
            <w:tcW w:w="1494" w:type="dxa"/>
            <w:noWrap w:val="0"/>
            <w:vAlign w:val="top"/>
          </w:tcPr>
          <w:p w14:paraId="5831FEDE">
            <w:pPr>
              <w:spacing w:line="360" w:lineRule="auto"/>
              <w:rPr>
                <w:rFonts w:hint="eastAsia" w:ascii="宋体" w:hAnsi="宋体"/>
                <w:color w:val="auto"/>
                <w:szCs w:val="21"/>
                <w:highlight w:val="none"/>
              </w:rPr>
            </w:pPr>
          </w:p>
        </w:tc>
        <w:tc>
          <w:tcPr>
            <w:tcW w:w="1164" w:type="dxa"/>
            <w:noWrap w:val="0"/>
            <w:vAlign w:val="top"/>
          </w:tcPr>
          <w:p w14:paraId="03B7DAE3">
            <w:pPr>
              <w:spacing w:line="360" w:lineRule="auto"/>
              <w:rPr>
                <w:rFonts w:hint="eastAsia" w:ascii="宋体" w:hAnsi="宋体"/>
                <w:color w:val="auto"/>
                <w:szCs w:val="21"/>
                <w:highlight w:val="none"/>
              </w:rPr>
            </w:pPr>
          </w:p>
        </w:tc>
        <w:tc>
          <w:tcPr>
            <w:tcW w:w="987" w:type="dxa"/>
            <w:noWrap w:val="0"/>
            <w:vAlign w:val="top"/>
          </w:tcPr>
          <w:p w14:paraId="4389DD89">
            <w:pPr>
              <w:spacing w:line="360" w:lineRule="auto"/>
              <w:rPr>
                <w:rFonts w:hint="eastAsia" w:ascii="宋体" w:hAnsi="宋体"/>
                <w:color w:val="auto"/>
                <w:szCs w:val="21"/>
                <w:highlight w:val="none"/>
              </w:rPr>
            </w:pPr>
          </w:p>
        </w:tc>
      </w:tr>
      <w:tr w14:paraId="5DA6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531A65CE">
            <w:pPr>
              <w:spacing w:line="360" w:lineRule="auto"/>
              <w:rPr>
                <w:rFonts w:hint="eastAsia" w:ascii="宋体" w:hAnsi="宋体"/>
                <w:color w:val="auto"/>
                <w:szCs w:val="21"/>
                <w:highlight w:val="none"/>
              </w:rPr>
            </w:pPr>
          </w:p>
        </w:tc>
        <w:tc>
          <w:tcPr>
            <w:tcW w:w="827" w:type="dxa"/>
            <w:noWrap w:val="0"/>
            <w:vAlign w:val="top"/>
          </w:tcPr>
          <w:p w14:paraId="22E27504">
            <w:pPr>
              <w:spacing w:line="360" w:lineRule="auto"/>
              <w:rPr>
                <w:rFonts w:hint="eastAsia" w:ascii="宋体" w:hAnsi="宋体"/>
                <w:color w:val="auto"/>
                <w:szCs w:val="21"/>
                <w:highlight w:val="none"/>
              </w:rPr>
            </w:pPr>
          </w:p>
        </w:tc>
        <w:tc>
          <w:tcPr>
            <w:tcW w:w="828" w:type="dxa"/>
            <w:noWrap w:val="0"/>
            <w:vAlign w:val="top"/>
          </w:tcPr>
          <w:p w14:paraId="5E4AE675">
            <w:pPr>
              <w:spacing w:line="360" w:lineRule="auto"/>
              <w:rPr>
                <w:rFonts w:hint="eastAsia" w:ascii="宋体" w:hAnsi="宋体"/>
                <w:color w:val="auto"/>
                <w:szCs w:val="21"/>
                <w:highlight w:val="none"/>
              </w:rPr>
            </w:pPr>
          </w:p>
        </w:tc>
        <w:tc>
          <w:tcPr>
            <w:tcW w:w="1339" w:type="dxa"/>
            <w:noWrap w:val="0"/>
            <w:vAlign w:val="top"/>
          </w:tcPr>
          <w:p w14:paraId="442DBD77">
            <w:pPr>
              <w:spacing w:line="360" w:lineRule="auto"/>
              <w:rPr>
                <w:rFonts w:hint="eastAsia" w:ascii="宋体" w:hAnsi="宋体"/>
                <w:color w:val="auto"/>
                <w:szCs w:val="21"/>
                <w:highlight w:val="none"/>
              </w:rPr>
            </w:pPr>
          </w:p>
        </w:tc>
        <w:tc>
          <w:tcPr>
            <w:tcW w:w="996" w:type="dxa"/>
            <w:noWrap w:val="0"/>
            <w:vAlign w:val="top"/>
          </w:tcPr>
          <w:p w14:paraId="3423923F">
            <w:pPr>
              <w:spacing w:line="360" w:lineRule="auto"/>
              <w:rPr>
                <w:rFonts w:hint="eastAsia" w:ascii="宋体" w:hAnsi="宋体"/>
                <w:color w:val="auto"/>
                <w:szCs w:val="21"/>
                <w:highlight w:val="none"/>
              </w:rPr>
            </w:pPr>
          </w:p>
        </w:tc>
        <w:tc>
          <w:tcPr>
            <w:tcW w:w="1494" w:type="dxa"/>
            <w:noWrap w:val="0"/>
            <w:vAlign w:val="top"/>
          </w:tcPr>
          <w:p w14:paraId="3B01301A">
            <w:pPr>
              <w:spacing w:line="360" w:lineRule="auto"/>
              <w:rPr>
                <w:rFonts w:hint="eastAsia" w:ascii="宋体" w:hAnsi="宋体"/>
                <w:color w:val="auto"/>
                <w:szCs w:val="21"/>
                <w:highlight w:val="none"/>
              </w:rPr>
            </w:pPr>
          </w:p>
        </w:tc>
        <w:tc>
          <w:tcPr>
            <w:tcW w:w="1164" w:type="dxa"/>
            <w:noWrap w:val="0"/>
            <w:vAlign w:val="top"/>
          </w:tcPr>
          <w:p w14:paraId="706FBB35">
            <w:pPr>
              <w:spacing w:line="360" w:lineRule="auto"/>
              <w:rPr>
                <w:rFonts w:hint="eastAsia" w:ascii="宋体" w:hAnsi="宋体"/>
                <w:color w:val="auto"/>
                <w:szCs w:val="21"/>
                <w:highlight w:val="none"/>
              </w:rPr>
            </w:pPr>
          </w:p>
        </w:tc>
        <w:tc>
          <w:tcPr>
            <w:tcW w:w="987" w:type="dxa"/>
            <w:noWrap w:val="0"/>
            <w:vAlign w:val="top"/>
          </w:tcPr>
          <w:p w14:paraId="3004E646">
            <w:pPr>
              <w:spacing w:line="360" w:lineRule="auto"/>
              <w:rPr>
                <w:rFonts w:hint="eastAsia" w:ascii="宋体" w:hAnsi="宋体"/>
                <w:color w:val="auto"/>
                <w:szCs w:val="21"/>
                <w:highlight w:val="none"/>
              </w:rPr>
            </w:pPr>
          </w:p>
        </w:tc>
      </w:tr>
      <w:tr w14:paraId="652A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2E96D3A8">
            <w:pPr>
              <w:spacing w:line="360" w:lineRule="auto"/>
              <w:rPr>
                <w:rFonts w:hint="eastAsia" w:ascii="宋体" w:hAnsi="宋体"/>
                <w:color w:val="auto"/>
                <w:szCs w:val="21"/>
                <w:highlight w:val="none"/>
              </w:rPr>
            </w:pPr>
          </w:p>
        </w:tc>
        <w:tc>
          <w:tcPr>
            <w:tcW w:w="827" w:type="dxa"/>
            <w:noWrap w:val="0"/>
            <w:vAlign w:val="top"/>
          </w:tcPr>
          <w:p w14:paraId="3C900F8C">
            <w:pPr>
              <w:spacing w:line="360" w:lineRule="auto"/>
              <w:rPr>
                <w:rFonts w:hint="eastAsia" w:ascii="宋体" w:hAnsi="宋体"/>
                <w:color w:val="auto"/>
                <w:szCs w:val="21"/>
                <w:highlight w:val="none"/>
              </w:rPr>
            </w:pPr>
          </w:p>
        </w:tc>
        <w:tc>
          <w:tcPr>
            <w:tcW w:w="828" w:type="dxa"/>
            <w:noWrap w:val="0"/>
            <w:vAlign w:val="top"/>
          </w:tcPr>
          <w:p w14:paraId="34A22A4A">
            <w:pPr>
              <w:spacing w:line="360" w:lineRule="auto"/>
              <w:rPr>
                <w:rFonts w:hint="eastAsia" w:ascii="宋体" w:hAnsi="宋体"/>
                <w:color w:val="auto"/>
                <w:szCs w:val="21"/>
                <w:highlight w:val="none"/>
              </w:rPr>
            </w:pPr>
          </w:p>
        </w:tc>
        <w:tc>
          <w:tcPr>
            <w:tcW w:w="1339" w:type="dxa"/>
            <w:noWrap w:val="0"/>
            <w:vAlign w:val="top"/>
          </w:tcPr>
          <w:p w14:paraId="5E4051D4">
            <w:pPr>
              <w:spacing w:line="360" w:lineRule="auto"/>
              <w:rPr>
                <w:rFonts w:hint="eastAsia" w:ascii="宋体" w:hAnsi="宋体"/>
                <w:color w:val="auto"/>
                <w:szCs w:val="21"/>
                <w:highlight w:val="none"/>
              </w:rPr>
            </w:pPr>
          </w:p>
        </w:tc>
        <w:tc>
          <w:tcPr>
            <w:tcW w:w="996" w:type="dxa"/>
            <w:noWrap w:val="0"/>
            <w:vAlign w:val="top"/>
          </w:tcPr>
          <w:p w14:paraId="380508A6">
            <w:pPr>
              <w:spacing w:line="360" w:lineRule="auto"/>
              <w:rPr>
                <w:rFonts w:hint="eastAsia" w:ascii="宋体" w:hAnsi="宋体"/>
                <w:color w:val="auto"/>
                <w:szCs w:val="21"/>
                <w:highlight w:val="none"/>
              </w:rPr>
            </w:pPr>
          </w:p>
        </w:tc>
        <w:tc>
          <w:tcPr>
            <w:tcW w:w="1494" w:type="dxa"/>
            <w:noWrap w:val="0"/>
            <w:vAlign w:val="top"/>
          </w:tcPr>
          <w:p w14:paraId="4A955420">
            <w:pPr>
              <w:spacing w:line="360" w:lineRule="auto"/>
              <w:rPr>
                <w:rFonts w:hint="eastAsia" w:ascii="宋体" w:hAnsi="宋体"/>
                <w:color w:val="auto"/>
                <w:szCs w:val="21"/>
                <w:highlight w:val="none"/>
              </w:rPr>
            </w:pPr>
          </w:p>
        </w:tc>
        <w:tc>
          <w:tcPr>
            <w:tcW w:w="1164" w:type="dxa"/>
            <w:noWrap w:val="0"/>
            <w:vAlign w:val="top"/>
          </w:tcPr>
          <w:p w14:paraId="631E9504">
            <w:pPr>
              <w:spacing w:line="360" w:lineRule="auto"/>
              <w:rPr>
                <w:rFonts w:hint="eastAsia" w:ascii="宋体" w:hAnsi="宋体"/>
                <w:color w:val="auto"/>
                <w:szCs w:val="21"/>
                <w:highlight w:val="none"/>
              </w:rPr>
            </w:pPr>
          </w:p>
        </w:tc>
        <w:tc>
          <w:tcPr>
            <w:tcW w:w="987" w:type="dxa"/>
            <w:noWrap w:val="0"/>
            <w:vAlign w:val="top"/>
          </w:tcPr>
          <w:p w14:paraId="0AB8A4FA">
            <w:pPr>
              <w:spacing w:line="360" w:lineRule="auto"/>
              <w:rPr>
                <w:rFonts w:hint="eastAsia" w:ascii="宋体" w:hAnsi="宋体"/>
                <w:color w:val="auto"/>
                <w:szCs w:val="21"/>
                <w:highlight w:val="none"/>
              </w:rPr>
            </w:pPr>
          </w:p>
        </w:tc>
      </w:tr>
      <w:tr w14:paraId="1412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587D522F">
            <w:pPr>
              <w:spacing w:line="360" w:lineRule="auto"/>
              <w:rPr>
                <w:rFonts w:hint="eastAsia" w:ascii="宋体" w:hAnsi="宋体"/>
                <w:color w:val="auto"/>
                <w:szCs w:val="21"/>
                <w:highlight w:val="none"/>
              </w:rPr>
            </w:pPr>
          </w:p>
        </w:tc>
        <w:tc>
          <w:tcPr>
            <w:tcW w:w="827" w:type="dxa"/>
            <w:noWrap w:val="0"/>
            <w:vAlign w:val="top"/>
          </w:tcPr>
          <w:p w14:paraId="4BC5E54D">
            <w:pPr>
              <w:spacing w:line="360" w:lineRule="auto"/>
              <w:rPr>
                <w:rFonts w:hint="eastAsia" w:ascii="宋体" w:hAnsi="宋体"/>
                <w:color w:val="auto"/>
                <w:szCs w:val="21"/>
                <w:highlight w:val="none"/>
              </w:rPr>
            </w:pPr>
          </w:p>
        </w:tc>
        <w:tc>
          <w:tcPr>
            <w:tcW w:w="828" w:type="dxa"/>
            <w:noWrap w:val="0"/>
            <w:vAlign w:val="top"/>
          </w:tcPr>
          <w:p w14:paraId="6DA994B8">
            <w:pPr>
              <w:spacing w:line="360" w:lineRule="auto"/>
              <w:rPr>
                <w:rFonts w:hint="eastAsia" w:ascii="宋体" w:hAnsi="宋体"/>
                <w:color w:val="auto"/>
                <w:szCs w:val="21"/>
                <w:highlight w:val="none"/>
              </w:rPr>
            </w:pPr>
          </w:p>
        </w:tc>
        <w:tc>
          <w:tcPr>
            <w:tcW w:w="1339" w:type="dxa"/>
            <w:noWrap w:val="0"/>
            <w:vAlign w:val="top"/>
          </w:tcPr>
          <w:p w14:paraId="2A444B75">
            <w:pPr>
              <w:spacing w:line="360" w:lineRule="auto"/>
              <w:rPr>
                <w:rFonts w:hint="eastAsia" w:ascii="宋体" w:hAnsi="宋体"/>
                <w:color w:val="auto"/>
                <w:szCs w:val="21"/>
                <w:highlight w:val="none"/>
              </w:rPr>
            </w:pPr>
          </w:p>
        </w:tc>
        <w:tc>
          <w:tcPr>
            <w:tcW w:w="996" w:type="dxa"/>
            <w:noWrap w:val="0"/>
            <w:vAlign w:val="top"/>
          </w:tcPr>
          <w:p w14:paraId="2C737D1A">
            <w:pPr>
              <w:spacing w:line="360" w:lineRule="auto"/>
              <w:rPr>
                <w:rFonts w:hint="eastAsia" w:ascii="宋体" w:hAnsi="宋体"/>
                <w:color w:val="auto"/>
                <w:szCs w:val="21"/>
                <w:highlight w:val="none"/>
              </w:rPr>
            </w:pPr>
          </w:p>
        </w:tc>
        <w:tc>
          <w:tcPr>
            <w:tcW w:w="1494" w:type="dxa"/>
            <w:noWrap w:val="0"/>
            <w:vAlign w:val="top"/>
          </w:tcPr>
          <w:p w14:paraId="0417A296">
            <w:pPr>
              <w:spacing w:line="360" w:lineRule="auto"/>
              <w:rPr>
                <w:rFonts w:hint="eastAsia" w:ascii="宋体" w:hAnsi="宋体"/>
                <w:color w:val="auto"/>
                <w:szCs w:val="21"/>
                <w:highlight w:val="none"/>
              </w:rPr>
            </w:pPr>
          </w:p>
        </w:tc>
        <w:tc>
          <w:tcPr>
            <w:tcW w:w="1164" w:type="dxa"/>
            <w:noWrap w:val="0"/>
            <w:vAlign w:val="top"/>
          </w:tcPr>
          <w:p w14:paraId="1C61EE90">
            <w:pPr>
              <w:spacing w:line="360" w:lineRule="auto"/>
              <w:rPr>
                <w:rFonts w:hint="eastAsia" w:ascii="宋体" w:hAnsi="宋体"/>
                <w:color w:val="auto"/>
                <w:szCs w:val="21"/>
                <w:highlight w:val="none"/>
              </w:rPr>
            </w:pPr>
          </w:p>
        </w:tc>
        <w:tc>
          <w:tcPr>
            <w:tcW w:w="987" w:type="dxa"/>
            <w:noWrap w:val="0"/>
            <w:vAlign w:val="top"/>
          </w:tcPr>
          <w:p w14:paraId="7B9CE696">
            <w:pPr>
              <w:spacing w:line="360" w:lineRule="auto"/>
              <w:rPr>
                <w:rFonts w:hint="eastAsia" w:ascii="宋体" w:hAnsi="宋体"/>
                <w:color w:val="auto"/>
                <w:szCs w:val="21"/>
                <w:highlight w:val="none"/>
              </w:rPr>
            </w:pPr>
          </w:p>
        </w:tc>
      </w:tr>
      <w:tr w14:paraId="1886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0EF37FB3">
            <w:pPr>
              <w:spacing w:line="360" w:lineRule="auto"/>
              <w:rPr>
                <w:rFonts w:hint="eastAsia" w:ascii="宋体" w:hAnsi="宋体"/>
                <w:color w:val="auto"/>
                <w:szCs w:val="21"/>
                <w:highlight w:val="none"/>
              </w:rPr>
            </w:pPr>
          </w:p>
        </w:tc>
        <w:tc>
          <w:tcPr>
            <w:tcW w:w="827" w:type="dxa"/>
            <w:noWrap w:val="0"/>
            <w:vAlign w:val="top"/>
          </w:tcPr>
          <w:p w14:paraId="2DD595A7">
            <w:pPr>
              <w:spacing w:line="360" w:lineRule="auto"/>
              <w:rPr>
                <w:rFonts w:hint="eastAsia" w:ascii="宋体" w:hAnsi="宋体"/>
                <w:color w:val="auto"/>
                <w:szCs w:val="21"/>
                <w:highlight w:val="none"/>
              </w:rPr>
            </w:pPr>
          </w:p>
        </w:tc>
        <w:tc>
          <w:tcPr>
            <w:tcW w:w="828" w:type="dxa"/>
            <w:noWrap w:val="0"/>
            <w:vAlign w:val="top"/>
          </w:tcPr>
          <w:p w14:paraId="0B10B75F">
            <w:pPr>
              <w:spacing w:line="360" w:lineRule="auto"/>
              <w:rPr>
                <w:rFonts w:hint="eastAsia" w:ascii="宋体" w:hAnsi="宋体"/>
                <w:color w:val="auto"/>
                <w:szCs w:val="21"/>
                <w:highlight w:val="none"/>
              </w:rPr>
            </w:pPr>
          </w:p>
        </w:tc>
        <w:tc>
          <w:tcPr>
            <w:tcW w:w="1339" w:type="dxa"/>
            <w:noWrap w:val="0"/>
            <w:vAlign w:val="top"/>
          </w:tcPr>
          <w:p w14:paraId="7D6C8271">
            <w:pPr>
              <w:spacing w:line="360" w:lineRule="auto"/>
              <w:rPr>
                <w:rFonts w:hint="eastAsia" w:ascii="宋体" w:hAnsi="宋体"/>
                <w:color w:val="auto"/>
                <w:szCs w:val="21"/>
                <w:highlight w:val="none"/>
              </w:rPr>
            </w:pPr>
          </w:p>
        </w:tc>
        <w:tc>
          <w:tcPr>
            <w:tcW w:w="996" w:type="dxa"/>
            <w:noWrap w:val="0"/>
            <w:vAlign w:val="top"/>
          </w:tcPr>
          <w:p w14:paraId="2B27EC60">
            <w:pPr>
              <w:spacing w:line="360" w:lineRule="auto"/>
              <w:rPr>
                <w:rFonts w:hint="eastAsia" w:ascii="宋体" w:hAnsi="宋体"/>
                <w:color w:val="auto"/>
                <w:szCs w:val="21"/>
                <w:highlight w:val="none"/>
              </w:rPr>
            </w:pPr>
          </w:p>
        </w:tc>
        <w:tc>
          <w:tcPr>
            <w:tcW w:w="1494" w:type="dxa"/>
            <w:noWrap w:val="0"/>
            <w:vAlign w:val="top"/>
          </w:tcPr>
          <w:p w14:paraId="53166790">
            <w:pPr>
              <w:spacing w:line="360" w:lineRule="auto"/>
              <w:rPr>
                <w:rFonts w:hint="eastAsia" w:ascii="宋体" w:hAnsi="宋体"/>
                <w:color w:val="auto"/>
                <w:szCs w:val="21"/>
                <w:highlight w:val="none"/>
              </w:rPr>
            </w:pPr>
          </w:p>
        </w:tc>
        <w:tc>
          <w:tcPr>
            <w:tcW w:w="1164" w:type="dxa"/>
            <w:noWrap w:val="0"/>
            <w:vAlign w:val="top"/>
          </w:tcPr>
          <w:p w14:paraId="12B4D149">
            <w:pPr>
              <w:spacing w:line="360" w:lineRule="auto"/>
              <w:rPr>
                <w:rFonts w:hint="eastAsia" w:ascii="宋体" w:hAnsi="宋体"/>
                <w:color w:val="auto"/>
                <w:szCs w:val="21"/>
                <w:highlight w:val="none"/>
              </w:rPr>
            </w:pPr>
          </w:p>
        </w:tc>
        <w:tc>
          <w:tcPr>
            <w:tcW w:w="987" w:type="dxa"/>
            <w:noWrap w:val="0"/>
            <w:vAlign w:val="top"/>
          </w:tcPr>
          <w:p w14:paraId="22601AB6">
            <w:pPr>
              <w:spacing w:line="360" w:lineRule="auto"/>
              <w:rPr>
                <w:rFonts w:hint="eastAsia" w:ascii="宋体" w:hAnsi="宋体"/>
                <w:color w:val="auto"/>
                <w:szCs w:val="21"/>
                <w:highlight w:val="none"/>
              </w:rPr>
            </w:pPr>
          </w:p>
        </w:tc>
      </w:tr>
      <w:tr w14:paraId="6DC6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top"/>
          </w:tcPr>
          <w:p w14:paraId="3A9EDD4B">
            <w:pPr>
              <w:spacing w:line="360" w:lineRule="auto"/>
              <w:rPr>
                <w:rFonts w:hint="eastAsia" w:ascii="宋体" w:hAnsi="宋体"/>
                <w:color w:val="auto"/>
                <w:szCs w:val="21"/>
                <w:highlight w:val="none"/>
              </w:rPr>
            </w:pPr>
          </w:p>
        </w:tc>
        <w:tc>
          <w:tcPr>
            <w:tcW w:w="827" w:type="dxa"/>
            <w:noWrap w:val="0"/>
            <w:vAlign w:val="top"/>
          </w:tcPr>
          <w:p w14:paraId="089FA097">
            <w:pPr>
              <w:spacing w:line="360" w:lineRule="auto"/>
              <w:rPr>
                <w:rFonts w:hint="eastAsia" w:ascii="宋体" w:hAnsi="宋体"/>
                <w:color w:val="auto"/>
                <w:szCs w:val="21"/>
                <w:highlight w:val="none"/>
              </w:rPr>
            </w:pPr>
          </w:p>
        </w:tc>
        <w:tc>
          <w:tcPr>
            <w:tcW w:w="828" w:type="dxa"/>
            <w:noWrap w:val="0"/>
            <w:vAlign w:val="top"/>
          </w:tcPr>
          <w:p w14:paraId="10518927">
            <w:pPr>
              <w:spacing w:line="360" w:lineRule="auto"/>
              <w:rPr>
                <w:rFonts w:hint="eastAsia" w:ascii="宋体" w:hAnsi="宋体"/>
                <w:color w:val="auto"/>
                <w:szCs w:val="21"/>
                <w:highlight w:val="none"/>
              </w:rPr>
            </w:pPr>
          </w:p>
        </w:tc>
        <w:tc>
          <w:tcPr>
            <w:tcW w:w="1339" w:type="dxa"/>
            <w:noWrap w:val="0"/>
            <w:vAlign w:val="top"/>
          </w:tcPr>
          <w:p w14:paraId="5B45FFCA">
            <w:pPr>
              <w:spacing w:line="360" w:lineRule="auto"/>
              <w:rPr>
                <w:rFonts w:hint="eastAsia" w:ascii="宋体" w:hAnsi="宋体"/>
                <w:color w:val="auto"/>
                <w:szCs w:val="21"/>
                <w:highlight w:val="none"/>
              </w:rPr>
            </w:pPr>
          </w:p>
        </w:tc>
        <w:tc>
          <w:tcPr>
            <w:tcW w:w="996" w:type="dxa"/>
            <w:noWrap w:val="0"/>
            <w:vAlign w:val="top"/>
          </w:tcPr>
          <w:p w14:paraId="24488330">
            <w:pPr>
              <w:spacing w:line="360" w:lineRule="auto"/>
              <w:rPr>
                <w:rFonts w:hint="eastAsia" w:ascii="宋体" w:hAnsi="宋体"/>
                <w:color w:val="auto"/>
                <w:szCs w:val="21"/>
                <w:highlight w:val="none"/>
              </w:rPr>
            </w:pPr>
          </w:p>
        </w:tc>
        <w:tc>
          <w:tcPr>
            <w:tcW w:w="1494" w:type="dxa"/>
            <w:noWrap w:val="0"/>
            <w:vAlign w:val="top"/>
          </w:tcPr>
          <w:p w14:paraId="0A030F21">
            <w:pPr>
              <w:spacing w:line="360" w:lineRule="auto"/>
              <w:rPr>
                <w:rFonts w:hint="eastAsia" w:ascii="宋体" w:hAnsi="宋体"/>
                <w:color w:val="auto"/>
                <w:szCs w:val="21"/>
                <w:highlight w:val="none"/>
              </w:rPr>
            </w:pPr>
          </w:p>
        </w:tc>
        <w:tc>
          <w:tcPr>
            <w:tcW w:w="1164" w:type="dxa"/>
            <w:noWrap w:val="0"/>
            <w:vAlign w:val="top"/>
          </w:tcPr>
          <w:p w14:paraId="4D4C50F1">
            <w:pPr>
              <w:spacing w:line="360" w:lineRule="auto"/>
              <w:rPr>
                <w:rFonts w:hint="eastAsia" w:ascii="宋体" w:hAnsi="宋体"/>
                <w:color w:val="auto"/>
                <w:szCs w:val="21"/>
                <w:highlight w:val="none"/>
              </w:rPr>
            </w:pPr>
          </w:p>
        </w:tc>
        <w:tc>
          <w:tcPr>
            <w:tcW w:w="987" w:type="dxa"/>
            <w:noWrap w:val="0"/>
            <w:vAlign w:val="top"/>
          </w:tcPr>
          <w:p w14:paraId="32B5E50F">
            <w:pPr>
              <w:spacing w:line="360" w:lineRule="auto"/>
              <w:rPr>
                <w:rFonts w:hint="eastAsia" w:ascii="宋体" w:hAnsi="宋体"/>
                <w:color w:val="auto"/>
                <w:szCs w:val="21"/>
                <w:highlight w:val="none"/>
              </w:rPr>
            </w:pPr>
          </w:p>
        </w:tc>
      </w:tr>
      <w:tr w14:paraId="1E78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27" w:type="dxa"/>
            <w:noWrap w:val="0"/>
            <w:vAlign w:val="top"/>
          </w:tcPr>
          <w:p w14:paraId="4986D095">
            <w:pPr>
              <w:spacing w:line="360" w:lineRule="auto"/>
              <w:rPr>
                <w:rFonts w:hint="eastAsia" w:ascii="宋体" w:hAnsi="宋体"/>
                <w:color w:val="auto"/>
                <w:szCs w:val="21"/>
                <w:highlight w:val="none"/>
              </w:rPr>
            </w:pPr>
          </w:p>
        </w:tc>
        <w:tc>
          <w:tcPr>
            <w:tcW w:w="827" w:type="dxa"/>
            <w:noWrap w:val="0"/>
            <w:vAlign w:val="top"/>
          </w:tcPr>
          <w:p w14:paraId="48300B71">
            <w:pPr>
              <w:spacing w:line="360" w:lineRule="auto"/>
              <w:rPr>
                <w:rFonts w:hint="eastAsia" w:ascii="宋体" w:hAnsi="宋体"/>
                <w:color w:val="auto"/>
                <w:szCs w:val="21"/>
                <w:highlight w:val="none"/>
              </w:rPr>
            </w:pPr>
          </w:p>
        </w:tc>
        <w:tc>
          <w:tcPr>
            <w:tcW w:w="828" w:type="dxa"/>
            <w:noWrap w:val="0"/>
            <w:vAlign w:val="top"/>
          </w:tcPr>
          <w:p w14:paraId="7E112897">
            <w:pPr>
              <w:spacing w:line="360" w:lineRule="auto"/>
              <w:rPr>
                <w:rFonts w:hint="eastAsia" w:ascii="宋体" w:hAnsi="宋体"/>
                <w:color w:val="auto"/>
                <w:szCs w:val="21"/>
                <w:highlight w:val="none"/>
              </w:rPr>
            </w:pPr>
          </w:p>
        </w:tc>
        <w:tc>
          <w:tcPr>
            <w:tcW w:w="1339" w:type="dxa"/>
            <w:noWrap w:val="0"/>
            <w:vAlign w:val="top"/>
          </w:tcPr>
          <w:p w14:paraId="0EA907F2">
            <w:pPr>
              <w:spacing w:line="360" w:lineRule="auto"/>
              <w:rPr>
                <w:rFonts w:hint="eastAsia" w:ascii="宋体" w:hAnsi="宋体"/>
                <w:color w:val="auto"/>
                <w:szCs w:val="21"/>
                <w:highlight w:val="none"/>
              </w:rPr>
            </w:pPr>
          </w:p>
        </w:tc>
        <w:tc>
          <w:tcPr>
            <w:tcW w:w="996" w:type="dxa"/>
            <w:noWrap w:val="0"/>
            <w:vAlign w:val="top"/>
          </w:tcPr>
          <w:p w14:paraId="21EC6FAB">
            <w:pPr>
              <w:spacing w:line="360" w:lineRule="auto"/>
              <w:rPr>
                <w:rFonts w:hint="eastAsia" w:ascii="宋体" w:hAnsi="宋体"/>
                <w:color w:val="auto"/>
                <w:szCs w:val="21"/>
                <w:highlight w:val="none"/>
              </w:rPr>
            </w:pPr>
          </w:p>
        </w:tc>
        <w:tc>
          <w:tcPr>
            <w:tcW w:w="1494" w:type="dxa"/>
            <w:noWrap w:val="0"/>
            <w:vAlign w:val="top"/>
          </w:tcPr>
          <w:p w14:paraId="698FEE44">
            <w:pPr>
              <w:spacing w:line="360" w:lineRule="auto"/>
              <w:rPr>
                <w:rFonts w:hint="eastAsia" w:ascii="宋体" w:hAnsi="宋体"/>
                <w:color w:val="auto"/>
                <w:szCs w:val="21"/>
                <w:highlight w:val="none"/>
              </w:rPr>
            </w:pPr>
          </w:p>
        </w:tc>
        <w:tc>
          <w:tcPr>
            <w:tcW w:w="1164" w:type="dxa"/>
            <w:noWrap w:val="0"/>
            <w:vAlign w:val="top"/>
          </w:tcPr>
          <w:p w14:paraId="4A7A305E">
            <w:pPr>
              <w:spacing w:line="360" w:lineRule="auto"/>
              <w:rPr>
                <w:rFonts w:hint="eastAsia" w:ascii="宋体" w:hAnsi="宋体"/>
                <w:color w:val="auto"/>
                <w:szCs w:val="21"/>
                <w:highlight w:val="none"/>
              </w:rPr>
            </w:pPr>
          </w:p>
        </w:tc>
        <w:tc>
          <w:tcPr>
            <w:tcW w:w="987" w:type="dxa"/>
            <w:noWrap w:val="0"/>
            <w:vAlign w:val="top"/>
          </w:tcPr>
          <w:p w14:paraId="30F2825E">
            <w:pPr>
              <w:spacing w:line="360" w:lineRule="auto"/>
              <w:rPr>
                <w:rFonts w:hint="eastAsia" w:ascii="宋体" w:hAnsi="宋体"/>
                <w:color w:val="auto"/>
                <w:szCs w:val="21"/>
                <w:highlight w:val="none"/>
              </w:rPr>
            </w:pPr>
          </w:p>
        </w:tc>
      </w:tr>
    </w:tbl>
    <w:p w14:paraId="2926CF9E">
      <w:pPr>
        <w:rPr>
          <w:rFonts w:hint="eastAsia"/>
          <w:color w:val="auto"/>
          <w:highlight w:val="none"/>
        </w:rPr>
      </w:pPr>
    </w:p>
    <w:p w14:paraId="4DFD000C">
      <w:pPr>
        <w:rPr>
          <w:rFonts w:hint="eastAsia"/>
          <w:color w:val="auto"/>
          <w:highlight w:val="none"/>
        </w:rPr>
      </w:pPr>
    </w:p>
    <w:p w14:paraId="5B572262">
      <w:pPr>
        <w:rPr>
          <w:rFonts w:hint="eastAsia"/>
          <w:color w:val="auto"/>
          <w:highlight w:val="none"/>
        </w:rPr>
      </w:pPr>
    </w:p>
    <w:p w14:paraId="114ABD3E">
      <w:pPr>
        <w:rPr>
          <w:rFonts w:hint="eastAsia"/>
          <w:color w:val="auto"/>
          <w:highlight w:val="none"/>
        </w:rPr>
      </w:pPr>
    </w:p>
    <w:p w14:paraId="32CD9FEC">
      <w:pPr>
        <w:rPr>
          <w:rFonts w:hint="eastAsia"/>
          <w:color w:val="auto"/>
          <w:highlight w:val="none"/>
        </w:rPr>
      </w:pPr>
    </w:p>
    <w:p w14:paraId="69C90B87">
      <w:pPr>
        <w:rPr>
          <w:rFonts w:hint="eastAsia"/>
          <w:color w:val="auto"/>
          <w:highlight w:val="none"/>
        </w:rPr>
      </w:pPr>
    </w:p>
    <w:p w14:paraId="6A8B7930">
      <w:pPr>
        <w:rPr>
          <w:rFonts w:hint="eastAsia"/>
          <w:color w:val="auto"/>
          <w:highlight w:val="none"/>
        </w:rPr>
      </w:pPr>
    </w:p>
    <w:p w14:paraId="160C5650">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8</w:t>
      </w:r>
      <w:r>
        <w:rPr>
          <w:rFonts w:hint="eastAsia" w:ascii="黑体" w:eastAsia="黑体"/>
          <w:b w:val="0"/>
          <w:color w:val="auto"/>
          <w:szCs w:val="21"/>
          <w:highlight w:val="none"/>
        </w:rPr>
        <w:t>.2主要人员简历表</w:t>
      </w:r>
    </w:p>
    <w:p w14:paraId="4FAAE44B">
      <w:pPr>
        <w:spacing w:line="360" w:lineRule="auto"/>
        <w:rPr>
          <w:rFonts w:hint="eastAsia" w:ascii="宋体" w:hAnsi="宋体"/>
          <w:color w:val="auto"/>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4"/>
        <w:gridCol w:w="1419"/>
        <w:gridCol w:w="979"/>
        <w:gridCol w:w="788"/>
        <w:gridCol w:w="476"/>
        <w:gridCol w:w="1111"/>
        <w:gridCol w:w="644"/>
        <w:gridCol w:w="1561"/>
      </w:tblGrid>
      <w:tr w14:paraId="751C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36" w:type="dxa"/>
            <w:gridSpan w:val="2"/>
            <w:noWrap w:val="0"/>
            <w:vAlign w:val="center"/>
          </w:tcPr>
          <w:p w14:paraId="5CA5828F">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1419" w:type="dxa"/>
            <w:noWrap w:val="0"/>
            <w:vAlign w:val="top"/>
          </w:tcPr>
          <w:p w14:paraId="08608F9D">
            <w:pPr>
              <w:spacing w:line="360" w:lineRule="auto"/>
              <w:rPr>
                <w:rFonts w:hint="eastAsia" w:ascii="宋体" w:hAnsi="宋体"/>
                <w:color w:val="auto"/>
                <w:sz w:val="18"/>
                <w:szCs w:val="18"/>
                <w:highlight w:val="none"/>
              </w:rPr>
            </w:pPr>
          </w:p>
        </w:tc>
        <w:tc>
          <w:tcPr>
            <w:tcW w:w="979" w:type="dxa"/>
            <w:noWrap w:val="0"/>
            <w:vAlign w:val="center"/>
          </w:tcPr>
          <w:p w14:paraId="4BF7C2E2">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年龄</w:t>
            </w:r>
          </w:p>
        </w:tc>
        <w:tc>
          <w:tcPr>
            <w:tcW w:w="1264" w:type="dxa"/>
            <w:gridSpan w:val="2"/>
            <w:noWrap w:val="0"/>
            <w:vAlign w:val="top"/>
          </w:tcPr>
          <w:p w14:paraId="6BBF30EE">
            <w:pPr>
              <w:spacing w:line="360" w:lineRule="auto"/>
              <w:rPr>
                <w:rFonts w:hint="eastAsia" w:ascii="宋体" w:hAnsi="宋体"/>
                <w:color w:val="auto"/>
                <w:sz w:val="18"/>
                <w:szCs w:val="18"/>
                <w:highlight w:val="none"/>
              </w:rPr>
            </w:pPr>
          </w:p>
        </w:tc>
        <w:tc>
          <w:tcPr>
            <w:tcW w:w="1755" w:type="dxa"/>
            <w:gridSpan w:val="2"/>
            <w:noWrap w:val="0"/>
            <w:vAlign w:val="center"/>
          </w:tcPr>
          <w:p w14:paraId="73BBF943">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学          历</w:t>
            </w:r>
          </w:p>
        </w:tc>
        <w:tc>
          <w:tcPr>
            <w:tcW w:w="1561" w:type="dxa"/>
            <w:noWrap w:val="0"/>
            <w:vAlign w:val="top"/>
          </w:tcPr>
          <w:p w14:paraId="08B2AEB9">
            <w:pPr>
              <w:spacing w:line="360" w:lineRule="auto"/>
              <w:rPr>
                <w:rFonts w:hint="eastAsia" w:ascii="宋体" w:hAnsi="宋体"/>
                <w:color w:val="auto"/>
                <w:sz w:val="18"/>
                <w:szCs w:val="18"/>
                <w:highlight w:val="none"/>
              </w:rPr>
            </w:pPr>
          </w:p>
        </w:tc>
      </w:tr>
      <w:tr w14:paraId="4E37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36" w:type="dxa"/>
            <w:gridSpan w:val="2"/>
            <w:noWrap w:val="0"/>
            <w:vAlign w:val="center"/>
          </w:tcPr>
          <w:p w14:paraId="2440CC83">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职称</w:t>
            </w:r>
          </w:p>
        </w:tc>
        <w:tc>
          <w:tcPr>
            <w:tcW w:w="1419" w:type="dxa"/>
            <w:noWrap w:val="0"/>
            <w:vAlign w:val="top"/>
          </w:tcPr>
          <w:p w14:paraId="3E8591B6">
            <w:pPr>
              <w:spacing w:line="360" w:lineRule="auto"/>
              <w:rPr>
                <w:rFonts w:hint="eastAsia" w:ascii="宋体" w:hAnsi="宋体"/>
                <w:color w:val="auto"/>
                <w:sz w:val="18"/>
                <w:szCs w:val="18"/>
                <w:highlight w:val="none"/>
              </w:rPr>
            </w:pPr>
          </w:p>
        </w:tc>
        <w:tc>
          <w:tcPr>
            <w:tcW w:w="979" w:type="dxa"/>
            <w:noWrap w:val="0"/>
            <w:vAlign w:val="center"/>
          </w:tcPr>
          <w:p w14:paraId="1350B1BB">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职务</w:t>
            </w:r>
          </w:p>
        </w:tc>
        <w:tc>
          <w:tcPr>
            <w:tcW w:w="1264" w:type="dxa"/>
            <w:gridSpan w:val="2"/>
            <w:noWrap w:val="0"/>
            <w:vAlign w:val="top"/>
          </w:tcPr>
          <w:p w14:paraId="531B6095">
            <w:pPr>
              <w:spacing w:line="360" w:lineRule="auto"/>
              <w:rPr>
                <w:rFonts w:hint="eastAsia" w:ascii="宋体" w:hAnsi="宋体"/>
                <w:color w:val="auto"/>
                <w:sz w:val="18"/>
                <w:szCs w:val="18"/>
                <w:highlight w:val="none"/>
              </w:rPr>
            </w:pPr>
          </w:p>
        </w:tc>
        <w:tc>
          <w:tcPr>
            <w:tcW w:w="1755" w:type="dxa"/>
            <w:gridSpan w:val="2"/>
            <w:noWrap w:val="0"/>
            <w:vAlign w:val="center"/>
          </w:tcPr>
          <w:p w14:paraId="69FE229A">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拟在本合同任职</w:t>
            </w:r>
          </w:p>
        </w:tc>
        <w:tc>
          <w:tcPr>
            <w:tcW w:w="1561" w:type="dxa"/>
            <w:noWrap w:val="0"/>
            <w:vAlign w:val="top"/>
          </w:tcPr>
          <w:p w14:paraId="3EF0E603">
            <w:pPr>
              <w:spacing w:line="360" w:lineRule="auto"/>
              <w:rPr>
                <w:rFonts w:hint="eastAsia" w:ascii="宋体" w:hAnsi="宋体"/>
                <w:color w:val="auto"/>
                <w:sz w:val="18"/>
                <w:szCs w:val="18"/>
                <w:highlight w:val="none"/>
              </w:rPr>
            </w:pPr>
          </w:p>
        </w:tc>
      </w:tr>
      <w:tr w14:paraId="0A24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6" w:type="dxa"/>
            <w:gridSpan w:val="2"/>
            <w:noWrap w:val="0"/>
            <w:vAlign w:val="center"/>
          </w:tcPr>
          <w:p w14:paraId="565E916E">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毕业学校</w:t>
            </w:r>
          </w:p>
        </w:tc>
        <w:tc>
          <w:tcPr>
            <w:tcW w:w="6978" w:type="dxa"/>
            <w:gridSpan w:val="7"/>
            <w:noWrap w:val="0"/>
            <w:vAlign w:val="center"/>
          </w:tcPr>
          <w:p w14:paraId="29BAF7C2">
            <w:pPr>
              <w:spacing w:line="360" w:lineRule="auto"/>
              <w:ind w:firstLine="450" w:firstLineChars="250"/>
              <w:jc w:val="center"/>
              <w:rPr>
                <w:rFonts w:hint="eastAsia" w:ascii="宋体" w:hAnsi="宋体"/>
                <w:color w:val="auto"/>
                <w:sz w:val="18"/>
                <w:szCs w:val="18"/>
                <w:highlight w:val="none"/>
              </w:rPr>
            </w:pPr>
            <w:r>
              <w:rPr>
                <w:rFonts w:hint="eastAsia" w:ascii="宋体" w:hAnsi="宋体"/>
                <w:color w:val="auto"/>
                <w:sz w:val="18"/>
                <w:szCs w:val="18"/>
                <w:highlight w:val="none"/>
              </w:rPr>
              <w:t>年毕业于                 学校         专业</w:t>
            </w:r>
          </w:p>
        </w:tc>
      </w:tr>
      <w:tr w14:paraId="1260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14" w:type="dxa"/>
            <w:gridSpan w:val="9"/>
            <w:noWrap w:val="0"/>
            <w:vAlign w:val="center"/>
          </w:tcPr>
          <w:p w14:paraId="3B381B1B">
            <w:pPr>
              <w:spacing w:line="360" w:lineRule="auto"/>
              <w:rPr>
                <w:rFonts w:hint="eastAsia" w:ascii="宋体" w:hAnsi="宋体"/>
                <w:color w:val="auto"/>
                <w:sz w:val="18"/>
                <w:szCs w:val="18"/>
                <w:highlight w:val="none"/>
              </w:rPr>
            </w:pPr>
            <w:r>
              <w:rPr>
                <w:rFonts w:hint="eastAsia" w:ascii="宋体" w:hAnsi="宋体"/>
                <w:color w:val="auto"/>
                <w:sz w:val="18"/>
                <w:szCs w:val="18"/>
                <w:highlight w:val="none"/>
              </w:rPr>
              <w:t>主要工作经历</w:t>
            </w:r>
          </w:p>
        </w:tc>
      </w:tr>
      <w:tr w14:paraId="1DDA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center"/>
          </w:tcPr>
          <w:p w14:paraId="0EBD3175">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时间</w:t>
            </w:r>
          </w:p>
        </w:tc>
        <w:tc>
          <w:tcPr>
            <w:tcW w:w="3490" w:type="dxa"/>
            <w:gridSpan w:val="4"/>
            <w:noWrap w:val="0"/>
            <w:vAlign w:val="center"/>
          </w:tcPr>
          <w:p w14:paraId="5154C27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参加过的类似项目</w:t>
            </w:r>
          </w:p>
        </w:tc>
        <w:tc>
          <w:tcPr>
            <w:tcW w:w="1587" w:type="dxa"/>
            <w:gridSpan w:val="2"/>
            <w:noWrap w:val="0"/>
            <w:vAlign w:val="center"/>
          </w:tcPr>
          <w:p w14:paraId="0DF95BF3">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担任职务</w:t>
            </w:r>
          </w:p>
        </w:tc>
        <w:tc>
          <w:tcPr>
            <w:tcW w:w="2205" w:type="dxa"/>
            <w:gridSpan w:val="2"/>
            <w:noWrap w:val="0"/>
            <w:vAlign w:val="center"/>
          </w:tcPr>
          <w:p w14:paraId="5D1A2C7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发包人及联系电话</w:t>
            </w:r>
          </w:p>
        </w:tc>
      </w:tr>
      <w:tr w14:paraId="68B0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14:paraId="2A12744E">
            <w:pPr>
              <w:spacing w:line="360" w:lineRule="auto"/>
              <w:rPr>
                <w:rFonts w:hint="eastAsia" w:ascii="宋体" w:hAnsi="宋体"/>
                <w:color w:val="auto"/>
                <w:sz w:val="18"/>
                <w:szCs w:val="18"/>
                <w:highlight w:val="none"/>
              </w:rPr>
            </w:pPr>
          </w:p>
        </w:tc>
        <w:tc>
          <w:tcPr>
            <w:tcW w:w="3490" w:type="dxa"/>
            <w:gridSpan w:val="4"/>
            <w:noWrap w:val="0"/>
            <w:vAlign w:val="top"/>
          </w:tcPr>
          <w:p w14:paraId="688A6009">
            <w:pPr>
              <w:spacing w:line="360" w:lineRule="auto"/>
              <w:rPr>
                <w:rFonts w:hint="eastAsia" w:ascii="宋体" w:hAnsi="宋体"/>
                <w:color w:val="auto"/>
                <w:sz w:val="18"/>
                <w:szCs w:val="18"/>
                <w:highlight w:val="none"/>
              </w:rPr>
            </w:pPr>
          </w:p>
        </w:tc>
        <w:tc>
          <w:tcPr>
            <w:tcW w:w="1587" w:type="dxa"/>
            <w:gridSpan w:val="2"/>
            <w:noWrap w:val="0"/>
            <w:vAlign w:val="top"/>
          </w:tcPr>
          <w:p w14:paraId="1FE56776">
            <w:pPr>
              <w:spacing w:line="360" w:lineRule="auto"/>
              <w:rPr>
                <w:rFonts w:hint="eastAsia" w:ascii="宋体" w:hAnsi="宋体"/>
                <w:color w:val="auto"/>
                <w:sz w:val="18"/>
                <w:szCs w:val="18"/>
                <w:highlight w:val="none"/>
              </w:rPr>
            </w:pPr>
          </w:p>
        </w:tc>
        <w:tc>
          <w:tcPr>
            <w:tcW w:w="2205" w:type="dxa"/>
            <w:gridSpan w:val="2"/>
            <w:noWrap w:val="0"/>
            <w:vAlign w:val="top"/>
          </w:tcPr>
          <w:p w14:paraId="3302D96E">
            <w:pPr>
              <w:spacing w:line="360" w:lineRule="auto"/>
              <w:rPr>
                <w:rFonts w:hint="eastAsia" w:ascii="宋体" w:hAnsi="宋体"/>
                <w:color w:val="auto"/>
                <w:sz w:val="18"/>
                <w:szCs w:val="18"/>
                <w:highlight w:val="none"/>
              </w:rPr>
            </w:pPr>
          </w:p>
        </w:tc>
      </w:tr>
      <w:tr w14:paraId="1E44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14:paraId="4527F31D">
            <w:pPr>
              <w:spacing w:line="360" w:lineRule="auto"/>
              <w:rPr>
                <w:rFonts w:hint="eastAsia" w:ascii="宋体" w:hAnsi="宋体"/>
                <w:color w:val="auto"/>
                <w:sz w:val="18"/>
                <w:szCs w:val="18"/>
                <w:highlight w:val="none"/>
              </w:rPr>
            </w:pPr>
          </w:p>
        </w:tc>
        <w:tc>
          <w:tcPr>
            <w:tcW w:w="3490" w:type="dxa"/>
            <w:gridSpan w:val="4"/>
            <w:noWrap w:val="0"/>
            <w:vAlign w:val="top"/>
          </w:tcPr>
          <w:p w14:paraId="56371E99">
            <w:pPr>
              <w:spacing w:line="360" w:lineRule="auto"/>
              <w:rPr>
                <w:rFonts w:hint="eastAsia" w:ascii="宋体" w:hAnsi="宋体"/>
                <w:color w:val="auto"/>
                <w:sz w:val="18"/>
                <w:szCs w:val="18"/>
                <w:highlight w:val="none"/>
              </w:rPr>
            </w:pPr>
          </w:p>
        </w:tc>
        <w:tc>
          <w:tcPr>
            <w:tcW w:w="1587" w:type="dxa"/>
            <w:gridSpan w:val="2"/>
            <w:noWrap w:val="0"/>
            <w:vAlign w:val="top"/>
          </w:tcPr>
          <w:p w14:paraId="5E78E614">
            <w:pPr>
              <w:spacing w:line="360" w:lineRule="auto"/>
              <w:rPr>
                <w:rFonts w:hint="eastAsia" w:ascii="宋体" w:hAnsi="宋体"/>
                <w:color w:val="auto"/>
                <w:sz w:val="18"/>
                <w:szCs w:val="18"/>
                <w:highlight w:val="none"/>
              </w:rPr>
            </w:pPr>
          </w:p>
        </w:tc>
        <w:tc>
          <w:tcPr>
            <w:tcW w:w="2205" w:type="dxa"/>
            <w:gridSpan w:val="2"/>
            <w:noWrap w:val="0"/>
            <w:vAlign w:val="top"/>
          </w:tcPr>
          <w:p w14:paraId="4A3E2979">
            <w:pPr>
              <w:spacing w:line="360" w:lineRule="auto"/>
              <w:rPr>
                <w:rFonts w:hint="eastAsia" w:ascii="宋体" w:hAnsi="宋体"/>
                <w:color w:val="auto"/>
                <w:sz w:val="18"/>
                <w:szCs w:val="18"/>
                <w:highlight w:val="none"/>
              </w:rPr>
            </w:pPr>
          </w:p>
        </w:tc>
      </w:tr>
      <w:tr w14:paraId="2CA4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32" w:type="dxa"/>
            <w:noWrap w:val="0"/>
            <w:vAlign w:val="top"/>
          </w:tcPr>
          <w:p w14:paraId="77F34936">
            <w:pPr>
              <w:spacing w:line="360" w:lineRule="auto"/>
              <w:rPr>
                <w:rFonts w:hint="eastAsia" w:ascii="宋体" w:hAnsi="宋体"/>
                <w:color w:val="auto"/>
                <w:sz w:val="18"/>
                <w:szCs w:val="18"/>
                <w:highlight w:val="none"/>
              </w:rPr>
            </w:pPr>
          </w:p>
        </w:tc>
        <w:tc>
          <w:tcPr>
            <w:tcW w:w="3490" w:type="dxa"/>
            <w:gridSpan w:val="4"/>
            <w:noWrap w:val="0"/>
            <w:vAlign w:val="top"/>
          </w:tcPr>
          <w:p w14:paraId="75578B76">
            <w:pPr>
              <w:spacing w:line="360" w:lineRule="auto"/>
              <w:rPr>
                <w:rFonts w:hint="eastAsia" w:ascii="宋体" w:hAnsi="宋体"/>
                <w:color w:val="auto"/>
                <w:sz w:val="18"/>
                <w:szCs w:val="18"/>
                <w:highlight w:val="none"/>
              </w:rPr>
            </w:pPr>
          </w:p>
        </w:tc>
        <w:tc>
          <w:tcPr>
            <w:tcW w:w="1587" w:type="dxa"/>
            <w:gridSpan w:val="2"/>
            <w:noWrap w:val="0"/>
            <w:vAlign w:val="top"/>
          </w:tcPr>
          <w:p w14:paraId="12F45855">
            <w:pPr>
              <w:spacing w:line="360" w:lineRule="auto"/>
              <w:rPr>
                <w:rFonts w:hint="eastAsia" w:ascii="宋体" w:hAnsi="宋体"/>
                <w:color w:val="auto"/>
                <w:sz w:val="18"/>
                <w:szCs w:val="18"/>
                <w:highlight w:val="none"/>
              </w:rPr>
            </w:pPr>
          </w:p>
        </w:tc>
        <w:tc>
          <w:tcPr>
            <w:tcW w:w="2205" w:type="dxa"/>
            <w:gridSpan w:val="2"/>
            <w:noWrap w:val="0"/>
            <w:vAlign w:val="top"/>
          </w:tcPr>
          <w:p w14:paraId="14A81CD7">
            <w:pPr>
              <w:spacing w:line="360" w:lineRule="auto"/>
              <w:rPr>
                <w:rFonts w:hint="eastAsia" w:ascii="宋体" w:hAnsi="宋体"/>
                <w:color w:val="auto"/>
                <w:sz w:val="18"/>
                <w:szCs w:val="18"/>
                <w:highlight w:val="none"/>
              </w:rPr>
            </w:pPr>
          </w:p>
        </w:tc>
      </w:tr>
      <w:tr w14:paraId="4103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14:paraId="58E1B76A">
            <w:pPr>
              <w:spacing w:line="360" w:lineRule="auto"/>
              <w:rPr>
                <w:rFonts w:hint="eastAsia" w:ascii="宋体" w:hAnsi="宋体"/>
                <w:color w:val="auto"/>
                <w:sz w:val="18"/>
                <w:szCs w:val="18"/>
                <w:highlight w:val="none"/>
              </w:rPr>
            </w:pPr>
          </w:p>
        </w:tc>
        <w:tc>
          <w:tcPr>
            <w:tcW w:w="3490" w:type="dxa"/>
            <w:gridSpan w:val="4"/>
            <w:noWrap w:val="0"/>
            <w:vAlign w:val="top"/>
          </w:tcPr>
          <w:p w14:paraId="7A779237">
            <w:pPr>
              <w:spacing w:line="360" w:lineRule="auto"/>
              <w:rPr>
                <w:rFonts w:hint="eastAsia" w:ascii="宋体" w:hAnsi="宋体"/>
                <w:color w:val="auto"/>
                <w:sz w:val="18"/>
                <w:szCs w:val="18"/>
                <w:highlight w:val="none"/>
              </w:rPr>
            </w:pPr>
          </w:p>
        </w:tc>
        <w:tc>
          <w:tcPr>
            <w:tcW w:w="1587" w:type="dxa"/>
            <w:gridSpan w:val="2"/>
            <w:noWrap w:val="0"/>
            <w:vAlign w:val="top"/>
          </w:tcPr>
          <w:p w14:paraId="7CE9D88C">
            <w:pPr>
              <w:spacing w:line="360" w:lineRule="auto"/>
              <w:rPr>
                <w:rFonts w:hint="eastAsia" w:ascii="宋体" w:hAnsi="宋体"/>
                <w:color w:val="auto"/>
                <w:sz w:val="18"/>
                <w:szCs w:val="18"/>
                <w:highlight w:val="none"/>
              </w:rPr>
            </w:pPr>
          </w:p>
        </w:tc>
        <w:tc>
          <w:tcPr>
            <w:tcW w:w="2205" w:type="dxa"/>
            <w:gridSpan w:val="2"/>
            <w:noWrap w:val="0"/>
            <w:vAlign w:val="top"/>
          </w:tcPr>
          <w:p w14:paraId="04171C09">
            <w:pPr>
              <w:spacing w:line="360" w:lineRule="auto"/>
              <w:rPr>
                <w:rFonts w:hint="eastAsia" w:ascii="宋体" w:hAnsi="宋体"/>
                <w:color w:val="auto"/>
                <w:sz w:val="18"/>
                <w:szCs w:val="18"/>
                <w:highlight w:val="none"/>
              </w:rPr>
            </w:pPr>
          </w:p>
        </w:tc>
      </w:tr>
      <w:tr w14:paraId="1BAC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noWrap w:val="0"/>
            <w:vAlign w:val="top"/>
          </w:tcPr>
          <w:p w14:paraId="567E0C2C">
            <w:pPr>
              <w:spacing w:line="360" w:lineRule="auto"/>
              <w:rPr>
                <w:rFonts w:hint="eastAsia" w:ascii="宋体" w:hAnsi="宋体"/>
                <w:color w:val="auto"/>
                <w:sz w:val="18"/>
                <w:szCs w:val="18"/>
                <w:highlight w:val="none"/>
              </w:rPr>
            </w:pPr>
          </w:p>
        </w:tc>
        <w:tc>
          <w:tcPr>
            <w:tcW w:w="3490" w:type="dxa"/>
            <w:gridSpan w:val="4"/>
            <w:noWrap w:val="0"/>
            <w:vAlign w:val="top"/>
          </w:tcPr>
          <w:p w14:paraId="5EE11428">
            <w:pPr>
              <w:spacing w:line="360" w:lineRule="auto"/>
              <w:rPr>
                <w:rFonts w:hint="eastAsia" w:ascii="宋体" w:hAnsi="宋体"/>
                <w:color w:val="auto"/>
                <w:sz w:val="18"/>
                <w:szCs w:val="18"/>
                <w:highlight w:val="none"/>
              </w:rPr>
            </w:pPr>
          </w:p>
        </w:tc>
        <w:tc>
          <w:tcPr>
            <w:tcW w:w="1587" w:type="dxa"/>
            <w:gridSpan w:val="2"/>
            <w:noWrap w:val="0"/>
            <w:vAlign w:val="top"/>
          </w:tcPr>
          <w:p w14:paraId="3068A2FE">
            <w:pPr>
              <w:spacing w:line="360" w:lineRule="auto"/>
              <w:rPr>
                <w:rFonts w:hint="eastAsia" w:ascii="宋体" w:hAnsi="宋体"/>
                <w:color w:val="auto"/>
                <w:sz w:val="18"/>
                <w:szCs w:val="18"/>
                <w:highlight w:val="none"/>
              </w:rPr>
            </w:pPr>
          </w:p>
        </w:tc>
        <w:tc>
          <w:tcPr>
            <w:tcW w:w="2205" w:type="dxa"/>
            <w:gridSpan w:val="2"/>
            <w:noWrap w:val="0"/>
            <w:vAlign w:val="top"/>
          </w:tcPr>
          <w:p w14:paraId="6ED8713A">
            <w:pPr>
              <w:spacing w:line="360" w:lineRule="auto"/>
              <w:rPr>
                <w:rFonts w:hint="eastAsia" w:ascii="宋体" w:hAnsi="宋体"/>
                <w:color w:val="auto"/>
                <w:sz w:val="18"/>
                <w:szCs w:val="18"/>
                <w:highlight w:val="none"/>
              </w:rPr>
            </w:pPr>
          </w:p>
        </w:tc>
      </w:tr>
      <w:tr w14:paraId="39D6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32" w:type="dxa"/>
            <w:noWrap w:val="0"/>
            <w:vAlign w:val="top"/>
          </w:tcPr>
          <w:p w14:paraId="66D2FCE2">
            <w:pPr>
              <w:spacing w:line="360" w:lineRule="auto"/>
              <w:rPr>
                <w:rFonts w:hint="eastAsia" w:ascii="宋体" w:hAnsi="宋体"/>
                <w:color w:val="auto"/>
                <w:sz w:val="18"/>
                <w:szCs w:val="18"/>
                <w:highlight w:val="none"/>
              </w:rPr>
            </w:pPr>
          </w:p>
        </w:tc>
        <w:tc>
          <w:tcPr>
            <w:tcW w:w="3490" w:type="dxa"/>
            <w:gridSpan w:val="4"/>
            <w:noWrap w:val="0"/>
            <w:vAlign w:val="top"/>
          </w:tcPr>
          <w:p w14:paraId="67C6618D">
            <w:pPr>
              <w:spacing w:line="360" w:lineRule="auto"/>
              <w:rPr>
                <w:rFonts w:hint="eastAsia" w:ascii="宋体" w:hAnsi="宋体"/>
                <w:color w:val="auto"/>
                <w:sz w:val="18"/>
                <w:szCs w:val="18"/>
                <w:highlight w:val="none"/>
              </w:rPr>
            </w:pPr>
          </w:p>
        </w:tc>
        <w:tc>
          <w:tcPr>
            <w:tcW w:w="1587" w:type="dxa"/>
            <w:gridSpan w:val="2"/>
            <w:noWrap w:val="0"/>
            <w:vAlign w:val="top"/>
          </w:tcPr>
          <w:p w14:paraId="0C0BD5FA">
            <w:pPr>
              <w:spacing w:line="360" w:lineRule="auto"/>
              <w:rPr>
                <w:rFonts w:hint="eastAsia" w:ascii="宋体" w:hAnsi="宋体"/>
                <w:color w:val="auto"/>
                <w:sz w:val="18"/>
                <w:szCs w:val="18"/>
                <w:highlight w:val="none"/>
              </w:rPr>
            </w:pPr>
          </w:p>
        </w:tc>
        <w:tc>
          <w:tcPr>
            <w:tcW w:w="2205" w:type="dxa"/>
            <w:gridSpan w:val="2"/>
            <w:noWrap w:val="0"/>
            <w:vAlign w:val="top"/>
          </w:tcPr>
          <w:p w14:paraId="206B89D6">
            <w:pPr>
              <w:spacing w:line="360" w:lineRule="auto"/>
              <w:rPr>
                <w:rFonts w:hint="eastAsia" w:ascii="宋体" w:hAnsi="宋体"/>
                <w:color w:val="auto"/>
                <w:sz w:val="18"/>
                <w:szCs w:val="18"/>
                <w:highlight w:val="none"/>
              </w:rPr>
            </w:pPr>
          </w:p>
        </w:tc>
      </w:tr>
      <w:tr w14:paraId="356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14:paraId="2D06B1A0">
            <w:pPr>
              <w:spacing w:line="360" w:lineRule="auto"/>
              <w:rPr>
                <w:rFonts w:hint="eastAsia" w:ascii="宋体" w:hAnsi="宋体"/>
                <w:color w:val="auto"/>
                <w:sz w:val="18"/>
                <w:szCs w:val="18"/>
                <w:highlight w:val="none"/>
              </w:rPr>
            </w:pPr>
          </w:p>
        </w:tc>
        <w:tc>
          <w:tcPr>
            <w:tcW w:w="3490" w:type="dxa"/>
            <w:gridSpan w:val="4"/>
            <w:noWrap w:val="0"/>
            <w:vAlign w:val="top"/>
          </w:tcPr>
          <w:p w14:paraId="2F9C6B9A">
            <w:pPr>
              <w:spacing w:line="360" w:lineRule="auto"/>
              <w:rPr>
                <w:rFonts w:hint="eastAsia" w:ascii="宋体" w:hAnsi="宋体"/>
                <w:color w:val="auto"/>
                <w:sz w:val="18"/>
                <w:szCs w:val="18"/>
                <w:highlight w:val="none"/>
              </w:rPr>
            </w:pPr>
          </w:p>
        </w:tc>
        <w:tc>
          <w:tcPr>
            <w:tcW w:w="1587" w:type="dxa"/>
            <w:gridSpan w:val="2"/>
            <w:noWrap w:val="0"/>
            <w:vAlign w:val="top"/>
          </w:tcPr>
          <w:p w14:paraId="3F6B636C">
            <w:pPr>
              <w:spacing w:line="360" w:lineRule="auto"/>
              <w:rPr>
                <w:rFonts w:hint="eastAsia" w:ascii="宋体" w:hAnsi="宋体"/>
                <w:color w:val="auto"/>
                <w:sz w:val="18"/>
                <w:szCs w:val="18"/>
                <w:highlight w:val="none"/>
              </w:rPr>
            </w:pPr>
          </w:p>
        </w:tc>
        <w:tc>
          <w:tcPr>
            <w:tcW w:w="2205" w:type="dxa"/>
            <w:gridSpan w:val="2"/>
            <w:noWrap w:val="0"/>
            <w:vAlign w:val="top"/>
          </w:tcPr>
          <w:p w14:paraId="2393D3AB">
            <w:pPr>
              <w:spacing w:line="360" w:lineRule="auto"/>
              <w:rPr>
                <w:rFonts w:hint="eastAsia" w:ascii="宋体" w:hAnsi="宋体"/>
                <w:color w:val="auto"/>
                <w:sz w:val="18"/>
                <w:szCs w:val="18"/>
                <w:highlight w:val="none"/>
              </w:rPr>
            </w:pPr>
          </w:p>
        </w:tc>
      </w:tr>
      <w:tr w14:paraId="2128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32" w:type="dxa"/>
            <w:noWrap w:val="0"/>
            <w:vAlign w:val="top"/>
          </w:tcPr>
          <w:p w14:paraId="137A71FC">
            <w:pPr>
              <w:spacing w:line="360" w:lineRule="auto"/>
              <w:rPr>
                <w:rFonts w:hint="eastAsia" w:ascii="宋体" w:hAnsi="宋体"/>
                <w:color w:val="auto"/>
                <w:sz w:val="18"/>
                <w:szCs w:val="18"/>
                <w:highlight w:val="none"/>
              </w:rPr>
            </w:pPr>
          </w:p>
        </w:tc>
        <w:tc>
          <w:tcPr>
            <w:tcW w:w="3490" w:type="dxa"/>
            <w:gridSpan w:val="4"/>
            <w:noWrap w:val="0"/>
            <w:vAlign w:val="top"/>
          </w:tcPr>
          <w:p w14:paraId="61FAB100">
            <w:pPr>
              <w:spacing w:line="360" w:lineRule="auto"/>
              <w:rPr>
                <w:rFonts w:hint="eastAsia" w:ascii="宋体" w:hAnsi="宋体"/>
                <w:color w:val="auto"/>
                <w:sz w:val="18"/>
                <w:szCs w:val="18"/>
                <w:highlight w:val="none"/>
              </w:rPr>
            </w:pPr>
          </w:p>
        </w:tc>
        <w:tc>
          <w:tcPr>
            <w:tcW w:w="1587" w:type="dxa"/>
            <w:gridSpan w:val="2"/>
            <w:noWrap w:val="0"/>
            <w:vAlign w:val="top"/>
          </w:tcPr>
          <w:p w14:paraId="69E17F61">
            <w:pPr>
              <w:spacing w:line="360" w:lineRule="auto"/>
              <w:rPr>
                <w:rFonts w:hint="eastAsia" w:ascii="宋体" w:hAnsi="宋体"/>
                <w:color w:val="auto"/>
                <w:sz w:val="18"/>
                <w:szCs w:val="18"/>
                <w:highlight w:val="none"/>
              </w:rPr>
            </w:pPr>
          </w:p>
        </w:tc>
        <w:tc>
          <w:tcPr>
            <w:tcW w:w="2205" w:type="dxa"/>
            <w:gridSpan w:val="2"/>
            <w:noWrap w:val="0"/>
            <w:vAlign w:val="top"/>
          </w:tcPr>
          <w:p w14:paraId="566D8C49">
            <w:pPr>
              <w:spacing w:line="360" w:lineRule="auto"/>
              <w:rPr>
                <w:rFonts w:hint="eastAsia" w:ascii="宋体" w:hAnsi="宋体"/>
                <w:color w:val="auto"/>
                <w:sz w:val="18"/>
                <w:szCs w:val="18"/>
                <w:highlight w:val="none"/>
              </w:rPr>
            </w:pPr>
          </w:p>
        </w:tc>
      </w:tr>
      <w:tr w14:paraId="36E7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32" w:type="dxa"/>
            <w:noWrap w:val="0"/>
            <w:vAlign w:val="top"/>
          </w:tcPr>
          <w:p w14:paraId="2A7115B1">
            <w:pPr>
              <w:spacing w:line="360" w:lineRule="auto"/>
              <w:rPr>
                <w:rFonts w:hint="eastAsia" w:ascii="宋体" w:hAnsi="宋体"/>
                <w:color w:val="auto"/>
                <w:sz w:val="18"/>
                <w:szCs w:val="18"/>
                <w:highlight w:val="none"/>
              </w:rPr>
            </w:pPr>
          </w:p>
        </w:tc>
        <w:tc>
          <w:tcPr>
            <w:tcW w:w="3490" w:type="dxa"/>
            <w:gridSpan w:val="4"/>
            <w:noWrap w:val="0"/>
            <w:vAlign w:val="top"/>
          </w:tcPr>
          <w:p w14:paraId="1AACA5E6">
            <w:pPr>
              <w:spacing w:line="360" w:lineRule="auto"/>
              <w:rPr>
                <w:rFonts w:hint="eastAsia" w:ascii="宋体" w:hAnsi="宋体"/>
                <w:color w:val="auto"/>
                <w:sz w:val="18"/>
                <w:szCs w:val="18"/>
                <w:highlight w:val="none"/>
              </w:rPr>
            </w:pPr>
          </w:p>
        </w:tc>
        <w:tc>
          <w:tcPr>
            <w:tcW w:w="1587" w:type="dxa"/>
            <w:gridSpan w:val="2"/>
            <w:noWrap w:val="0"/>
            <w:vAlign w:val="top"/>
          </w:tcPr>
          <w:p w14:paraId="37377626">
            <w:pPr>
              <w:spacing w:line="360" w:lineRule="auto"/>
              <w:rPr>
                <w:rFonts w:hint="eastAsia" w:ascii="宋体" w:hAnsi="宋体"/>
                <w:color w:val="auto"/>
                <w:sz w:val="18"/>
                <w:szCs w:val="18"/>
                <w:highlight w:val="none"/>
              </w:rPr>
            </w:pPr>
          </w:p>
        </w:tc>
        <w:tc>
          <w:tcPr>
            <w:tcW w:w="2205" w:type="dxa"/>
            <w:gridSpan w:val="2"/>
            <w:noWrap w:val="0"/>
            <w:vAlign w:val="top"/>
          </w:tcPr>
          <w:p w14:paraId="058F69C9">
            <w:pPr>
              <w:spacing w:line="360" w:lineRule="auto"/>
              <w:rPr>
                <w:rFonts w:hint="eastAsia" w:ascii="宋体" w:hAnsi="宋体"/>
                <w:color w:val="auto"/>
                <w:sz w:val="18"/>
                <w:szCs w:val="18"/>
                <w:highlight w:val="none"/>
              </w:rPr>
            </w:pPr>
          </w:p>
        </w:tc>
      </w:tr>
      <w:tr w14:paraId="72BE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32" w:type="dxa"/>
            <w:noWrap w:val="0"/>
            <w:vAlign w:val="top"/>
          </w:tcPr>
          <w:p w14:paraId="2FB2EFB4">
            <w:pPr>
              <w:spacing w:line="360" w:lineRule="auto"/>
              <w:rPr>
                <w:rFonts w:hint="eastAsia" w:ascii="宋体" w:hAnsi="宋体"/>
                <w:color w:val="auto"/>
                <w:sz w:val="18"/>
                <w:szCs w:val="18"/>
                <w:highlight w:val="none"/>
              </w:rPr>
            </w:pPr>
          </w:p>
        </w:tc>
        <w:tc>
          <w:tcPr>
            <w:tcW w:w="3490" w:type="dxa"/>
            <w:gridSpan w:val="4"/>
            <w:noWrap w:val="0"/>
            <w:vAlign w:val="top"/>
          </w:tcPr>
          <w:p w14:paraId="7F1E15FC">
            <w:pPr>
              <w:spacing w:line="360" w:lineRule="auto"/>
              <w:rPr>
                <w:rFonts w:hint="eastAsia" w:ascii="宋体" w:hAnsi="宋体"/>
                <w:color w:val="auto"/>
                <w:sz w:val="18"/>
                <w:szCs w:val="18"/>
                <w:highlight w:val="none"/>
              </w:rPr>
            </w:pPr>
          </w:p>
        </w:tc>
        <w:tc>
          <w:tcPr>
            <w:tcW w:w="1587" w:type="dxa"/>
            <w:gridSpan w:val="2"/>
            <w:noWrap w:val="0"/>
            <w:vAlign w:val="top"/>
          </w:tcPr>
          <w:p w14:paraId="0C2321F1">
            <w:pPr>
              <w:spacing w:line="360" w:lineRule="auto"/>
              <w:rPr>
                <w:rFonts w:hint="eastAsia" w:ascii="宋体" w:hAnsi="宋体"/>
                <w:color w:val="auto"/>
                <w:sz w:val="18"/>
                <w:szCs w:val="18"/>
                <w:highlight w:val="none"/>
              </w:rPr>
            </w:pPr>
          </w:p>
        </w:tc>
        <w:tc>
          <w:tcPr>
            <w:tcW w:w="2205" w:type="dxa"/>
            <w:gridSpan w:val="2"/>
            <w:noWrap w:val="0"/>
            <w:vAlign w:val="top"/>
          </w:tcPr>
          <w:p w14:paraId="65D72E6B">
            <w:pPr>
              <w:spacing w:line="360" w:lineRule="auto"/>
              <w:rPr>
                <w:rFonts w:hint="eastAsia" w:ascii="宋体" w:hAnsi="宋体"/>
                <w:color w:val="auto"/>
                <w:sz w:val="18"/>
                <w:szCs w:val="18"/>
                <w:highlight w:val="none"/>
              </w:rPr>
            </w:pPr>
          </w:p>
        </w:tc>
      </w:tr>
      <w:tr w14:paraId="011D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32" w:type="dxa"/>
            <w:noWrap w:val="0"/>
            <w:vAlign w:val="top"/>
          </w:tcPr>
          <w:p w14:paraId="21A73C95">
            <w:pPr>
              <w:spacing w:line="360" w:lineRule="auto"/>
              <w:rPr>
                <w:rFonts w:hint="eastAsia" w:ascii="宋体" w:hAnsi="宋体"/>
                <w:color w:val="auto"/>
                <w:sz w:val="18"/>
                <w:szCs w:val="18"/>
                <w:highlight w:val="none"/>
              </w:rPr>
            </w:pPr>
          </w:p>
        </w:tc>
        <w:tc>
          <w:tcPr>
            <w:tcW w:w="3490" w:type="dxa"/>
            <w:gridSpan w:val="4"/>
            <w:noWrap w:val="0"/>
            <w:vAlign w:val="top"/>
          </w:tcPr>
          <w:p w14:paraId="6B99AF88">
            <w:pPr>
              <w:spacing w:line="360" w:lineRule="auto"/>
              <w:rPr>
                <w:rFonts w:hint="eastAsia" w:ascii="宋体" w:hAnsi="宋体"/>
                <w:color w:val="auto"/>
                <w:sz w:val="18"/>
                <w:szCs w:val="18"/>
                <w:highlight w:val="none"/>
              </w:rPr>
            </w:pPr>
          </w:p>
        </w:tc>
        <w:tc>
          <w:tcPr>
            <w:tcW w:w="1587" w:type="dxa"/>
            <w:gridSpan w:val="2"/>
            <w:noWrap w:val="0"/>
            <w:vAlign w:val="top"/>
          </w:tcPr>
          <w:p w14:paraId="12749FEC">
            <w:pPr>
              <w:spacing w:line="360" w:lineRule="auto"/>
              <w:rPr>
                <w:rFonts w:hint="eastAsia" w:ascii="宋体" w:hAnsi="宋体"/>
                <w:color w:val="auto"/>
                <w:sz w:val="18"/>
                <w:szCs w:val="18"/>
                <w:highlight w:val="none"/>
              </w:rPr>
            </w:pPr>
          </w:p>
        </w:tc>
        <w:tc>
          <w:tcPr>
            <w:tcW w:w="2205" w:type="dxa"/>
            <w:gridSpan w:val="2"/>
            <w:noWrap w:val="0"/>
            <w:vAlign w:val="top"/>
          </w:tcPr>
          <w:p w14:paraId="114474CF">
            <w:pPr>
              <w:spacing w:line="360" w:lineRule="auto"/>
              <w:rPr>
                <w:rFonts w:hint="eastAsia" w:ascii="宋体" w:hAnsi="宋体"/>
                <w:color w:val="auto"/>
                <w:sz w:val="18"/>
                <w:szCs w:val="18"/>
                <w:highlight w:val="none"/>
              </w:rPr>
            </w:pPr>
          </w:p>
        </w:tc>
      </w:tr>
      <w:tr w14:paraId="4F53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32" w:type="dxa"/>
            <w:noWrap w:val="0"/>
            <w:vAlign w:val="top"/>
          </w:tcPr>
          <w:p w14:paraId="6F380D14">
            <w:pPr>
              <w:spacing w:line="360" w:lineRule="auto"/>
              <w:rPr>
                <w:rFonts w:hint="eastAsia" w:ascii="宋体" w:hAnsi="宋体"/>
                <w:color w:val="auto"/>
                <w:sz w:val="18"/>
                <w:szCs w:val="18"/>
                <w:highlight w:val="none"/>
              </w:rPr>
            </w:pPr>
          </w:p>
        </w:tc>
        <w:tc>
          <w:tcPr>
            <w:tcW w:w="3490" w:type="dxa"/>
            <w:gridSpan w:val="4"/>
            <w:noWrap w:val="0"/>
            <w:vAlign w:val="top"/>
          </w:tcPr>
          <w:p w14:paraId="4CFB3D00">
            <w:pPr>
              <w:spacing w:line="360" w:lineRule="auto"/>
              <w:rPr>
                <w:rFonts w:hint="eastAsia" w:ascii="宋体" w:hAnsi="宋体"/>
                <w:color w:val="auto"/>
                <w:sz w:val="18"/>
                <w:szCs w:val="18"/>
                <w:highlight w:val="none"/>
              </w:rPr>
            </w:pPr>
          </w:p>
        </w:tc>
        <w:tc>
          <w:tcPr>
            <w:tcW w:w="1587" w:type="dxa"/>
            <w:gridSpan w:val="2"/>
            <w:noWrap w:val="0"/>
            <w:vAlign w:val="top"/>
          </w:tcPr>
          <w:p w14:paraId="3D473366">
            <w:pPr>
              <w:spacing w:line="360" w:lineRule="auto"/>
              <w:rPr>
                <w:rFonts w:hint="eastAsia" w:ascii="宋体" w:hAnsi="宋体"/>
                <w:color w:val="auto"/>
                <w:sz w:val="18"/>
                <w:szCs w:val="18"/>
                <w:highlight w:val="none"/>
              </w:rPr>
            </w:pPr>
          </w:p>
        </w:tc>
        <w:tc>
          <w:tcPr>
            <w:tcW w:w="2205" w:type="dxa"/>
            <w:gridSpan w:val="2"/>
            <w:noWrap w:val="0"/>
            <w:vAlign w:val="top"/>
          </w:tcPr>
          <w:p w14:paraId="1FA9E6BC">
            <w:pPr>
              <w:spacing w:line="360" w:lineRule="auto"/>
              <w:rPr>
                <w:rFonts w:hint="eastAsia" w:ascii="宋体" w:hAnsi="宋体"/>
                <w:color w:val="auto"/>
                <w:sz w:val="18"/>
                <w:szCs w:val="18"/>
                <w:highlight w:val="none"/>
              </w:rPr>
            </w:pPr>
          </w:p>
        </w:tc>
      </w:tr>
    </w:tbl>
    <w:p w14:paraId="5C9D7FA6">
      <w:pPr>
        <w:spacing w:line="360" w:lineRule="auto"/>
        <w:ind w:firstLine="360" w:firstLineChars="200"/>
        <w:rPr>
          <w:rFonts w:hint="eastAsia" w:ascii="宋体" w:hAnsi="宋体"/>
          <w:color w:val="auto"/>
          <w:sz w:val="18"/>
          <w:szCs w:val="18"/>
          <w:highlight w:val="none"/>
        </w:rPr>
      </w:pPr>
      <w:r>
        <w:rPr>
          <w:rFonts w:hint="eastAsia" w:ascii="宋体" w:hAnsi="宋体"/>
          <w:color w:val="auto"/>
          <w:sz w:val="18"/>
          <w:szCs w:val="18"/>
          <w:highlight w:val="none"/>
        </w:rPr>
        <w:t>“主要人员简历表”中的项目</w:t>
      </w:r>
      <w:r>
        <w:rPr>
          <w:rFonts w:hint="eastAsia" w:ascii="宋体" w:hAnsi="宋体"/>
          <w:color w:val="auto"/>
          <w:sz w:val="18"/>
          <w:szCs w:val="18"/>
          <w:highlight w:val="none"/>
          <w:lang w:val="en-US" w:eastAsia="zh-CN"/>
        </w:rPr>
        <w:t>负责人</w:t>
      </w:r>
      <w:r>
        <w:rPr>
          <w:rFonts w:hint="eastAsia" w:ascii="宋体" w:hAnsi="宋体"/>
          <w:color w:val="auto"/>
          <w:sz w:val="18"/>
          <w:szCs w:val="18"/>
          <w:highlight w:val="none"/>
        </w:rPr>
        <w:t>应附身份证、职称证，管理过的项目业绩须附合同协议书复印件；技术负责人应附身份证、职称证，管理过的项目业绩须附证明其所任技术职务的企业文件或用户证明；其他主要人员应附职称证（执业证或上岗证书）。</w:t>
      </w:r>
    </w:p>
    <w:p w14:paraId="3D169CD9">
      <w:pPr>
        <w:spacing w:line="360" w:lineRule="auto"/>
        <w:ind w:firstLine="360" w:firstLineChars="200"/>
        <w:rPr>
          <w:rFonts w:hint="eastAsia" w:ascii="宋体" w:hAnsi="宋体"/>
          <w:color w:val="auto"/>
          <w:sz w:val="18"/>
          <w:szCs w:val="18"/>
          <w:highlight w:val="none"/>
        </w:rPr>
      </w:pPr>
    </w:p>
    <w:p w14:paraId="31D4C5A9">
      <w:pPr>
        <w:spacing w:line="360" w:lineRule="auto"/>
        <w:ind w:firstLine="360" w:firstLineChars="200"/>
        <w:rPr>
          <w:rFonts w:hint="eastAsia" w:ascii="宋体" w:hAnsi="宋体"/>
          <w:color w:val="auto"/>
          <w:sz w:val="18"/>
          <w:szCs w:val="18"/>
          <w:highlight w:val="none"/>
        </w:rPr>
      </w:pPr>
    </w:p>
    <w:p w14:paraId="02AA6FFC">
      <w:pPr>
        <w:spacing w:line="360" w:lineRule="auto"/>
        <w:ind w:firstLine="360" w:firstLineChars="200"/>
        <w:rPr>
          <w:rFonts w:hint="eastAsia" w:ascii="宋体" w:hAnsi="宋体"/>
          <w:color w:val="auto"/>
          <w:sz w:val="18"/>
          <w:szCs w:val="18"/>
          <w:highlight w:val="none"/>
        </w:rPr>
      </w:pPr>
    </w:p>
    <w:p w14:paraId="07EAEAAB">
      <w:pPr>
        <w:pStyle w:val="5"/>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.资格审查资料</w:t>
      </w:r>
    </w:p>
    <w:p w14:paraId="631D8A2A">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.1 投标人基本情况表</w:t>
      </w:r>
    </w:p>
    <w:p w14:paraId="075E61C7">
      <w:pPr>
        <w:spacing w:line="360" w:lineRule="auto"/>
        <w:rPr>
          <w:rFonts w:hint="eastAsia" w:ascii="宋体" w:hAnsi="宋体"/>
          <w:color w:val="auto"/>
          <w:sz w:val="18"/>
          <w:szCs w:val="18"/>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983"/>
        <w:gridCol w:w="1576"/>
        <w:gridCol w:w="672"/>
        <w:gridCol w:w="461"/>
        <w:gridCol w:w="1144"/>
        <w:gridCol w:w="151"/>
        <w:gridCol w:w="680"/>
        <w:gridCol w:w="1257"/>
      </w:tblGrid>
      <w:tr w14:paraId="71AF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55" w:type="dxa"/>
            <w:noWrap w:val="0"/>
            <w:vAlign w:val="center"/>
          </w:tcPr>
          <w:p w14:paraId="07367422">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投标人名称</w:t>
            </w:r>
          </w:p>
        </w:tc>
        <w:tc>
          <w:tcPr>
            <w:tcW w:w="6924" w:type="dxa"/>
            <w:gridSpan w:val="8"/>
            <w:noWrap w:val="0"/>
            <w:vAlign w:val="top"/>
          </w:tcPr>
          <w:p w14:paraId="12E4BD15">
            <w:pPr>
              <w:spacing w:line="360" w:lineRule="auto"/>
              <w:jc w:val="center"/>
              <w:rPr>
                <w:rFonts w:hint="eastAsia" w:ascii="宋体" w:hAnsi="宋体"/>
                <w:color w:val="auto"/>
                <w:sz w:val="18"/>
                <w:szCs w:val="18"/>
                <w:highlight w:val="none"/>
              </w:rPr>
            </w:pPr>
          </w:p>
        </w:tc>
      </w:tr>
      <w:tr w14:paraId="416F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55" w:type="dxa"/>
            <w:noWrap w:val="0"/>
            <w:vAlign w:val="top"/>
          </w:tcPr>
          <w:p w14:paraId="69D328F8">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注册地址</w:t>
            </w:r>
          </w:p>
        </w:tc>
        <w:tc>
          <w:tcPr>
            <w:tcW w:w="3692" w:type="dxa"/>
            <w:gridSpan w:val="4"/>
            <w:noWrap w:val="0"/>
            <w:vAlign w:val="top"/>
          </w:tcPr>
          <w:p w14:paraId="62803F5E">
            <w:pPr>
              <w:spacing w:line="360" w:lineRule="auto"/>
              <w:jc w:val="center"/>
              <w:rPr>
                <w:rFonts w:hint="eastAsia" w:ascii="宋体" w:hAnsi="宋体"/>
                <w:color w:val="auto"/>
                <w:sz w:val="18"/>
                <w:szCs w:val="18"/>
                <w:highlight w:val="none"/>
              </w:rPr>
            </w:pPr>
          </w:p>
        </w:tc>
        <w:tc>
          <w:tcPr>
            <w:tcW w:w="1144" w:type="dxa"/>
            <w:noWrap w:val="0"/>
            <w:vAlign w:val="top"/>
          </w:tcPr>
          <w:p w14:paraId="7264034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邮政编码</w:t>
            </w:r>
          </w:p>
        </w:tc>
        <w:tc>
          <w:tcPr>
            <w:tcW w:w="2088" w:type="dxa"/>
            <w:gridSpan w:val="3"/>
            <w:noWrap w:val="0"/>
            <w:vAlign w:val="top"/>
          </w:tcPr>
          <w:p w14:paraId="53B788FA">
            <w:pPr>
              <w:spacing w:line="360" w:lineRule="auto"/>
              <w:rPr>
                <w:rFonts w:hint="eastAsia" w:ascii="宋体" w:hAnsi="宋体"/>
                <w:color w:val="auto"/>
                <w:sz w:val="18"/>
                <w:szCs w:val="18"/>
                <w:highlight w:val="none"/>
              </w:rPr>
            </w:pPr>
          </w:p>
        </w:tc>
      </w:tr>
      <w:tr w14:paraId="6E4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55" w:type="dxa"/>
            <w:vMerge w:val="restart"/>
            <w:noWrap w:val="0"/>
            <w:vAlign w:val="center"/>
          </w:tcPr>
          <w:p w14:paraId="19DE415D">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联系方式</w:t>
            </w:r>
          </w:p>
        </w:tc>
        <w:tc>
          <w:tcPr>
            <w:tcW w:w="983" w:type="dxa"/>
            <w:noWrap w:val="0"/>
            <w:vAlign w:val="center"/>
          </w:tcPr>
          <w:p w14:paraId="60E4D1A8">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联系人</w:t>
            </w:r>
          </w:p>
        </w:tc>
        <w:tc>
          <w:tcPr>
            <w:tcW w:w="2709" w:type="dxa"/>
            <w:gridSpan w:val="3"/>
            <w:noWrap w:val="0"/>
            <w:vAlign w:val="center"/>
          </w:tcPr>
          <w:p w14:paraId="453AEAD1">
            <w:pPr>
              <w:spacing w:line="360" w:lineRule="auto"/>
              <w:jc w:val="center"/>
              <w:rPr>
                <w:rFonts w:hint="eastAsia" w:ascii="宋体" w:hAnsi="宋体"/>
                <w:color w:val="auto"/>
                <w:sz w:val="18"/>
                <w:szCs w:val="18"/>
                <w:highlight w:val="none"/>
              </w:rPr>
            </w:pPr>
          </w:p>
        </w:tc>
        <w:tc>
          <w:tcPr>
            <w:tcW w:w="1144" w:type="dxa"/>
            <w:noWrap w:val="0"/>
            <w:vAlign w:val="center"/>
          </w:tcPr>
          <w:p w14:paraId="30BA42C1">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电话</w:t>
            </w:r>
          </w:p>
        </w:tc>
        <w:tc>
          <w:tcPr>
            <w:tcW w:w="2088" w:type="dxa"/>
            <w:gridSpan w:val="3"/>
            <w:noWrap w:val="0"/>
            <w:vAlign w:val="top"/>
          </w:tcPr>
          <w:p w14:paraId="1C069016">
            <w:pPr>
              <w:spacing w:line="360" w:lineRule="auto"/>
              <w:rPr>
                <w:rFonts w:hint="eastAsia" w:ascii="宋体" w:hAnsi="宋体"/>
                <w:color w:val="auto"/>
                <w:sz w:val="18"/>
                <w:szCs w:val="18"/>
                <w:highlight w:val="none"/>
              </w:rPr>
            </w:pPr>
          </w:p>
        </w:tc>
      </w:tr>
      <w:tr w14:paraId="714E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vMerge w:val="continue"/>
            <w:noWrap w:val="0"/>
            <w:vAlign w:val="top"/>
          </w:tcPr>
          <w:p w14:paraId="795714BD">
            <w:pPr>
              <w:spacing w:line="360" w:lineRule="auto"/>
              <w:jc w:val="center"/>
              <w:rPr>
                <w:rFonts w:hint="eastAsia" w:ascii="宋体" w:hAnsi="宋体"/>
                <w:color w:val="auto"/>
                <w:sz w:val="18"/>
                <w:szCs w:val="18"/>
                <w:highlight w:val="none"/>
              </w:rPr>
            </w:pPr>
          </w:p>
        </w:tc>
        <w:tc>
          <w:tcPr>
            <w:tcW w:w="983" w:type="dxa"/>
            <w:noWrap w:val="0"/>
            <w:vAlign w:val="center"/>
          </w:tcPr>
          <w:p w14:paraId="1976CB6F">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传真</w:t>
            </w:r>
          </w:p>
        </w:tc>
        <w:tc>
          <w:tcPr>
            <w:tcW w:w="2709" w:type="dxa"/>
            <w:gridSpan w:val="3"/>
            <w:noWrap w:val="0"/>
            <w:vAlign w:val="center"/>
          </w:tcPr>
          <w:p w14:paraId="2916257A">
            <w:pPr>
              <w:spacing w:line="360" w:lineRule="auto"/>
              <w:jc w:val="center"/>
              <w:rPr>
                <w:rFonts w:hint="eastAsia" w:ascii="宋体" w:hAnsi="宋体"/>
                <w:color w:val="auto"/>
                <w:sz w:val="18"/>
                <w:szCs w:val="18"/>
                <w:highlight w:val="none"/>
              </w:rPr>
            </w:pPr>
          </w:p>
        </w:tc>
        <w:tc>
          <w:tcPr>
            <w:tcW w:w="1144" w:type="dxa"/>
            <w:noWrap w:val="0"/>
            <w:vAlign w:val="center"/>
          </w:tcPr>
          <w:p w14:paraId="25FE5C9B">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网址</w:t>
            </w:r>
          </w:p>
        </w:tc>
        <w:tc>
          <w:tcPr>
            <w:tcW w:w="2088" w:type="dxa"/>
            <w:gridSpan w:val="3"/>
            <w:noWrap w:val="0"/>
            <w:vAlign w:val="top"/>
          </w:tcPr>
          <w:p w14:paraId="2F49AE51">
            <w:pPr>
              <w:spacing w:line="360" w:lineRule="auto"/>
              <w:rPr>
                <w:rFonts w:hint="eastAsia" w:ascii="宋体" w:hAnsi="宋体"/>
                <w:color w:val="auto"/>
                <w:sz w:val="18"/>
                <w:szCs w:val="18"/>
                <w:highlight w:val="none"/>
              </w:rPr>
            </w:pPr>
          </w:p>
        </w:tc>
      </w:tr>
      <w:tr w14:paraId="3A54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14:paraId="209E81D7">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组织结构</w:t>
            </w:r>
          </w:p>
        </w:tc>
        <w:tc>
          <w:tcPr>
            <w:tcW w:w="6924" w:type="dxa"/>
            <w:gridSpan w:val="8"/>
            <w:noWrap w:val="0"/>
            <w:vAlign w:val="center"/>
          </w:tcPr>
          <w:p w14:paraId="265FD8E2">
            <w:pPr>
              <w:spacing w:line="360" w:lineRule="auto"/>
              <w:jc w:val="center"/>
              <w:rPr>
                <w:rFonts w:hint="eastAsia" w:ascii="宋体" w:hAnsi="宋体"/>
                <w:color w:val="auto"/>
                <w:sz w:val="18"/>
                <w:szCs w:val="18"/>
                <w:highlight w:val="none"/>
              </w:rPr>
            </w:pPr>
          </w:p>
        </w:tc>
      </w:tr>
      <w:tr w14:paraId="5408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55" w:type="dxa"/>
            <w:noWrap w:val="0"/>
            <w:vAlign w:val="center"/>
          </w:tcPr>
          <w:p w14:paraId="22420BCE">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法定代表人</w:t>
            </w:r>
          </w:p>
        </w:tc>
        <w:tc>
          <w:tcPr>
            <w:tcW w:w="983" w:type="dxa"/>
            <w:noWrap w:val="0"/>
            <w:vAlign w:val="center"/>
          </w:tcPr>
          <w:p w14:paraId="7B7F0A7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1576" w:type="dxa"/>
            <w:noWrap w:val="0"/>
            <w:vAlign w:val="center"/>
          </w:tcPr>
          <w:p w14:paraId="36DC6672">
            <w:pPr>
              <w:spacing w:line="360" w:lineRule="auto"/>
              <w:jc w:val="center"/>
              <w:rPr>
                <w:rFonts w:hint="eastAsia" w:ascii="宋体" w:hAnsi="宋体"/>
                <w:color w:val="auto"/>
                <w:sz w:val="18"/>
                <w:szCs w:val="18"/>
                <w:highlight w:val="none"/>
              </w:rPr>
            </w:pPr>
          </w:p>
        </w:tc>
        <w:tc>
          <w:tcPr>
            <w:tcW w:w="1133" w:type="dxa"/>
            <w:gridSpan w:val="2"/>
            <w:noWrap w:val="0"/>
            <w:vAlign w:val="center"/>
          </w:tcPr>
          <w:p w14:paraId="751C46B1">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技术职称</w:t>
            </w:r>
          </w:p>
        </w:tc>
        <w:tc>
          <w:tcPr>
            <w:tcW w:w="1295" w:type="dxa"/>
            <w:gridSpan w:val="2"/>
            <w:noWrap w:val="0"/>
            <w:vAlign w:val="center"/>
          </w:tcPr>
          <w:p w14:paraId="015E6DA9">
            <w:pPr>
              <w:spacing w:line="360" w:lineRule="auto"/>
              <w:jc w:val="center"/>
              <w:rPr>
                <w:rFonts w:hint="eastAsia" w:ascii="宋体" w:hAnsi="宋体"/>
                <w:color w:val="auto"/>
                <w:sz w:val="18"/>
                <w:szCs w:val="18"/>
                <w:highlight w:val="none"/>
              </w:rPr>
            </w:pPr>
          </w:p>
        </w:tc>
        <w:tc>
          <w:tcPr>
            <w:tcW w:w="680" w:type="dxa"/>
            <w:noWrap w:val="0"/>
            <w:vAlign w:val="center"/>
          </w:tcPr>
          <w:p w14:paraId="042676AA">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电话</w:t>
            </w:r>
          </w:p>
        </w:tc>
        <w:tc>
          <w:tcPr>
            <w:tcW w:w="1257" w:type="dxa"/>
            <w:noWrap w:val="0"/>
            <w:vAlign w:val="center"/>
          </w:tcPr>
          <w:p w14:paraId="3F4708F4">
            <w:pPr>
              <w:spacing w:line="360" w:lineRule="auto"/>
              <w:jc w:val="center"/>
              <w:rPr>
                <w:rFonts w:hint="eastAsia" w:ascii="宋体" w:hAnsi="宋体"/>
                <w:color w:val="auto"/>
                <w:sz w:val="18"/>
                <w:szCs w:val="18"/>
                <w:highlight w:val="none"/>
              </w:rPr>
            </w:pPr>
          </w:p>
        </w:tc>
      </w:tr>
      <w:tr w14:paraId="3AC2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14:paraId="1CE4FEBB">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技术负责人</w:t>
            </w:r>
          </w:p>
        </w:tc>
        <w:tc>
          <w:tcPr>
            <w:tcW w:w="983" w:type="dxa"/>
            <w:noWrap w:val="0"/>
            <w:vAlign w:val="center"/>
          </w:tcPr>
          <w:p w14:paraId="377B4EDF">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姓名</w:t>
            </w:r>
          </w:p>
        </w:tc>
        <w:tc>
          <w:tcPr>
            <w:tcW w:w="1576" w:type="dxa"/>
            <w:noWrap w:val="0"/>
            <w:vAlign w:val="center"/>
          </w:tcPr>
          <w:p w14:paraId="57AC743D">
            <w:pPr>
              <w:spacing w:line="360" w:lineRule="auto"/>
              <w:jc w:val="center"/>
              <w:rPr>
                <w:rFonts w:hint="eastAsia" w:ascii="宋体" w:hAnsi="宋体"/>
                <w:color w:val="auto"/>
                <w:sz w:val="18"/>
                <w:szCs w:val="18"/>
                <w:highlight w:val="none"/>
              </w:rPr>
            </w:pPr>
          </w:p>
        </w:tc>
        <w:tc>
          <w:tcPr>
            <w:tcW w:w="1133" w:type="dxa"/>
            <w:gridSpan w:val="2"/>
            <w:noWrap w:val="0"/>
            <w:vAlign w:val="center"/>
          </w:tcPr>
          <w:p w14:paraId="425C87AA">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技术职称</w:t>
            </w:r>
          </w:p>
        </w:tc>
        <w:tc>
          <w:tcPr>
            <w:tcW w:w="1295" w:type="dxa"/>
            <w:gridSpan w:val="2"/>
            <w:noWrap w:val="0"/>
            <w:vAlign w:val="center"/>
          </w:tcPr>
          <w:p w14:paraId="4A4855C3">
            <w:pPr>
              <w:spacing w:line="360" w:lineRule="auto"/>
              <w:jc w:val="center"/>
              <w:rPr>
                <w:rFonts w:hint="eastAsia" w:ascii="宋体" w:hAnsi="宋体"/>
                <w:color w:val="auto"/>
                <w:sz w:val="18"/>
                <w:szCs w:val="18"/>
                <w:highlight w:val="none"/>
              </w:rPr>
            </w:pPr>
          </w:p>
        </w:tc>
        <w:tc>
          <w:tcPr>
            <w:tcW w:w="680" w:type="dxa"/>
            <w:noWrap w:val="0"/>
            <w:vAlign w:val="center"/>
          </w:tcPr>
          <w:p w14:paraId="7A3751CC">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电话</w:t>
            </w:r>
          </w:p>
        </w:tc>
        <w:tc>
          <w:tcPr>
            <w:tcW w:w="1257" w:type="dxa"/>
            <w:noWrap w:val="0"/>
            <w:vAlign w:val="center"/>
          </w:tcPr>
          <w:p w14:paraId="3E337253">
            <w:pPr>
              <w:spacing w:line="360" w:lineRule="auto"/>
              <w:jc w:val="center"/>
              <w:rPr>
                <w:rFonts w:hint="eastAsia" w:ascii="宋体" w:hAnsi="宋体"/>
                <w:color w:val="auto"/>
                <w:sz w:val="18"/>
                <w:szCs w:val="18"/>
                <w:highlight w:val="none"/>
              </w:rPr>
            </w:pPr>
          </w:p>
        </w:tc>
      </w:tr>
      <w:tr w14:paraId="7913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14:paraId="5E3C8C0C">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成立时间</w:t>
            </w:r>
          </w:p>
        </w:tc>
        <w:tc>
          <w:tcPr>
            <w:tcW w:w="2559" w:type="dxa"/>
            <w:gridSpan w:val="2"/>
            <w:noWrap w:val="0"/>
            <w:vAlign w:val="center"/>
          </w:tcPr>
          <w:p w14:paraId="4DB8B6B5">
            <w:pPr>
              <w:spacing w:line="360" w:lineRule="auto"/>
              <w:jc w:val="center"/>
              <w:rPr>
                <w:rFonts w:hint="eastAsia" w:ascii="宋体" w:hAnsi="宋体"/>
                <w:color w:val="auto"/>
                <w:sz w:val="18"/>
                <w:szCs w:val="18"/>
                <w:highlight w:val="none"/>
              </w:rPr>
            </w:pPr>
          </w:p>
        </w:tc>
        <w:tc>
          <w:tcPr>
            <w:tcW w:w="4365" w:type="dxa"/>
            <w:gridSpan w:val="6"/>
            <w:noWrap w:val="0"/>
            <w:vAlign w:val="center"/>
          </w:tcPr>
          <w:p w14:paraId="1D6A5B7F">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员工总人数：</w:t>
            </w:r>
          </w:p>
        </w:tc>
      </w:tr>
      <w:tr w14:paraId="30DF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55" w:type="dxa"/>
            <w:noWrap w:val="0"/>
            <w:vAlign w:val="center"/>
          </w:tcPr>
          <w:p w14:paraId="5E60C658">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企业资质等级</w:t>
            </w:r>
          </w:p>
        </w:tc>
        <w:tc>
          <w:tcPr>
            <w:tcW w:w="2559" w:type="dxa"/>
            <w:gridSpan w:val="2"/>
            <w:noWrap w:val="0"/>
            <w:vAlign w:val="center"/>
          </w:tcPr>
          <w:p w14:paraId="2F7992B6">
            <w:pPr>
              <w:spacing w:line="360" w:lineRule="auto"/>
              <w:jc w:val="center"/>
              <w:rPr>
                <w:rFonts w:hint="eastAsia" w:ascii="宋体" w:hAnsi="宋体"/>
                <w:color w:val="auto"/>
                <w:sz w:val="18"/>
                <w:szCs w:val="18"/>
                <w:highlight w:val="none"/>
              </w:rPr>
            </w:pPr>
          </w:p>
        </w:tc>
        <w:tc>
          <w:tcPr>
            <w:tcW w:w="672" w:type="dxa"/>
            <w:vMerge w:val="restart"/>
            <w:noWrap w:val="0"/>
            <w:vAlign w:val="center"/>
          </w:tcPr>
          <w:p w14:paraId="75ED7985">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其中</w:t>
            </w:r>
          </w:p>
        </w:tc>
        <w:tc>
          <w:tcPr>
            <w:tcW w:w="1756" w:type="dxa"/>
            <w:gridSpan w:val="3"/>
            <w:noWrap w:val="0"/>
            <w:vAlign w:val="center"/>
          </w:tcPr>
          <w:p w14:paraId="258E5BC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项目经理</w:t>
            </w:r>
          </w:p>
        </w:tc>
        <w:tc>
          <w:tcPr>
            <w:tcW w:w="1937" w:type="dxa"/>
            <w:gridSpan w:val="2"/>
            <w:noWrap w:val="0"/>
            <w:vAlign w:val="center"/>
          </w:tcPr>
          <w:p w14:paraId="62647B51">
            <w:pPr>
              <w:spacing w:line="360" w:lineRule="auto"/>
              <w:jc w:val="center"/>
              <w:rPr>
                <w:rFonts w:hint="eastAsia" w:ascii="宋体" w:hAnsi="宋体"/>
                <w:color w:val="auto"/>
                <w:sz w:val="18"/>
                <w:szCs w:val="18"/>
                <w:highlight w:val="none"/>
              </w:rPr>
            </w:pPr>
          </w:p>
        </w:tc>
      </w:tr>
      <w:tr w14:paraId="4543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14:paraId="32DC1758">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营业执照号</w:t>
            </w:r>
          </w:p>
        </w:tc>
        <w:tc>
          <w:tcPr>
            <w:tcW w:w="2559" w:type="dxa"/>
            <w:gridSpan w:val="2"/>
            <w:noWrap w:val="0"/>
            <w:vAlign w:val="center"/>
          </w:tcPr>
          <w:p w14:paraId="3B3C97F8">
            <w:pPr>
              <w:spacing w:line="360" w:lineRule="auto"/>
              <w:jc w:val="center"/>
              <w:rPr>
                <w:rFonts w:hint="eastAsia" w:ascii="宋体" w:hAnsi="宋体"/>
                <w:color w:val="auto"/>
                <w:sz w:val="18"/>
                <w:szCs w:val="18"/>
                <w:highlight w:val="none"/>
              </w:rPr>
            </w:pPr>
          </w:p>
        </w:tc>
        <w:tc>
          <w:tcPr>
            <w:tcW w:w="672" w:type="dxa"/>
            <w:vMerge w:val="continue"/>
            <w:noWrap w:val="0"/>
            <w:vAlign w:val="center"/>
          </w:tcPr>
          <w:p w14:paraId="01DCF152">
            <w:pPr>
              <w:spacing w:line="360" w:lineRule="auto"/>
              <w:jc w:val="center"/>
              <w:rPr>
                <w:rFonts w:hint="eastAsia" w:ascii="宋体" w:hAnsi="宋体"/>
                <w:color w:val="auto"/>
                <w:sz w:val="18"/>
                <w:szCs w:val="18"/>
                <w:highlight w:val="none"/>
              </w:rPr>
            </w:pPr>
          </w:p>
        </w:tc>
        <w:tc>
          <w:tcPr>
            <w:tcW w:w="1756" w:type="dxa"/>
            <w:gridSpan w:val="3"/>
            <w:noWrap w:val="0"/>
            <w:vAlign w:val="center"/>
          </w:tcPr>
          <w:p w14:paraId="33A78599">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高级职称人员</w:t>
            </w:r>
          </w:p>
        </w:tc>
        <w:tc>
          <w:tcPr>
            <w:tcW w:w="1937" w:type="dxa"/>
            <w:gridSpan w:val="2"/>
            <w:noWrap w:val="0"/>
            <w:vAlign w:val="center"/>
          </w:tcPr>
          <w:p w14:paraId="3E14F4C8">
            <w:pPr>
              <w:spacing w:line="360" w:lineRule="auto"/>
              <w:jc w:val="center"/>
              <w:rPr>
                <w:rFonts w:hint="eastAsia" w:ascii="宋体" w:hAnsi="宋体"/>
                <w:color w:val="auto"/>
                <w:sz w:val="18"/>
                <w:szCs w:val="18"/>
                <w:highlight w:val="none"/>
              </w:rPr>
            </w:pPr>
          </w:p>
        </w:tc>
      </w:tr>
      <w:tr w14:paraId="1BD3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755" w:type="dxa"/>
            <w:noWrap w:val="0"/>
            <w:vAlign w:val="center"/>
          </w:tcPr>
          <w:p w14:paraId="18C32A72">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注册资金</w:t>
            </w:r>
          </w:p>
        </w:tc>
        <w:tc>
          <w:tcPr>
            <w:tcW w:w="2559" w:type="dxa"/>
            <w:gridSpan w:val="2"/>
            <w:noWrap w:val="0"/>
            <w:vAlign w:val="center"/>
          </w:tcPr>
          <w:p w14:paraId="7AE5747D">
            <w:pPr>
              <w:spacing w:line="360" w:lineRule="auto"/>
              <w:jc w:val="center"/>
              <w:rPr>
                <w:rFonts w:hint="eastAsia" w:ascii="宋体" w:hAnsi="宋体"/>
                <w:color w:val="auto"/>
                <w:sz w:val="18"/>
                <w:szCs w:val="18"/>
                <w:highlight w:val="none"/>
              </w:rPr>
            </w:pPr>
          </w:p>
        </w:tc>
        <w:tc>
          <w:tcPr>
            <w:tcW w:w="672" w:type="dxa"/>
            <w:vMerge w:val="continue"/>
            <w:noWrap w:val="0"/>
            <w:vAlign w:val="center"/>
          </w:tcPr>
          <w:p w14:paraId="03C072F0">
            <w:pPr>
              <w:spacing w:line="360" w:lineRule="auto"/>
              <w:jc w:val="center"/>
              <w:rPr>
                <w:rFonts w:hint="eastAsia" w:ascii="宋体" w:hAnsi="宋体"/>
                <w:color w:val="auto"/>
                <w:sz w:val="18"/>
                <w:szCs w:val="18"/>
                <w:highlight w:val="none"/>
              </w:rPr>
            </w:pPr>
          </w:p>
        </w:tc>
        <w:tc>
          <w:tcPr>
            <w:tcW w:w="1756" w:type="dxa"/>
            <w:gridSpan w:val="3"/>
            <w:noWrap w:val="0"/>
            <w:vAlign w:val="center"/>
          </w:tcPr>
          <w:p w14:paraId="7C5D8ED9">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中级职称人员</w:t>
            </w:r>
          </w:p>
        </w:tc>
        <w:tc>
          <w:tcPr>
            <w:tcW w:w="1937" w:type="dxa"/>
            <w:gridSpan w:val="2"/>
            <w:noWrap w:val="0"/>
            <w:vAlign w:val="center"/>
          </w:tcPr>
          <w:p w14:paraId="552FA192">
            <w:pPr>
              <w:spacing w:line="360" w:lineRule="auto"/>
              <w:jc w:val="center"/>
              <w:rPr>
                <w:rFonts w:hint="eastAsia" w:ascii="宋体" w:hAnsi="宋体"/>
                <w:color w:val="auto"/>
                <w:sz w:val="18"/>
                <w:szCs w:val="18"/>
                <w:highlight w:val="none"/>
              </w:rPr>
            </w:pPr>
          </w:p>
        </w:tc>
      </w:tr>
      <w:tr w14:paraId="7F0F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755" w:type="dxa"/>
            <w:noWrap w:val="0"/>
            <w:vAlign w:val="center"/>
          </w:tcPr>
          <w:p w14:paraId="71A8499F">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开户银行</w:t>
            </w:r>
          </w:p>
        </w:tc>
        <w:tc>
          <w:tcPr>
            <w:tcW w:w="2559" w:type="dxa"/>
            <w:gridSpan w:val="2"/>
            <w:noWrap w:val="0"/>
            <w:vAlign w:val="center"/>
          </w:tcPr>
          <w:p w14:paraId="7B254C23">
            <w:pPr>
              <w:spacing w:line="360" w:lineRule="auto"/>
              <w:jc w:val="center"/>
              <w:rPr>
                <w:rFonts w:hint="eastAsia" w:ascii="宋体" w:hAnsi="宋体"/>
                <w:color w:val="auto"/>
                <w:sz w:val="18"/>
                <w:szCs w:val="18"/>
                <w:highlight w:val="none"/>
              </w:rPr>
            </w:pPr>
          </w:p>
        </w:tc>
        <w:tc>
          <w:tcPr>
            <w:tcW w:w="672" w:type="dxa"/>
            <w:vMerge w:val="continue"/>
            <w:noWrap w:val="0"/>
            <w:vAlign w:val="center"/>
          </w:tcPr>
          <w:p w14:paraId="74E0FC01">
            <w:pPr>
              <w:spacing w:line="360" w:lineRule="auto"/>
              <w:jc w:val="center"/>
              <w:rPr>
                <w:rFonts w:hint="eastAsia" w:ascii="宋体" w:hAnsi="宋体"/>
                <w:color w:val="auto"/>
                <w:sz w:val="18"/>
                <w:szCs w:val="18"/>
                <w:highlight w:val="none"/>
              </w:rPr>
            </w:pPr>
          </w:p>
        </w:tc>
        <w:tc>
          <w:tcPr>
            <w:tcW w:w="1756" w:type="dxa"/>
            <w:gridSpan w:val="3"/>
            <w:noWrap w:val="0"/>
            <w:vAlign w:val="center"/>
          </w:tcPr>
          <w:p w14:paraId="1F837155">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初级职称人员</w:t>
            </w:r>
          </w:p>
        </w:tc>
        <w:tc>
          <w:tcPr>
            <w:tcW w:w="1937" w:type="dxa"/>
            <w:gridSpan w:val="2"/>
            <w:noWrap w:val="0"/>
            <w:vAlign w:val="center"/>
          </w:tcPr>
          <w:p w14:paraId="35DB279C">
            <w:pPr>
              <w:spacing w:line="360" w:lineRule="auto"/>
              <w:jc w:val="center"/>
              <w:rPr>
                <w:rFonts w:hint="eastAsia" w:ascii="宋体" w:hAnsi="宋体"/>
                <w:color w:val="auto"/>
                <w:sz w:val="18"/>
                <w:szCs w:val="18"/>
                <w:highlight w:val="none"/>
              </w:rPr>
            </w:pPr>
          </w:p>
        </w:tc>
      </w:tr>
      <w:tr w14:paraId="4ECA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55" w:type="dxa"/>
            <w:noWrap w:val="0"/>
            <w:vAlign w:val="center"/>
          </w:tcPr>
          <w:p w14:paraId="459E6C76">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账号</w:t>
            </w:r>
          </w:p>
        </w:tc>
        <w:tc>
          <w:tcPr>
            <w:tcW w:w="2559" w:type="dxa"/>
            <w:gridSpan w:val="2"/>
            <w:noWrap w:val="0"/>
            <w:vAlign w:val="center"/>
          </w:tcPr>
          <w:p w14:paraId="015C0D2B">
            <w:pPr>
              <w:spacing w:line="360" w:lineRule="auto"/>
              <w:jc w:val="center"/>
              <w:rPr>
                <w:rFonts w:hint="eastAsia" w:ascii="宋体" w:hAnsi="宋体"/>
                <w:color w:val="auto"/>
                <w:sz w:val="18"/>
                <w:szCs w:val="18"/>
                <w:highlight w:val="none"/>
              </w:rPr>
            </w:pPr>
          </w:p>
        </w:tc>
        <w:tc>
          <w:tcPr>
            <w:tcW w:w="672" w:type="dxa"/>
            <w:vMerge w:val="continue"/>
            <w:noWrap w:val="0"/>
            <w:vAlign w:val="center"/>
          </w:tcPr>
          <w:p w14:paraId="4A4A8100">
            <w:pPr>
              <w:spacing w:line="360" w:lineRule="auto"/>
              <w:jc w:val="center"/>
              <w:rPr>
                <w:rFonts w:hint="eastAsia" w:ascii="宋体" w:hAnsi="宋体"/>
                <w:color w:val="auto"/>
                <w:sz w:val="18"/>
                <w:szCs w:val="18"/>
                <w:highlight w:val="none"/>
              </w:rPr>
            </w:pPr>
          </w:p>
        </w:tc>
        <w:tc>
          <w:tcPr>
            <w:tcW w:w="1756" w:type="dxa"/>
            <w:gridSpan w:val="3"/>
            <w:noWrap w:val="0"/>
            <w:vAlign w:val="center"/>
          </w:tcPr>
          <w:p w14:paraId="3B1E9B78">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技工</w:t>
            </w:r>
          </w:p>
        </w:tc>
        <w:tc>
          <w:tcPr>
            <w:tcW w:w="1937" w:type="dxa"/>
            <w:gridSpan w:val="2"/>
            <w:noWrap w:val="0"/>
            <w:vAlign w:val="center"/>
          </w:tcPr>
          <w:p w14:paraId="2EB8BFDB">
            <w:pPr>
              <w:spacing w:line="360" w:lineRule="auto"/>
              <w:jc w:val="center"/>
              <w:rPr>
                <w:rFonts w:hint="eastAsia" w:ascii="宋体" w:hAnsi="宋体"/>
                <w:color w:val="auto"/>
                <w:sz w:val="18"/>
                <w:szCs w:val="18"/>
                <w:highlight w:val="none"/>
              </w:rPr>
            </w:pPr>
          </w:p>
        </w:tc>
      </w:tr>
      <w:tr w14:paraId="327A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755" w:type="dxa"/>
            <w:noWrap w:val="0"/>
            <w:vAlign w:val="center"/>
          </w:tcPr>
          <w:p w14:paraId="1DE1CC1B">
            <w:pPr>
              <w:spacing w:line="360" w:lineRule="auto"/>
              <w:jc w:val="center"/>
              <w:rPr>
                <w:rFonts w:hint="eastAsia" w:ascii="宋体" w:hAnsi="宋体"/>
                <w:color w:val="auto"/>
                <w:sz w:val="18"/>
                <w:szCs w:val="18"/>
                <w:highlight w:val="none"/>
              </w:rPr>
            </w:pPr>
            <w:r>
              <w:rPr>
                <w:rFonts w:hint="eastAsia" w:ascii="宋体" w:hAnsi="宋体"/>
                <w:color w:val="auto"/>
                <w:sz w:val="18"/>
                <w:szCs w:val="18"/>
                <w:highlight w:val="none"/>
              </w:rPr>
              <w:t>经营范围</w:t>
            </w:r>
          </w:p>
        </w:tc>
        <w:tc>
          <w:tcPr>
            <w:tcW w:w="6924" w:type="dxa"/>
            <w:gridSpan w:val="8"/>
            <w:noWrap w:val="0"/>
            <w:vAlign w:val="center"/>
          </w:tcPr>
          <w:p w14:paraId="7BE3EE28">
            <w:pPr>
              <w:spacing w:line="360" w:lineRule="auto"/>
              <w:ind w:firstLine="360" w:firstLineChars="200"/>
              <w:jc w:val="center"/>
              <w:rPr>
                <w:rFonts w:hint="eastAsia" w:ascii="宋体" w:hAnsi="宋体"/>
                <w:color w:val="auto"/>
                <w:sz w:val="18"/>
                <w:szCs w:val="18"/>
                <w:highlight w:val="none"/>
              </w:rPr>
            </w:pPr>
          </w:p>
        </w:tc>
      </w:tr>
      <w:tr w14:paraId="0466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755" w:type="dxa"/>
            <w:noWrap w:val="0"/>
            <w:vAlign w:val="top"/>
          </w:tcPr>
          <w:p w14:paraId="239420EB">
            <w:pPr>
              <w:spacing w:line="360" w:lineRule="auto"/>
              <w:rPr>
                <w:rFonts w:hint="eastAsia" w:ascii="宋体" w:hAnsi="宋体"/>
                <w:color w:val="auto"/>
                <w:sz w:val="18"/>
                <w:szCs w:val="18"/>
                <w:highlight w:val="none"/>
              </w:rPr>
            </w:pPr>
            <w:r>
              <w:rPr>
                <w:rFonts w:hint="eastAsia" w:ascii="宋体" w:hAnsi="宋体"/>
                <w:color w:val="auto"/>
                <w:sz w:val="18"/>
                <w:szCs w:val="18"/>
                <w:highlight w:val="none"/>
              </w:rPr>
              <w:t>备注</w:t>
            </w:r>
          </w:p>
        </w:tc>
        <w:tc>
          <w:tcPr>
            <w:tcW w:w="6924" w:type="dxa"/>
            <w:gridSpan w:val="8"/>
            <w:noWrap w:val="0"/>
            <w:vAlign w:val="top"/>
          </w:tcPr>
          <w:p w14:paraId="20D756C0">
            <w:pPr>
              <w:spacing w:line="360" w:lineRule="auto"/>
              <w:ind w:firstLine="360" w:firstLineChars="200"/>
              <w:rPr>
                <w:rFonts w:hint="eastAsia" w:ascii="宋体" w:hAnsi="宋体"/>
                <w:color w:val="auto"/>
                <w:sz w:val="18"/>
                <w:szCs w:val="18"/>
                <w:highlight w:val="none"/>
              </w:rPr>
            </w:pPr>
          </w:p>
        </w:tc>
      </w:tr>
    </w:tbl>
    <w:p w14:paraId="06C16526">
      <w:pPr>
        <w:ind w:firstLine="360" w:firstLineChars="200"/>
        <w:rPr>
          <w:rFonts w:hint="eastAsia" w:ascii="宋体" w:hAnsi="宋体"/>
          <w:color w:val="auto"/>
          <w:sz w:val="18"/>
          <w:szCs w:val="18"/>
          <w:highlight w:val="none"/>
          <w:shd w:val="pct10" w:color="auto" w:fill="FFFFFF"/>
        </w:rPr>
      </w:pPr>
      <w:r>
        <w:rPr>
          <w:rFonts w:hint="eastAsia" w:ascii="宋体" w:hAnsi="宋体"/>
          <w:color w:val="auto"/>
          <w:sz w:val="18"/>
          <w:szCs w:val="18"/>
          <w:highlight w:val="none"/>
        </w:rPr>
        <w:t>注：本表后应附企业合法有效的营业执照、企业资质证书副本等材料的复印件。</w:t>
      </w:r>
    </w:p>
    <w:p w14:paraId="6423E1F3">
      <w:pPr>
        <w:spacing w:line="360" w:lineRule="auto"/>
        <w:rPr>
          <w:rFonts w:hint="eastAsia" w:ascii="宋体" w:hAnsi="宋体"/>
          <w:color w:val="auto"/>
          <w:szCs w:val="21"/>
          <w:highlight w:val="none"/>
        </w:rPr>
      </w:pPr>
    </w:p>
    <w:p w14:paraId="4D54D084">
      <w:pPr>
        <w:spacing w:line="360" w:lineRule="auto"/>
        <w:rPr>
          <w:rFonts w:hint="eastAsia" w:ascii="宋体" w:hAnsi="宋体"/>
          <w:color w:val="auto"/>
          <w:szCs w:val="21"/>
          <w:highlight w:val="none"/>
        </w:rPr>
      </w:pPr>
    </w:p>
    <w:p w14:paraId="38F0ABCB">
      <w:pPr>
        <w:spacing w:line="360" w:lineRule="auto"/>
        <w:rPr>
          <w:rFonts w:hint="eastAsia" w:ascii="宋体" w:hAnsi="宋体"/>
          <w:color w:val="auto"/>
          <w:szCs w:val="21"/>
          <w:highlight w:val="none"/>
        </w:rPr>
      </w:pPr>
    </w:p>
    <w:p w14:paraId="31CCFB8F">
      <w:pPr>
        <w:spacing w:line="360" w:lineRule="auto"/>
        <w:rPr>
          <w:rFonts w:hint="eastAsia" w:ascii="宋体" w:hAnsi="宋体"/>
          <w:color w:val="auto"/>
          <w:szCs w:val="21"/>
          <w:highlight w:val="none"/>
        </w:rPr>
      </w:pPr>
    </w:p>
    <w:p w14:paraId="0BE608F2">
      <w:pPr>
        <w:pStyle w:val="5"/>
        <w:jc w:val="center"/>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 xml:space="preserve">.2 </w:t>
      </w:r>
      <w:r>
        <w:rPr>
          <w:rFonts w:hint="eastAsia" w:ascii="宋体" w:hAnsi="宋体"/>
          <w:color w:val="auto"/>
          <w:sz w:val="18"/>
          <w:szCs w:val="18"/>
          <w:highlight w:val="none"/>
        </w:rPr>
        <w:t>财务状况</w:t>
      </w:r>
    </w:p>
    <w:p w14:paraId="1F25FD5F">
      <w:pPr>
        <w:rPr>
          <w:rFonts w:hint="eastAsia"/>
          <w:color w:val="auto"/>
          <w:highlight w:val="none"/>
        </w:rPr>
      </w:pPr>
    </w:p>
    <w:p w14:paraId="1292DD05">
      <w:pPr>
        <w:rPr>
          <w:rFonts w:hint="eastAsia"/>
          <w:color w:val="auto"/>
          <w:highlight w:val="none"/>
        </w:rPr>
      </w:pPr>
    </w:p>
    <w:p w14:paraId="42B3AC56">
      <w:pPr>
        <w:rPr>
          <w:rFonts w:hint="eastAsia"/>
          <w:color w:val="auto"/>
          <w:highlight w:val="none"/>
        </w:rPr>
      </w:pPr>
    </w:p>
    <w:p w14:paraId="6FDA99D0">
      <w:pPr>
        <w:rPr>
          <w:rFonts w:hint="eastAsia"/>
          <w:color w:val="auto"/>
          <w:highlight w:val="none"/>
        </w:rPr>
      </w:pPr>
    </w:p>
    <w:p w14:paraId="36C5D3E3">
      <w:pPr>
        <w:rPr>
          <w:rFonts w:hint="eastAsia"/>
          <w:color w:val="auto"/>
          <w:highlight w:val="none"/>
        </w:rPr>
      </w:pPr>
    </w:p>
    <w:p w14:paraId="0593E2C3">
      <w:pPr>
        <w:rPr>
          <w:rFonts w:hint="eastAsia"/>
          <w:color w:val="auto"/>
          <w:highlight w:val="none"/>
        </w:rPr>
      </w:pPr>
    </w:p>
    <w:p w14:paraId="02A9C154">
      <w:pPr>
        <w:rPr>
          <w:rFonts w:hint="eastAsia"/>
          <w:color w:val="auto"/>
          <w:highlight w:val="none"/>
        </w:rPr>
      </w:pPr>
    </w:p>
    <w:p w14:paraId="59DA720F">
      <w:pPr>
        <w:rPr>
          <w:rFonts w:hint="eastAsia"/>
          <w:color w:val="auto"/>
          <w:highlight w:val="none"/>
        </w:rPr>
      </w:pPr>
    </w:p>
    <w:p w14:paraId="5356B0FE">
      <w:pPr>
        <w:rPr>
          <w:rFonts w:hint="eastAsia"/>
          <w:color w:val="auto"/>
          <w:highlight w:val="none"/>
        </w:rPr>
      </w:pPr>
    </w:p>
    <w:p w14:paraId="641AC2F5">
      <w:pPr>
        <w:rPr>
          <w:rFonts w:hint="eastAsia"/>
          <w:color w:val="auto"/>
          <w:highlight w:val="none"/>
        </w:rPr>
      </w:pPr>
    </w:p>
    <w:p w14:paraId="692A7616">
      <w:pPr>
        <w:rPr>
          <w:rFonts w:hint="eastAsia"/>
          <w:color w:val="auto"/>
          <w:highlight w:val="none"/>
        </w:rPr>
      </w:pPr>
    </w:p>
    <w:p w14:paraId="27CB9A5E">
      <w:pPr>
        <w:rPr>
          <w:rFonts w:hint="eastAsia"/>
          <w:color w:val="auto"/>
          <w:highlight w:val="none"/>
        </w:rPr>
      </w:pPr>
    </w:p>
    <w:p w14:paraId="5A21B236">
      <w:pPr>
        <w:rPr>
          <w:rFonts w:hint="eastAsia"/>
          <w:color w:val="auto"/>
          <w:highlight w:val="none"/>
        </w:rPr>
      </w:pPr>
      <w:r>
        <w:rPr>
          <w:rFonts w:hint="eastAsia"/>
          <w:color w:val="auto"/>
          <w:highlight w:val="none"/>
        </w:rPr>
        <w:br w:type="page"/>
      </w:r>
    </w:p>
    <w:p w14:paraId="6E70A782">
      <w:pPr>
        <w:pStyle w:val="5"/>
        <w:jc w:val="center"/>
        <w:rPr>
          <w:rFonts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.3 近年来完成的类似项目情况表</w:t>
      </w:r>
    </w:p>
    <w:p w14:paraId="7616D14B">
      <w:pPr>
        <w:spacing w:line="360" w:lineRule="auto"/>
        <w:ind w:firstLine="420" w:firstLineChars="200"/>
        <w:rPr>
          <w:rFonts w:hint="eastAsia" w:ascii="宋体" w:hAnsi="宋体"/>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204"/>
      </w:tblGrid>
      <w:tr w14:paraId="4382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66B17D76">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13AC2721">
            <w:pPr>
              <w:spacing w:line="360" w:lineRule="auto"/>
              <w:ind w:firstLine="360" w:firstLineChars="200"/>
              <w:rPr>
                <w:rFonts w:ascii="宋体" w:hAnsi="宋体"/>
                <w:color w:val="auto"/>
                <w:sz w:val="18"/>
                <w:szCs w:val="18"/>
                <w:highlight w:val="none"/>
              </w:rPr>
            </w:pPr>
          </w:p>
        </w:tc>
      </w:tr>
      <w:tr w14:paraId="5C8F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5E8860E1">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项目所在地</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06775931">
            <w:pPr>
              <w:spacing w:line="360" w:lineRule="auto"/>
              <w:ind w:firstLine="360" w:firstLineChars="200"/>
              <w:rPr>
                <w:rFonts w:ascii="宋体" w:hAnsi="宋体"/>
                <w:color w:val="auto"/>
                <w:sz w:val="18"/>
                <w:szCs w:val="18"/>
                <w:highlight w:val="none"/>
              </w:rPr>
            </w:pPr>
          </w:p>
        </w:tc>
      </w:tr>
      <w:tr w14:paraId="792E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32AB55A2">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发包人名称</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04E9DD24">
            <w:pPr>
              <w:spacing w:line="360" w:lineRule="auto"/>
              <w:ind w:firstLine="360" w:firstLineChars="200"/>
              <w:rPr>
                <w:rFonts w:ascii="宋体" w:hAnsi="宋体"/>
                <w:color w:val="auto"/>
                <w:sz w:val="18"/>
                <w:szCs w:val="18"/>
                <w:highlight w:val="none"/>
              </w:rPr>
            </w:pPr>
          </w:p>
        </w:tc>
      </w:tr>
      <w:tr w14:paraId="1B7B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6FA5CA3C">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发包人地址</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49D39B4B">
            <w:pPr>
              <w:spacing w:line="360" w:lineRule="auto"/>
              <w:ind w:firstLine="360" w:firstLineChars="200"/>
              <w:rPr>
                <w:rFonts w:ascii="宋体" w:hAnsi="宋体"/>
                <w:color w:val="auto"/>
                <w:sz w:val="18"/>
                <w:szCs w:val="18"/>
                <w:highlight w:val="none"/>
              </w:rPr>
            </w:pPr>
          </w:p>
        </w:tc>
      </w:tr>
      <w:tr w14:paraId="79BB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710C4C5F">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发包人电话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798EA667">
            <w:pPr>
              <w:spacing w:line="360" w:lineRule="auto"/>
              <w:ind w:firstLine="360" w:firstLineChars="200"/>
              <w:rPr>
                <w:rFonts w:ascii="宋体" w:hAnsi="宋体"/>
                <w:color w:val="auto"/>
                <w:sz w:val="18"/>
                <w:szCs w:val="18"/>
                <w:highlight w:val="none"/>
              </w:rPr>
            </w:pPr>
          </w:p>
        </w:tc>
      </w:tr>
      <w:tr w14:paraId="2839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1DB8E334">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合同价格</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2D6A1018">
            <w:pPr>
              <w:spacing w:line="360" w:lineRule="auto"/>
              <w:ind w:firstLine="360" w:firstLineChars="200"/>
              <w:rPr>
                <w:rFonts w:ascii="宋体" w:hAnsi="宋体"/>
                <w:color w:val="auto"/>
                <w:sz w:val="18"/>
                <w:szCs w:val="18"/>
                <w:highlight w:val="none"/>
              </w:rPr>
            </w:pPr>
          </w:p>
        </w:tc>
      </w:tr>
      <w:tr w14:paraId="6572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4B418F90">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开工日期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27606F32">
            <w:pPr>
              <w:spacing w:line="360" w:lineRule="auto"/>
              <w:ind w:firstLine="360" w:firstLineChars="200"/>
              <w:rPr>
                <w:rFonts w:ascii="宋体" w:hAnsi="宋体"/>
                <w:color w:val="auto"/>
                <w:sz w:val="18"/>
                <w:szCs w:val="18"/>
                <w:highlight w:val="none"/>
              </w:rPr>
            </w:pPr>
          </w:p>
        </w:tc>
      </w:tr>
      <w:tr w14:paraId="6CDB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000B4B51">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竣工日期</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4E135ED9">
            <w:pPr>
              <w:spacing w:line="360" w:lineRule="auto"/>
              <w:ind w:firstLine="360" w:firstLineChars="200"/>
              <w:rPr>
                <w:rFonts w:ascii="宋体" w:hAnsi="宋体"/>
                <w:color w:val="auto"/>
                <w:sz w:val="18"/>
                <w:szCs w:val="18"/>
                <w:highlight w:val="none"/>
              </w:rPr>
            </w:pPr>
          </w:p>
        </w:tc>
      </w:tr>
      <w:tr w14:paraId="2E05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455C6B6F">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承担的工作</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6F7E5618">
            <w:pPr>
              <w:spacing w:line="360" w:lineRule="auto"/>
              <w:ind w:firstLine="360" w:firstLineChars="200"/>
              <w:rPr>
                <w:rFonts w:ascii="宋体" w:hAnsi="宋体"/>
                <w:color w:val="auto"/>
                <w:sz w:val="18"/>
                <w:szCs w:val="18"/>
                <w:highlight w:val="none"/>
              </w:rPr>
            </w:pPr>
          </w:p>
        </w:tc>
      </w:tr>
      <w:tr w14:paraId="4485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20736695">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工程质量</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383C53D4">
            <w:pPr>
              <w:spacing w:line="360" w:lineRule="auto"/>
              <w:ind w:firstLine="360" w:firstLineChars="200"/>
              <w:rPr>
                <w:rFonts w:ascii="宋体" w:hAnsi="宋体"/>
                <w:color w:val="auto"/>
                <w:sz w:val="18"/>
                <w:szCs w:val="18"/>
                <w:highlight w:val="none"/>
              </w:rPr>
            </w:pPr>
          </w:p>
        </w:tc>
      </w:tr>
      <w:tr w14:paraId="43E7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7D850789">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项目经理</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5640FD9F">
            <w:pPr>
              <w:spacing w:line="360" w:lineRule="auto"/>
              <w:ind w:firstLine="360" w:firstLineChars="200"/>
              <w:rPr>
                <w:rFonts w:ascii="宋体" w:hAnsi="宋体"/>
                <w:color w:val="auto"/>
                <w:sz w:val="18"/>
                <w:szCs w:val="18"/>
                <w:highlight w:val="none"/>
              </w:rPr>
            </w:pPr>
          </w:p>
        </w:tc>
      </w:tr>
      <w:tr w14:paraId="6F7A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3E8D8150">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技术负责人</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5D4C0C8B">
            <w:pPr>
              <w:spacing w:line="360" w:lineRule="auto"/>
              <w:ind w:firstLine="360" w:firstLineChars="200"/>
              <w:rPr>
                <w:rFonts w:ascii="宋体" w:hAnsi="宋体"/>
                <w:color w:val="auto"/>
                <w:sz w:val="18"/>
                <w:szCs w:val="18"/>
                <w:highlight w:val="none"/>
              </w:rPr>
            </w:pPr>
          </w:p>
        </w:tc>
      </w:tr>
      <w:tr w14:paraId="283F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4E52D9A2">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总监理工程师及电话</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601364A5">
            <w:pPr>
              <w:spacing w:line="360" w:lineRule="auto"/>
              <w:ind w:firstLine="360" w:firstLineChars="200"/>
              <w:rPr>
                <w:rFonts w:ascii="宋体" w:hAnsi="宋体"/>
                <w:color w:val="auto"/>
                <w:sz w:val="18"/>
                <w:szCs w:val="18"/>
                <w:highlight w:val="none"/>
              </w:rPr>
            </w:pPr>
          </w:p>
        </w:tc>
      </w:tr>
      <w:tr w14:paraId="0266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7B7D27D2">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项目描述</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0E9492F4">
            <w:pPr>
              <w:spacing w:line="360" w:lineRule="auto"/>
              <w:ind w:firstLine="360" w:firstLineChars="200"/>
              <w:rPr>
                <w:rFonts w:ascii="宋体" w:hAnsi="宋体"/>
                <w:color w:val="auto"/>
                <w:sz w:val="18"/>
                <w:szCs w:val="18"/>
                <w:highlight w:val="none"/>
              </w:rPr>
            </w:pPr>
          </w:p>
        </w:tc>
      </w:tr>
      <w:tr w14:paraId="52C5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74" w:type="dxa"/>
            <w:tcBorders>
              <w:top w:val="outset" w:color="auto" w:sz="6" w:space="0"/>
              <w:left w:val="outset" w:color="auto" w:sz="6" w:space="0"/>
              <w:bottom w:val="outset" w:color="auto" w:sz="6" w:space="0"/>
              <w:right w:val="outset" w:color="auto" w:sz="6" w:space="0"/>
            </w:tcBorders>
            <w:noWrap w:val="0"/>
            <w:vAlign w:val="center"/>
          </w:tcPr>
          <w:p w14:paraId="09BDC5B5">
            <w:pPr>
              <w:spacing w:line="360" w:lineRule="auto"/>
              <w:ind w:firstLine="360" w:firstLineChars="200"/>
              <w:rPr>
                <w:rFonts w:ascii="宋体" w:hAnsi="宋体"/>
                <w:color w:val="auto"/>
                <w:sz w:val="18"/>
                <w:szCs w:val="18"/>
                <w:highlight w:val="none"/>
              </w:rPr>
            </w:pPr>
            <w:r>
              <w:rPr>
                <w:rFonts w:hint="eastAsia" w:ascii="宋体" w:hAnsi="宋体"/>
                <w:color w:val="auto"/>
                <w:sz w:val="18"/>
                <w:szCs w:val="18"/>
                <w:highlight w:val="none"/>
              </w:rPr>
              <w:t>备注</w:t>
            </w:r>
          </w:p>
        </w:tc>
        <w:tc>
          <w:tcPr>
            <w:tcW w:w="6204" w:type="dxa"/>
            <w:tcBorders>
              <w:top w:val="outset" w:color="auto" w:sz="6" w:space="0"/>
              <w:left w:val="outset" w:color="auto" w:sz="6" w:space="0"/>
              <w:bottom w:val="outset" w:color="auto" w:sz="6" w:space="0"/>
              <w:right w:val="outset" w:color="auto" w:sz="6" w:space="0"/>
            </w:tcBorders>
            <w:noWrap w:val="0"/>
            <w:vAlign w:val="center"/>
          </w:tcPr>
          <w:p w14:paraId="56A70668">
            <w:pPr>
              <w:spacing w:line="360" w:lineRule="auto"/>
              <w:ind w:firstLine="360" w:firstLineChars="200"/>
              <w:rPr>
                <w:rFonts w:ascii="宋体" w:hAnsi="宋体"/>
                <w:color w:val="auto"/>
                <w:sz w:val="18"/>
                <w:szCs w:val="18"/>
                <w:highlight w:val="none"/>
              </w:rPr>
            </w:pPr>
          </w:p>
        </w:tc>
      </w:tr>
    </w:tbl>
    <w:p w14:paraId="61622BB6">
      <w:pPr>
        <w:ind w:firstLine="360" w:firstLineChars="200"/>
        <w:rPr>
          <w:rFonts w:hint="eastAsia" w:ascii="宋体" w:hAnsi="宋体"/>
          <w:color w:val="auto"/>
          <w:sz w:val="18"/>
          <w:szCs w:val="18"/>
          <w:highlight w:val="none"/>
          <w:u w:val="single"/>
        </w:rPr>
      </w:pPr>
      <w:r>
        <w:rPr>
          <w:rFonts w:hint="eastAsia" w:ascii="宋体" w:hAnsi="宋体"/>
          <w:color w:val="auto"/>
          <w:sz w:val="18"/>
          <w:szCs w:val="18"/>
          <w:highlight w:val="none"/>
        </w:rPr>
        <w:t>注：1</w:t>
      </w:r>
      <w:r>
        <w:rPr>
          <w:rFonts w:hint="eastAsia" w:ascii="黑体" w:hAnsi="宋体" w:eastAsia="黑体"/>
          <w:color w:val="auto"/>
          <w:szCs w:val="21"/>
          <w:highlight w:val="none"/>
        </w:rPr>
        <w:t>.</w:t>
      </w:r>
      <w:r>
        <w:rPr>
          <w:rFonts w:hint="eastAsia" w:ascii="宋体" w:hAnsi="宋体"/>
          <w:color w:val="auto"/>
          <w:sz w:val="18"/>
          <w:szCs w:val="18"/>
          <w:highlight w:val="none"/>
        </w:rPr>
        <w:t>类似项目指</w:t>
      </w:r>
      <w:r>
        <w:rPr>
          <w:rFonts w:hint="eastAsia" w:ascii="宋体" w:hAnsi="宋体"/>
          <w:color w:val="auto"/>
          <w:sz w:val="18"/>
          <w:szCs w:val="18"/>
          <w:highlight w:val="none"/>
          <w:u w:val="single"/>
        </w:rPr>
        <w:t xml:space="preserve">                                                     </w:t>
      </w:r>
      <w:r>
        <w:rPr>
          <w:rFonts w:hint="eastAsia" w:ascii="宋体" w:hAnsi="宋体"/>
          <w:color w:val="auto"/>
          <w:sz w:val="18"/>
          <w:szCs w:val="18"/>
          <w:highlight w:val="none"/>
        </w:rPr>
        <w:t>工程。</w:t>
      </w:r>
    </w:p>
    <w:p w14:paraId="77FBCDF4">
      <w:pPr>
        <w:ind w:left="718" w:leftChars="122" w:hanging="462" w:hangingChars="257"/>
        <w:rPr>
          <w:rFonts w:hint="eastAsia" w:ascii="宋体" w:hAnsi="宋体"/>
          <w:color w:val="auto"/>
          <w:sz w:val="18"/>
          <w:szCs w:val="18"/>
          <w:highlight w:val="none"/>
        </w:rPr>
      </w:pPr>
      <w:r>
        <w:rPr>
          <w:rFonts w:hint="eastAsia" w:ascii="宋体" w:hAnsi="宋体"/>
          <w:color w:val="auto"/>
          <w:sz w:val="18"/>
          <w:szCs w:val="18"/>
          <w:highlight w:val="none"/>
        </w:rPr>
        <w:t xml:space="preserve">     2</w:t>
      </w:r>
      <w:r>
        <w:rPr>
          <w:rFonts w:hint="eastAsia" w:ascii="黑体" w:hAnsi="宋体" w:eastAsia="黑体"/>
          <w:color w:val="auto"/>
          <w:szCs w:val="21"/>
          <w:highlight w:val="none"/>
        </w:rPr>
        <w:t>.</w:t>
      </w:r>
      <w:r>
        <w:rPr>
          <w:rFonts w:hint="eastAsia" w:ascii="宋体" w:hAnsi="宋体"/>
          <w:color w:val="auto"/>
          <w:sz w:val="18"/>
          <w:szCs w:val="18"/>
          <w:highlight w:val="none"/>
        </w:rPr>
        <w:t>本表后附中标通知书和（或）合同协议书、工程接收证书（工程竣工验收证书）的复印件具体年份要求见投标人须知前附表。每张表格只填写一个项目，并标明序号。</w:t>
      </w:r>
    </w:p>
    <w:p w14:paraId="06FCB51F">
      <w:pPr>
        <w:rPr>
          <w:rFonts w:hint="eastAsia"/>
          <w:color w:val="auto"/>
          <w:highlight w:val="none"/>
        </w:rPr>
      </w:pPr>
      <w:r>
        <w:rPr>
          <w:rFonts w:hint="eastAsia"/>
          <w:color w:val="auto"/>
          <w:highlight w:val="none"/>
        </w:rPr>
        <w:br w:type="page"/>
      </w:r>
    </w:p>
    <w:p w14:paraId="321BCD48">
      <w:pPr>
        <w:pStyle w:val="5"/>
        <w:jc w:val="center"/>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9</w:t>
      </w:r>
      <w:r>
        <w:rPr>
          <w:rFonts w:hint="eastAsia" w:ascii="黑体" w:eastAsia="黑体"/>
          <w:b w:val="0"/>
          <w:color w:val="auto"/>
          <w:szCs w:val="21"/>
          <w:highlight w:val="none"/>
        </w:rPr>
        <w:t>.4 近年来发生的诉讼及仲裁情况</w:t>
      </w:r>
    </w:p>
    <w:p w14:paraId="2DE5804F">
      <w:pPr>
        <w:spacing w:line="360" w:lineRule="auto"/>
        <w:ind w:firstLine="480" w:firstLineChars="200"/>
        <w:rPr>
          <w:rFonts w:hint="eastAsia"/>
          <w:color w:val="auto"/>
          <w:sz w:val="24"/>
          <w:highlight w:val="none"/>
        </w:rPr>
      </w:pPr>
    </w:p>
    <w:p w14:paraId="7EBC6F96">
      <w:pPr>
        <w:spacing w:line="360" w:lineRule="auto"/>
        <w:ind w:firstLine="420" w:firstLineChars="200"/>
        <w:rPr>
          <w:color w:val="auto"/>
          <w:szCs w:val="21"/>
          <w:highlight w:val="none"/>
        </w:rPr>
      </w:pPr>
      <w:r>
        <w:rPr>
          <w:rFonts w:hint="eastAsia"/>
          <w:color w:val="auto"/>
          <w:szCs w:val="21"/>
          <w:highlight w:val="none"/>
        </w:rPr>
        <w:t>近年发生的诉讼和仲裁情况仅限于投标人败诉的，且与履行施工合同有关的案件，不包括调解结案以及未裁决的仲裁或未终审判决的诉讼。</w:t>
      </w:r>
    </w:p>
    <w:p w14:paraId="3263D79E">
      <w:pPr>
        <w:rPr>
          <w:rFonts w:hint="eastAsia"/>
          <w:color w:val="auto"/>
          <w:highlight w:val="none"/>
        </w:rPr>
      </w:pPr>
    </w:p>
    <w:p w14:paraId="48B4660A">
      <w:pPr>
        <w:rPr>
          <w:rFonts w:hint="eastAsia"/>
          <w:color w:val="auto"/>
          <w:highlight w:val="none"/>
        </w:rPr>
      </w:pPr>
    </w:p>
    <w:p w14:paraId="2D41C556">
      <w:pPr>
        <w:rPr>
          <w:rFonts w:hint="eastAsia"/>
          <w:color w:val="auto"/>
          <w:highlight w:val="none"/>
        </w:rPr>
      </w:pPr>
      <w:r>
        <w:rPr>
          <w:rFonts w:hint="eastAsia"/>
          <w:color w:val="auto"/>
          <w:highlight w:val="none"/>
        </w:rPr>
        <w:br w:type="page"/>
      </w:r>
    </w:p>
    <w:p w14:paraId="08D776CD">
      <w:pPr>
        <w:pStyle w:val="5"/>
        <w:rPr>
          <w:rFonts w:hint="eastAsia" w:ascii="黑体" w:eastAsia="黑体"/>
          <w:b w:val="0"/>
          <w:color w:val="auto"/>
          <w:szCs w:val="21"/>
          <w:highlight w:val="none"/>
        </w:rPr>
      </w:pPr>
      <w:r>
        <w:rPr>
          <w:rFonts w:hint="eastAsia" w:ascii="黑体" w:eastAsia="黑体"/>
          <w:b w:val="0"/>
          <w:color w:val="auto"/>
          <w:szCs w:val="21"/>
          <w:highlight w:val="none"/>
        </w:rPr>
        <w:t>2.</w:t>
      </w:r>
      <w:r>
        <w:rPr>
          <w:rFonts w:hint="eastAsia" w:ascii="黑体" w:eastAsia="黑体"/>
          <w:b w:val="0"/>
          <w:color w:val="auto"/>
          <w:szCs w:val="21"/>
          <w:highlight w:val="none"/>
          <w:lang w:val="en-US" w:eastAsia="zh-CN"/>
        </w:rPr>
        <w:t>10</w:t>
      </w:r>
      <w:r>
        <w:rPr>
          <w:rFonts w:hint="eastAsia" w:ascii="黑体" w:eastAsia="黑体"/>
          <w:b w:val="0"/>
          <w:color w:val="auto"/>
          <w:szCs w:val="21"/>
          <w:highlight w:val="none"/>
        </w:rPr>
        <w:t xml:space="preserve"> 其他材料</w:t>
      </w:r>
    </w:p>
    <w:p w14:paraId="7A466506">
      <w:pPr>
        <w:ind w:firstLine="480" w:firstLineChars="200"/>
        <w:rPr>
          <w:rFonts w:hint="eastAsia"/>
          <w:color w:val="auto"/>
          <w:sz w:val="24"/>
          <w:highlight w:val="none"/>
        </w:rPr>
      </w:pPr>
    </w:p>
    <w:p w14:paraId="4CEB3297">
      <w:pPr>
        <w:ind w:firstLine="315" w:firstLineChars="150"/>
        <w:rPr>
          <w:rFonts w:hint="eastAsia"/>
          <w:color w:val="auto"/>
          <w:highlight w:val="none"/>
        </w:rPr>
      </w:pPr>
      <w:r>
        <w:rPr>
          <w:rFonts w:hint="eastAsia"/>
          <w:color w:val="auto"/>
          <w:szCs w:val="21"/>
          <w:highlight w:val="none"/>
        </w:rPr>
        <w:t>投标人根据本项目情况需要提供的其他材料。</w:t>
      </w:r>
    </w:p>
    <w:p w14:paraId="3120CF56">
      <w:pPr>
        <w:ind w:firstLine="315" w:firstLineChars="150"/>
        <w:rPr>
          <w:rFonts w:hint="eastAsia"/>
          <w:color w:val="auto"/>
          <w:highlight w:val="none"/>
        </w:rPr>
      </w:pPr>
    </w:p>
    <w:p w14:paraId="4DF7DFF6">
      <w:pPr>
        <w:ind w:firstLine="315" w:firstLineChars="150"/>
        <w:rPr>
          <w:rFonts w:hint="eastAsia"/>
          <w:color w:val="auto"/>
          <w:highlight w:val="none"/>
        </w:rPr>
      </w:pPr>
    </w:p>
    <w:p w14:paraId="79F6A6FD">
      <w:pPr>
        <w:ind w:firstLine="315" w:firstLineChars="150"/>
        <w:rPr>
          <w:rFonts w:hint="eastAsia"/>
          <w:color w:val="auto"/>
          <w:highlight w:val="none"/>
        </w:rPr>
      </w:pPr>
    </w:p>
    <w:p w14:paraId="2E7E7BB4">
      <w:pPr>
        <w:ind w:firstLine="315" w:firstLineChars="150"/>
        <w:rPr>
          <w:rFonts w:hint="eastAsia"/>
          <w:color w:val="auto"/>
          <w:highlight w:val="none"/>
        </w:rPr>
      </w:pPr>
    </w:p>
    <w:p w14:paraId="25C58B48">
      <w:pPr>
        <w:ind w:firstLine="315" w:firstLineChars="150"/>
        <w:rPr>
          <w:rFonts w:hint="eastAsia"/>
          <w:color w:val="auto"/>
          <w:highlight w:val="none"/>
        </w:rPr>
      </w:pPr>
    </w:p>
    <w:p w14:paraId="00258988">
      <w:pPr>
        <w:ind w:firstLine="315" w:firstLineChars="150"/>
        <w:rPr>
          <w:rFonts w:hint="eastAsia"/>
          <w:color w:val="auto"/>
          <w:highlight w:val="none"/>
        </w:rPr>
      </w:pPr>
    </w:p>
    <w:p w14:paraId="1421509B">
      <w:pPr>
        <w:ind w:firstLine="315" w:firstLineChars="150"/>
        <w:rPr>
          <w:rFonts w:hint="eastAsia"/>
          <w:color w:val="auto"/>
          <w:highlight w:val="none"/>
        </w:rPr>
      </w:pPr>
    </w:p>
    <w:p w14:paraId="6626F42E">
      <w:pPr>
        <w:ind w:firstLine="315" w:firstLineChars="150"/>
        <w:rPr>
          <w:rFonts w:hint="eastAsia"/>
          <w:color w:val="auto"/>
          <w:highlight w:val="none"/>
        </w:rPr>
      </w:pPr>
    </w:p>
    <w:p w14:paraId="2AD179E4">
      <w:pPr>
        <w:ind w:firstLine="315" w:firstLineChars="150"/>
        <w:rPr>
          <w:rFonts w:hint="eastAsia"/>
          <w:color w:val="auto"/>
          <w:highlight w:val="none"/>
        </w:rPr>
      </w:pPr>
    </w:p>
    <w:p w14:paraId="0D79FE97">
      <w:pPr>
        <w:ind w:firstLine="315" w:firstLineChars="150"/>
        <w:rPr>
          <w:rFonts w:hint="eastAsia"/>
          <w:color w:val="auto"/>
          <w:highlight w:val="none"/>
        </w:rPr>
      </w:pPr>
    </w:p>
    <w:p w14:paraId="389F3361">
      <w:pPr>
        <w:ind w:firstLine="315" w:firstLineChars="150"/>
        <w:rPr>
          <w:rFonts w:hint="eastAsia"/>
          <w:color w:val="auto"/>
          <w:highlight w:val="none"/>
        </w:rPr>
      </w:pPr>
    </w:p>
    <w:p w14:paraId="193038F8">
      <w:pPr>
        <w:pStyle w:val="15"/>
        <w:rPr>
          <w:rFonts w:hint="eastAsia"/>
          <w:color w:val="auto"/>
          <w:highlight w:val="none"/>
        </w:rPr>
      </w:pPr>
    </w:p>
    <w:p w14:paraId="3124832D">
      <w:pPr>
        <w:pStyle w:val="6"/>
        <w:rPr>
          <w:rFonts w:hint="eastAsia"/>
          <w:color w:val="auto"/>
          <w:highlight w:val="none"/>
        </w:rPr>
      </w:pPr>
    </w:p>
    <w:p w14:paraId="405B0F57">
      <w:pPr>
        <w:rPr>
          <w:rFonts w:hint="eastAsia"/>
          <w:color w:val="auto"/>
          <w:highlight w:val="none"/>
        </w:rPr>
      </w:pPr>
    </w:p>
    <w:p w14:paraId="3361E3A4">
      <w:pPr>
        <w:rPr>
          <w:color w:val="auto"/>
          <w:highlight w:val="none"/>
        </w:rPr>
      </w:pPr>
    </w:p>
    <w:p w14:paraId="7A23330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D7C7">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E8A82"/>
    <w:multiLevelType w:val="singleLevel"/>
    <w:tmpl w:val="AE0E8A82"/>
    <w:lvl w:ilvl="0" w:tentative="0">
      <w:start w:val="4"/>
      <w:numFmt w:val="decimal"/>
      <w:suff w:val="space"/>
      <w:lvlText w:val="%1."/>
      <w:lvlJc w:val="left"/>
    </w:lvl>
  </w:abstractNum>
  <w:abstractNum w:abstractNumId="1">
    <w:nsid w:val="B9AFEA23"/>
    <w:multiLevelType w:val="singleLevel"/>
    <w:tmpl w:val="B9AFEA23"/>
    <w:lvl w:ilvl="0" w:tentative="0">
      <w:start w:val="1"/>
      <w:numFmt w:val="decimal"/>
      <w:lvlText w:val="(%1)"/>
      <w:lvlJc w:val="left"/>
      <w:pPr>
        <w:ind w:left="425" w:hanging="425"/>
      </w:pPr>
      <w:rPr>
        <w:rFonts w:hint="default"/>
      </w:rPr>
    </w:lvl>
  </w:abstractNum>
  <w:abstractNum w:abstractNumId="2">
    <w:nsid w:val="E3F51A1F"/>
    <w:multiLevelType w:val="singleLevel"/>
    <w:tmpl w:val="E3F51A1F"/>
    <w:lvl w:ilvl="0" w:tentative="0">
      <w:start w:val="2"/>
      <w:numFmt w:val="decimal"/>
      <w:suff w:val="nothing"/>
      <w:lvlText w:val="%1、"/>
      <w:lvlJc w:val="left"/>
    </w:lvl>
  </w:abstractNum>
  <w:abstractNum w:abstractNumId="3">
    <w:nsid w:val="1134E9E1"/>
    <w:multiLevelType w:val="singleLevel"/>
    <w:tmpl w:val="1134E9E1"/>
    <w:lvl w:ilvl="0" w:tentative="0">
      <w:start w:val="1"/>
      <w:numFmt w:val="decimal"/>
      <w:lvlText w:val="%1."/>
      <w:lvlJc w:val="left"/>
      <w:pPr>
        <w:tabs>
          <w:tab w:val="left" w:pos="312"/>
        </w:tabs>
      </w:pPr>
    </w:lvl>
  </w:abstractNum>
  <w:abstractNum w:abstractNumId="4">
    <w:nsid w:val="62969CE3"/>
    <w:multiLevelType w:val="singleLevel"/>
    <w:tmpl w:val="62969CE3"/>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NmVkODg4NjNkNTg3ZWY0MjRkMTcyYmY3ZDZhNjgifQ=="/>
  </w:docVars>
  <w:rsids>
    <w:rsidRoot w:val="6113364E"/>
    <w:rsid w:val="057B2A17"/>
    <w:rsid w:val="075169F8"/>
    <w:rsid w:val="081E738C"/>
    <w:rsid w:val="106766A1"/>
    <w:rsid w:val="18020A44"/>
    <w:rsid w:val="19573E8D"/>
    <w:rsid w:val="1C7D5B40"/>
    <w:rsid w:val="20727519"/>
    <w:rsid w:val="25631F8A"/>
    <w:rsid w:val="290F7FEC"/>
    <w:rsid w:val="2DE71C8F"/>
    <w:rsid w:val="2FED29FE"/>
    <w:rsid w:val="33825391"/>
    <w:rsid w:val="36A6756E"/>
    <w:rsid w:val="3A5924BA"/>
    <w:rsid w:val="3FE4559D"/>
    <w:rsid w:val="3FE57617"/>
    <w:rsid w:val="3FF91E46"/>
    <w:rsid w:val="415B1982"/>
    <w:rsid w:val="42EA2426"/>
    <w:rsid w:val="45B04D8A"/>
    <w:rsid w:val="46216785"/>
    <w:rsid w:val="47D90B0C"/>
    <w:rsid w:val="4B5406D1"/>
    <w:rsid w:val="4CEF6533"/>
    <w:rsid w:val="4E306320"/>
    <w:rsid w:val="52AD3CDB"/>
    <w:rsid w:val="57034731"/>
    <w:rsid w:val="5AE44879"/>
    <w:rsid w:val="6060477C"/>
    <w:rsid w:val="6113364E"/>
    <w:rsid w:val="62E844C4"/>
    <w:rsid w:val="64AA1883"/>
    <w:rsid w:val="69F036EF"/>
    <w:rsid w:val="76E73F75"/>
    <w:rsid w:val="774C293D"/>
    <w:rsid w:val="79E21A7B"/>
    <w:rsid w:val="7FF10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360" w:lineRule="auto"/>
      <w:outlineLvl w:val="2"/>
    </w:pPr>
    <w:rPr>
      <w:b/>
      <w:bCs/>
      <w:sz w:val="24"/>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Salutation"/>
    <w:basedOn w:val="1"/>
    <w:next w:val="1"/>
    <w:autoRedefine/>
    <w:qFormat/>
    <w:uiPriority w:val="0"/>
    <w:rPr>
      <w:rFonts w:ascii="仿宋" w:eastAsia="仿宋"/>
      <w:sz w:val="28"/>
      <w:szCs w:val="20"/>
    </w:rPr>
  </w:style>
  <w:style w:type="paragraph" w:styleId="8">
    <w:name w:val="Body Text Indent"/>
    <w:basedOn w:val="1"/>
    <w:next w:val="9"/>
    <w:autoRedefine/>
    <w:qFormat/>
    <w:uiPriority w:val="0"/>
    <w:pPr>
      <w:ind w:firstLine="645"/>
    </w:pPr>
    <w:rPr>
      <w:rFonts w:ascii="楷体" w:hAnsi="Times New Roman" w:eastAsia="楷体"/>
      <w:sz w:val="32"/>
      <w:szCs w:val="20"/>
    </w:rPr>
  </w:style>
  <w:style w:type="paragraph" w:styleId="9">
    <w:name w:val="Body Text Indent 2"/>
    <w:basedOn w:val="1"/>
    <w:next w:val="1"/>
    <w:autoRedefine/>
    <w:qFormat/>
    <w:uiPriority w:val="0"/>
    <w:pPr>
      <w:spacing w:after="120" w:line="480" w:lineRule="auto"/>
      <w:ind w:left="420" w:leftChars="200"/>
    </w:pPr>
  </w:style>
  <w:style w:type="paragraph" w:styleId="10">
    <w:name w:val="Plain Text"/>
    <w:basedOn w:val="1"/>
    <w:autoRedefine/>
    <w:qFormat/>
    <w:uiPriority w:val="0"/>
    <w:rPr>
      <w:rFonts w:ascii="Courier New"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8"/>
    <w:next w:val="6"/>
    <w:autoRedefine/>
    <w:qFormat/>
    <w:uiPriority w:val="0"/>
    <w:pPr>
      <w:spacing w:after="120" w:afterLines="0" w:line="240" w:lineRule="auto"/>
      <w:ind w:left="420" w:leftChars="200" w:firstLine="420" w:firstLineChars="200"/>
    </w:pPr>
  </w:style>
  <w:style w:type="character" w:styleId="18">
    <w:name w:val="Hyperlink"/>
    <w:basedOn w:val="17"/>
    <w:autoRedefine/>
    <w:qFormat/>
    <w:uiPriority w:val="0"/>
    <w:rPr>
      <w:color w:val="0000FF"/>
      <w:u w:val="single"/>
    </w:rPr>
  </w:style>
  <w:style w:type="paragraph" w:customStyle="1" w:styleId="19">
    <w:name w:val="样式 小四 行距: 1.5 倍行距"/>
    <w:basedOn w:val="1"/>
    <w:autoRedefine/>
    <w:qFormat/>
    <w:uiPriority w:val="0"/>
    <w:pPr>
      <w:ind w:firstLine="480"/>
    </w:pPr>
    <w:rPr>
      <w:rFonts w:cs="宋体"/>
      <w:szCs w:val="20"/>
    </w:rPr>
  </w:style>
  <w:style w:type="paragraph" w:customStyle="1" w:styleId="20">
    <w:name w:val="标题 1 +"/>
    <w:basedOn w:val="2"/>
    <w:next w:val="1"/>
    <w:autoRedefine/>
    <w:qFormat/>
    <w:uiPriority w:val="0"/>
    <w:pPr>
      <w:spacing w:before="0" w:after="0" w:line="600" w:lineRule="auto"/>
      <w:jc w:val="center"/>
    </w:pPr>
    <w:rPr>
      <w:rFonts w:eastAsia="黑体"/>
      <w:kern w:val="0"/>
      <w:sz w:val="32"/>
      <w:szCs w:val="32"/>
    </w:rPr>
  </w:style>
  <w:style w:type="paragraph" w:styleId="21">
    <w:name w:val="List Paragraph"/>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10532</Words>
  <Characters>11274</Characters>
  <Lines>0</Lines>
  <Paragraphs>0</Paragraphs>
  <TotalTime>9</TotalTime>
  <ScaleCrop>false</ScaleCrop>
  <LinksUpToDate>false</LinksUpToDate>
  <CharactersWithSpaces>13561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2023-12-20T00:36:00Z</dcterms:created>
  <dc:creator>额</dc:creator>
  <cp:lastModifiedBy>沙拉</cp:lastModifiedBy>
  <dcterms:modified xsi:type="dcterms:W3CDTF">2024-07-12T10:05:48Z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5C3772A18909479BB984603A9497C906_13</vt:lpwstr>
  </property>
</Properties>
</file>