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56675DB">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762"/>
      <w:bookmarkStart w:id="3" w:name="_Toc11918"/>
      <w:bookmarkStart w:id="4" w:name="_Toc21422"/>
      <w:bookmarkStart w:id="5" w:name="_Toc32320"/>
      <w:bookmarkStart w:id="6" w:name="_Toc15737"/>
      <w:bookmarkStart w:id="7" w:name="_Toc20910"/>
      <w:bookmarkStart w:id="8" w:name="_Toc13462"/>
      <w:bookmarkStart w:id="9" w:name="_Toc25712"/>
      <w:bookmarkStart w:id="10" w:name="_Toc8396"/>
      <w:bookmarkStart w:id="11" w:name="_Toc12789"/>
      <w:bookmarkStart w:id="12" w:name="_Toc24727"/>
      <w:bookmarkStart w:id="13" w:name="_Toc7615"/>
      <w:bookmarkStart w:id="14" w:name="_Toc24068"/>
      <w:bookmarkStart w:id="15" w:name="_Toc2900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海南三叶医药物流管理有限公司共2宗仓库资产招租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151840B0">
      <w:pPr>
        <w:spacing w:line="520" w:lineRule="exact"/>
        <w:ind w:firstLine="482" w:firstLineChars="200"/>
        <w:jc w:val="center"/>
        <w:rPr>
          <w:rFonts w:hint="eastAsia" w:ascii="新宋体" w:hAnsi="新宋体" w:eastAsia="新宋体" w:cs="Times New Roman"/>
          <w:b/>
          <w:bCs/>
          <w:color w:val="C00000"/>
          <w:sz w:val="28"/>
          <w:szCs w:val="28"/>
          <w:lang w:val="en-US" w:eastAsia="zh-CN"/>
        </w:rPr>
      </w:pPr>
      <w:r>
        <w:rPr>
          <w:rFonts w:hint="eastAsia" w:ascii="宋体" w:hAnsi="Times New Roman"/>
          <w:b/>
          <w:bCs/>
          <w:color w:val="C00000"/>
          <w:sz w:val="24"/>
          <w:szCs w:val="32"/>
          <w:lang w:eastAsia="zh-CN"/>
        </w:rPr>
        <w:t>□</w:t>
      </w:r>
      <w:r>
        <w:rPr>
          <w:rFonts w:hint="eastAsia" w:ascii="新宋体" w:hAnsi="新宋体" w:eastAsia="新宋体" w:cs="Times New Roman"/>
          <w:b/>
          <w:bCs/>
          <w:color w:val="C00000"/>
          <w:sz w:val="28"/>
          <w:szCs w:val="28"/>
          <w:lang w:val="en-US" w:eastAsia="zh-CN"/>
        </w:rPr>
        <w:t xml:space="preserve">第四排3号1门210㎡仓库 </w:t>
      </w:r>
      <w:r>
        <w:rPr>
          <w:rFonts w:hint="eastAsia" w:ascii="新宋体" w:hAnsi="新宋体" w:eastAsia="新宋体" w:cs="Times New Roman"/>
          <w:b/>
          <w:bCs/>
          <w:color w:val="C00000"/>
          <w:sz w:val="28"/>
          <w:szCs w:val="28"/>
          <w:u w:val="single"/>
          <w:lang w:val="en-US" w:eastAsia="zh-CN"/>
        </w:rPr>
        <w:t>89250</w:t>
      </w:r>
      <w:r>
        <w:rPr>
          <w:rFonts w:hint="eastAsia" w:ascii="新宋体" w:hAnsi="新宋体" w:eastAsia="新宋体" w:cs="Times New Roman"/>
          <w:b/>
          <w:bCs/>
          <w:color w:val="C00000"/>
          <w:sz w:val="28"/>
          <w:szCs w:val="28"/>
          <w:lang w:val="en-US" w:eastAsia="zh-CN"/>
        </w:rPr>
        <w:t>元</w:t>
      </w:r>
    </w:p>
    <w:p w14:paraId="0EAC9FE9">
      <w:pPr>
        <w:spacing w:line="520" w:lineRule="exact"/>
        <w:ind w:firstLine="482" w:firstLineChars="200"/>
        <w:jc w:val="center"/>
        <w:rPr>
          <w:rFonts w:hint="default"/>
          <w:color w:val="C00000"/>
          <w:lang w:val="en-US" w:eastAsia="zh-CN"/>
        </w:rPr>
      </w:pPr>
      <w:r>
        <w:rPr>
          <w:rFonts w:hint="eastAsia" w:ascii="宋体" w:hAnsi="Times New Roman"/>
          <w:b/>
          <w:bCs/>
          <w:color w:val="C00000"/>
          <w:sz w:val="24"/>
          <w:szCs w:val="32"/>
          <w:lang w:eastAsia="zh-CN"/>
        </w:rPr>
        <w:t>□</w:t>
      </w:r>
      <w:r>
        <w:rPr>
          <w:rFonts w:hint="eastAsia" w:ascii="宋体" w:hAnsi="Times New Roman"/>
          <w:b/>
          <w:bCs/>
          <w:color w:val="C00000"/>
          <w:sz w:val="24"/>
          <w:szCs w:val="32"/>
          <w:lang w:val="en-US" w:eastAsia="zh-CN"/>
        </w:rPr>
        <w:t>第</w:t>
      </w:r>
      <w:r>
        <w:rPr>
          <w:rFonts w:hint="eastAsia" w:ascii="新宋体" w:hAnsi="新宋体" w:eastAsia="新宋体" w:cs="Times New Roman"/>
          <w:b/>
          <w:bCs/>
          <w:color w:val="C00000"/>
          <w:sz w:val="28"/>
          <w:szCs w:val="28"/>
          <w:lang w:val="en-US" w:eastAsia="zh-CN"/>
        </w:rPr>
        <w:t xml:space="preserve">二排6号2门160平仓库 </w:t>
      </w:r>
      <w:r>
        <w:rPr>
          <w:rFonts w:hint="eastAsia" w:ascii="新宋体" w:hAnsi="新宋体" w:eastAsia="新宋体" w:cs="Times New Roman"/>
          <w:b/>
          <w:bCs/>
          <w:color w:val="C00000"/>
          <w:sz w:val="28"/>
          <w:szCs w:val="28"/>
          <w:u w:val="single"/>
          <w:lang w:val="en-US" w:eastAsia="zh-CN"/>
        </w:rPr>
        <w:t>48000</w:t>
      </w:r>
      <w:r>
        <w:rPr>
          <w:rFonts w:hint="eastAsia" w:ascii="新宋体" w:hAnsi="新宋体" w:eastAsia="新宋体" w:cs="Times New Roman"/>
          <w:b/>
          <w:bCs/>
          <w:color w:val="C00000"/>
          <w:sz w:val="28"/>
          <w:szCs w:val="28"/>
          <w:lang w:val="en-US" w:eastAsia="zh-CN"/>
        </w:rPr>
        <w:t>元</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08-14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D60AAD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海南三叶医药物流管理有限公司共2宗仓库资产招租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海南三叶医药物流管理有限公司共2宗仓库资产招租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海南三叶医药物流管理有限公司共2宗仓库资产招租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22F19B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海南三叶医药物流管理有限公司共2宗仓库资产招租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3094"/>
      <w:bookmarkStart w:id="30" w:name="_Toc12264"/>
      <w:bookmarkStart w:id="31" w:name="_Toc32101"/>
      <w:bookmarkStart w:id="32" w:name="_Toc11237"/>
      <w:bookmarkStart w:id="33" w:name="_Toc29841"/>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bookmarkStart w:id="36" w:name="_GoBack"/>
      <w:r>
        <w:rPr>
          <w:rFonts w:hint="eastAsia" w:ascii="方正小标宋_GBK" w:hAnsi="方正小标宋_GBK" w:eastAsia="方正小标宋_GBK" w:cs="方正小标宋_GBK"/>
          <w:b/>
          <w:bCs/>
          <w:color w:val="auto"/>
          <w:sz w:val="36"/>
          <w:szCs w:val="36"/>
          <w:lang w:val="en-US" w:eastAsia="zh-CN"/>
        </w:rPr>
        <w:t>海南三叶医药物流管理有限公司共2宗仓库资产招租</w:t>
      </w:r>
      <w:bookmarkEnd w:id="36"/>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海南三叶医药物流管理有限公司共2宗仓库资产招租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1CFA3625">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7B993438">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标的名称：海口市秀英区海盛路24号农垦一库区二排6号2门160平仓库出租</w:t>
      </w:r>
    </w:p>
    <w:p w14:paraId="021E330C">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出租方名称：海南三叶医药物流管理有限公司</w:t>
      </w:r>
    </w:p>
    <w:p w14:paraId="27695794">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出租面积</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160平</w:t>
      </w:r>
    </w:p>
    <w:p w14:paraId="7455B633">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出租年限：</w:t>
      </w:r>
      <w:r>
        <w:rPr>
          <w:rFonts w:hint="eastAsia" w:asciiTheme="minorEastAsia" w:hAnsiTheme="minorEastAsia" w:cstheme="minorEastAsia"/>
          <w:color w:val="auto"/>
          <w:sz w:val="28"/>
          <w:szCs w:val="28"/>
          <w:lang w:val="en-US" w:eastAsia="zh-CN"/>
        </w:rPr>
        <w:t>1年</w:t>
      </w:r>
    </w:p>
    <w:p w14:paraId="029CCE8B">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：48000元</w:t>
      </w:r>
    </w:p>
    <w:p w14:paraId="0238DBC4">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报名时间：2024年07月31日10:00:00-2024年08月13日10:00:00</w:t>
      </w:r>
    </w:p>
    <w:p w14:paraId="017C6A38">
      <w:pPr>
        <w:spacing w:line="520" w:lineRule="exact"/>
        <w:ind w:firstLine="560" w:firstLineChars="200"/>
        <w:rPr>
          <w:rFonts w:hint="default"/>
          <w:lang w:val="en-US" w:eastAsia="zh-CN"/>
        </w:rPr>
      </w:pPr>
      <w:r>
        <w:rPr>
          <w:rFonts w:hint="eastAsia" w:asciiTheme="minorEastAsia" w:hAnsiTheme="minorEastAsia" w:cstheme="minorEastAsia"/>
          <w:color w:val="auto"/>
          <w:sz w:val="28"/>
          <w:szCs w:val="28"/>
          <w:lang w:val="en-US" w:eastAsia="zh-CN"/>
        </w:rPr>
        <w:t>竞价时间：2024年08月14日10:00:00-2024年08月14日16:00:00</w:t>
      </w:r>
    </w:p>
    <w:p w14:paraId="7FB86C42">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付款方式：</w:t>
      </w:r>
      <w:r>
        <w:rPr>
          <w:rFonts w:hint="eastAsia" w:asciiTheme="minorEastAsia" w:hAnsiTheme="minorEastAsia" w:eastAsiaTheme="minorEastAsia" w:cstheme="minorEastAsia"/>
          <w:color w:val="auto"/>
          <w:sz w:val="28"/>
          <w:szCs w:val="28"/>
          <w:lang w:val="en-US" w:eastAsia="zh-CN"/>
        </w:rPr>
        <w:t xml:space="preserve"> 租金按月支付,合同签订生效后5个工作日，承租方需一次性缴纳2个月租金作为履约保证金，履约保证金与首月的租金须同时缴交。</w:t>
      </w:r>
    </w:p>
    <w:p w14:paraId="0452AC30">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现场勘查联系方式： 崔铭铠15008060769</w:t>
      </w:r>
    </w:p>
    <w:p w14:paraId="2062DA81">
      <w:pPr>
        <w:numPr>
          <w:ilvl w:val="0"/>
          <w:numId w:val="4"/>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标的名称：海口市秀英区海盛路24号农垦一库区第四排3号1门210㎡仓库出租</w:t>
      </w:r>
    </w:p>
    <w:p w14:paraId="06AF8A2C">
      <w:pPr>
        <w:numPr>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出租方名称：海南三叶医药物流管理有限公司</w:t>
      </w:r>
    </w:p>
    <w:p w14:paraId="1CF06541">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出租面积</w:t>
      </w:r>
      <w:r>
        <w:rPr>
          <w:rFonts w:hint="eastAsia" w:asciiTheme="minorEastAsia" w:hAnsi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lang w:val="en-US" w:eastAsia="zh-CN"/>
        </w:rPr>
        <w:t>0平</w:t>
      </w:r>
    </w:p>
    <w:p w14:paraId="0EA850E9">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出租年限：</w:t>
      </w:r>
      <w:r>
        <w:rPr>
          <w:rFonts w:hint="eastAsia" w:asciiTheme="minorEastAsia" w:hAnsiTheme="minorEastAsia" w:cstheme="minorEastAsia"/>
          <w:color w:val="auto"/>
          <w:sz w:val="28"/>
          <w:szCs w:val="28"/>
          <w:lang w:val="en-US" w:eastAsia="zh-CN"/>
        </w:rPr>
        <w:t>17个月</w:t>
      </w:r>
    </w:p>
    <w:p w14:paraId="13913DD9">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：89250元</w:t>
      </w:r>
    </w:p>
    <w:p w14:paraId="2F61415A">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报名时间：2024年07月31日10:00:00-2024年08月13日10:00:00</w:t>
      </w:r>
    </w:p>
    <w:p w14:paraId="3CAE2722">
      <w:pPr>
        <w:spacing w:line="520" w:lineRule="exact"/>
        <w:ind w:firstLine="560" w:firstLineChars="200"/>
        <w:rPr>
          <w:rFonts w:hint="default"/>
          <w:lang w:val="en-US" w:eastAsia="zh-CN"/>
        </w:rPr>
      </w:pPr>
      <w:r>
        <w:rPr>
          <w:rFonts w:hint="eastAsia" w:asciiTheme="minorEastAsia" w:hAnsiTheme="minorEastAsia" w:cstheme="minorEastAsia"/>
          <w:color w:val="auto"/>
          <w:sz w:val="28"/>
          <w:szCs w:val="28"/>
          <w:lang w:val="en-US" w:eastAsia="zh-CN"/>
        </w:rPr>
        <w:t>竞价时间：2024年08月14日10:00:00-2024年08月14日16:00:00</w:t>
      </w:r>
    </w:p>
    <w:p w14:paraId="54F8E602">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付款方式： 租金按月支付,合同签订生效后5个工作日，承租方需一次性缴纳2个月租金作为履约保证金，履约保证金与首月的租金须同时缴交。</w:t>
      </w:r>
    </w:p>
    <w:p w14:paraId="7C77BC6D">
      <w:pPr>
        <w:spacing w:line="520" w:lineRule="exact"/>
        <w:ind w:firstLine="560" w:firstLineChars="200"/>
        <w:rPr>
          <w:rFonts w:hint="default"/>
          <w:lang w:val="en-US" w:eastAsia="zh-CN"/>
        </w:rPr>
      </w:pPr>
      <w:r>
        <w:rPr>
          <w:rFonts w:hint="eastAsia" w:asciiTheme="minorEastAsia" w:hAnsiTheme="minorEastAsia" w:eastAsiaTheme="minorEastAsia" w:cstheme="minorEastAsia"/>
          <w:color w:val="auto"/>
          <w:sz w:val="28"/>
          <w:szCs w:val="28"/>
          <w:lang w:val="en-US" w:eastAsia="zh-CN"/>
        </w:rPr>
        <w:t>现场勘查联系方式： 崔铭铠15008060769</w:t>
      </w:r>
    </w:p>
    <w:p w14:paraId="54F7E618">
      <w:pPr>
        <w:spacing w:line="520" w:lineRule="exac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项目将通</w:t>
      </w:r>
      <w:r>
        <w:rPr>
          <w:rFonts w:hint="eastAsia" w:asciiTheme="minorEastAsia" w:hAnsiTheme="minorEastAsia" w:eastAsiaTheme="minorEastAsia" w:cstheme="minorEastAsia"/>
          <w:color w:val="auto"/>
          <w:sz w:val="28"/>
          <w:szCs w:val="28"/>
        </w:rPr>
        <w:t>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F3F17"/>
    <w:multiLevelType w:val="singleLevel"/>
    <w:tmpl w:val="0C8F3F17"/>
    <w:lvl w:ilvl="0" w:tentative="0">
      <w:start w:val="2"/>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741574C"/>
    <w:rsid w:val="2C765212"/>
    <w:rsid w:val="30B56AE1"/>
    <w:rsid w:val="327E6635"/>
    <w:rsid w:val="3516702D"/>
    <w:rsid w:val="356B5D48"/>
    <w:rsid w:val="37E601A9"/>
    <w:rsid w:val="3A7A2C02"/>
    <w:rsid w:val="3EE84C2D"/>
    <w:rsid w:val="40A10499"/>
    <w:rsid w:val="43315BEC"/>
    <w:rsid w:val="43AD1C7C"/>
    <w:rsid w:val="44912C24"/>
    <w:rsid w:val="47C03328"/>
    <w:rsid w:val="48601C27"/>
    <w:rsid w:val="4C122427"/>
    <w:rsid w:val="4D440E1C"/>
    <w:rsid w:val="4DC33073"/>
    <w:rsid w:val="4E3F7559"/>
    <w:rsid w:val="4ECE0172"/>
    <w:rsid w:val="51516E47"/>
    <w:rsid w:val="51A46EB2"/>
    <w:rsid w:val="5CF93C67"/>
    <w:rsid w:val="64515E2E"/>
    <w:rsid w:val="64D61FAB"/>
    <w:rsid w:val="66C801A8"/>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6739</Words>
  <Characters>7072</Characters>
  <Lines>59</Lines>
  <Paragraphs>16</Paragraphs>
  <TotalTime>0</TotalTime>
  <ScaleCrop>false</ScaleCrop>
  <LinksUpToDate>false</LinksUpToDate>
  <CharactersWithSpaces>7562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2024-08-06T03:25:01Z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4E9B38574DED495BA9F56A408960189E_13</vt:lpwstr>
  </property>
</Properties>
</file>