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DB689">
      <w:pPr>
        <w:keepNext w:val="0"/>
        <w:keepLines w:val="0"/>
        <w:widowControl/>
        <w:suppressLineNumbers w:val="0"/>
        <w:spacing w:line="360" w:lineRule="auto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val="en-US" w:eastAsia="zh-CN" w:bidi="ar"/>
        </w:rPr>
        <w:t>农村土地经营权出租合同</w:t>
      </w:r>
    </w:p>
    <w:p w14:paraId="67C1EB4E">
      <w:pPr>
        <w:rPr>
          <w:color w:val="auto"/>
          <w:highlight w:val="none"/>
        </w:rPr>
      </w:pPr>
    </w:p>
    <w:p w14:paraId="72FCC2DD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根据《中华人民共和国民法典》《中华人民共和国农村土地承包 法》和《农村土地经营权流转管理办法》等相关法律法规，本着平等、 自愿、公平、诚信、有偿的原则，经甲乙双方协商一致，就土地经营 权出租事宜，签订本合同。 </w:t>
      </w:r>
    </w:p>
    <w:p w14:paraId="5CD2152E">
      <w:pPr>
        <w:pStyle w:val="4"/>
        <w:rPr>
          <w:rFonts w:hint="default"/>
          <w:color w:val="auto"/>
          <w:highlight w:val="none"/>
        </w:rPr>
      </w:pPr>
    </w:p>
    <w:p w14:paraId="650D47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一、当事人 </w:t>
      </w:r>
    </w:p>
    <w:p w14:paraId="26EBC9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甲方（出租方）：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</w:t>
      </w:r>
    </w:p>
    <w:p w14:paraId="56DBB5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□社会信用代码：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</w:t>
      </w:r>
    </w:p>
    <w:p w14:paraId="0D488E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□身份证号码：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</w:t>
      </w:r>
    </w:p>
    <w:p w14:paraId="32767D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法定代表人（负责人/农户代表人）：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</w:t>
      </w:r>
    </w:p>
    <w:p w14:paraId="0CA07C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highlight w:val="none"/>
          <w:u w:val="single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身份证号码：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</w:t>
      </w:r>
    </w:p>
    <w:p w14:paraId="461744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联系地址：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</w:t>
      </w:r>
    </w:p>
    <w:p w14:paraId="5BB22410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经营主体类型：□自然人 □农村承包经营户 □农民专业合作社□家庭农场 □农村集体经济组织 □公司 □其他：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。</w:t>
      </w:r>
    </w:p>
    <w:p w14:paraId="03F42A6B">
      <w:pPr>
        <w:pStyle w:val="4"/>
        <w:rPr>
          <w:rFonts w:hint="default"/>
          <w:color w:val="auto"/>
          <w:highlight w:val="none"/>
          <w:lang w:val="en-US"/>
        </w:rPr>
      </w:pPr>
    </w:p>
    <w:p w14:paraId="249859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乙方（承租方）：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</w:t>
      </w:r>
    </w:p>
    <w:p w14:paraId="3D5A4A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□社会信用代码：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</w:t>
      </w:r>
    </w:p>
    <w:p w14:paraId="10D891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□身份证号码：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</w:t>
      </w:r>
    </w:p>
    <w:p w14:paraId="728A93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法定代表人（负责人/农户代表人）：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79D712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身份证号码：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0D8A29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联系地址：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联系电话：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0F433F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highlight w:val="none"/>
          <w:u w:val="single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经营主体类型：□自然人 □农村承包经营户 □农民专业合作社□家庭农场 □公司 □其他：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。 </w:t>
      </w:r>
    </w:p>
    <w:p w14:paraId="4426AB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二、租赁物 </w:t>
      </w:r>
    </w:p>
    <w:p w14:paraId="5BF32A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99" w:leftChars="19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（一）经自愿协商，甲方将其承包的位于海南省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市（县）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</w:t>
      </w:r>
    </w:p>
    <w:p w14:paraId="05C519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镇（乡/街道）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村（社区）的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亩土地经营权（具体见下表及附图）出租给乙方。</w:t>
      </w:r>
    </w:p>
    <w:tbl>
      <w:tblPr>
        <w:tblStyle w:val="6"/>
        <w:tblW w:w="9192" w:type="dxa"/>
        <w:tblInd w:w="-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851"/>
        <w:gridCol w:w="789"/>
        <w:gridCol w:w="853"/>
        <w:gridCol w:w="537"/>
        <w:gridCol w:w="505"/>
        <w:gridCol w:w="568"/>
        <w:gridCol w:w="569"/>
        <w:gridCol w:w="868"/>
        <w:gridCol w:w="806"/>
        <w:gridCol w:w="789"/>
        <w:gridCol w:w="1058"/>
        <w:gridCol w:w="458"/>
      </w:tblGrid>
      <w:tr w14:paraId="5C1C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" w:type="dxa"/>
            <w:vMerge w:val="restart"/>
            <w:noWrap w:val="0"/>
            <w:vAlign w:val="top"/>
          </w:tcPr>
          <w:p w14:paraId="151C8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51" w:type="dxa"/>
            <w:vMerge w:val="restart"/>
            <w:noWrap w:val="0"/>
            <w:vAlign w:val="top"/>
          </w:tcPr>
          <w:p w14:paraId="7288F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村</w:t>
            </w:r>
          </w:p>
          <w:p w14:paraId="59B84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（组）</w:t>
            </w:r>
          </w:p>
        </w:tc>
        <w:tc>
          <w:tcPr>
            <w:tcW w:w="789" w:type="dxa"/>
            <w:vMerge w:val="restart"/>
            <w:noWrap w:val="0"/>
            <w:vAlign w:val="top"/>
          </w:tcPr>
          <w:p w14:paraId="76DA3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地块名称</w:t>
            </w:r>
          </w:p>
        </w:tc>
        <w:tc>
          <w:tcPr>
            <w:tcW w:w="853" w:type="dxa"/>
            <w:vMerge w:val="restart"/>
            <w:noWrap w:val="0"/>
            <w:vAlign w:val="top"/>
          </w:tcPr>
          <w:p w14:paraId="26305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地块代码</w:t>
            </w:r>
          </w:p>
        </w:tc>
        <w:tc>
          <w:tcPr>
            <w:tcW w:w="2179" w:type="dxa"/>
            <w:gridSpan w:val="4"/>
            <w:noWrap w:val="0"/>
            <w:vAlign w:val="top"/>
          </w:tcPr>
          <w:p w14:paraId="042E4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坐落（四至）</w:t>
            </w:r>
          </w:p>
        </w:tc>
        <w:tc>
          <w:tcPr>
            <w:tcW w:w="868" w:type="dxa"/>
            <w:vMerge w:val="restart"/>
            <w:noWrap w:val="0"/>
            <w:vAlign w:val="top"/>
          </w:tcPr>
          <w:p w14:paraId="31165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面积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（亩）</w:t>
            </w:r>
          </w:p>
        </w:tc>
        <w:tc>
          <w:tcPr>
            <w:tcW w:w="806" w:type="dxa"/>
            <w:vMerge w:val="restart"/>
            <w:noWrap w:val="0"/>
            <w:vAlign w:val="top"/>
          </w:tcPr>
          <w:p w14:paraId="0C33C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质量等级</w:t>
            </w:r>
          </w:p>
        </w:tc>
        <w:tc>
          <w:tcPr>
            <w:tcW w:w="789" w:type="dxa"/>
            <w:vMerge w:val="restart"/>
            <w:noWrap w:val="0"/>
            <w:vAlign w:val="top"/>
          </w:tcPr>
          <w:p w14:paraId="60C69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土地类型</w:t>
            </w:r>
          </w:p>
        </w:tc>
        <w:tc>
          <w:tcPr>
            <w:tcW w:w="1058" w:type="dxa"/>
            <w:vMerge w:val="restart"/>
            <w:noWrap w:val="0"/>
            <w:vAlign w:val="top"/>
          </w:tcPr>
          <w:p w14:paraId="1BCFB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承包合同代码</w:t>
            </w:r>
          </w:p>
        </w:tc>
        <w:tc>
          <w:tcPr>
            <w:tcW w:w="458" w:type="dxa"/>
            <w:vMerge w:val="restart"/>
            <w:noWrap w:val="0"/>
            <w:vAlign w:val="top"/>
          </w:tcPr>
          <w:p w14:paraId="7474B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23D4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41" w:type="dxa"/>
            <w:vMerge w:val="continue"/>
            <w:noWrap w:val="0"/>
            <w:vAlign w:val="top"/>
          </w:tcPr>
          <w:p w14:paraId="7C942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 w14:paraId="07574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789" w:type="dxa"/>
            <w:vMerge w:val="continue"/>
            <w:noWrap w:val="0"/>
            <w:vAlign w:val="top"/>
          </w:tcPr>
          <w:p w14:paraId="3FAA3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53" w:type="dxa"/>
            <w:vMerge w:val="continue"/>
            <w:noWrap w:val="0"/>
            <w:vAlign w:val="top"/>
          </w:tcPr>
          <w:p w14:paraId="7788C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 w14:paraId="17CC3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东</w:t>
            </w:r>
          </w:p>
        </w:tc>
        <w:tc>
          <w:tcPr>
            <w:tcW w:w="505" w:type="dxa"/>
            <w:noWrap w:val="0"/>
            <w:vAlign w:val="top"/>
          </w:tcPr>
          <w:p w14:paraId="49499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南</w:t>
            </w:r>
          </w:p>
        </w:tc>
        <w:tc>
          <w:tcPr>
            <w:tcW w:w="568" w:type="dxa"/>
            <w:noWrap w:val="0"/>
            <w:vAlign w:val="top"/>
          </w:tcPr>
          <w:p w14:paraId="5CC09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西</w:t>
            </w:r>
          </w:p>
        </w:tc>
        <w:tc>
          <w:tcPr>
            <w:tcW w:w="569" w:type="dxa"/>
            <w:noWrap w:val="0"/>
            <w:vAlign w:val="top"/>
          </w:tcPr>
          <w:p w14:paraId="57012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北</w:t>
            </w:r>
          </w:p>
        </w:tc>
        <w:tc>
          <w:tcPr>
            <w:tcW w:w="868" w:type="dxa"/>
            <w:vMerge w:val="continue"/>
            <w:noWrap w:val="0"/>
            <w:vAlign w:val="top"/>
          </w:tcPr>
          <w:p w14:paraId="3E41E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06" w:type="dxa"/>
            <w:vMerge w:val="continue"/>
            <w:noWrap w:val="0"/>
            <w:vAlign w:val="top"/>
          </w:tcPr>
          <w:p w14:paraId="3927D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789" w:type="dxa"/>
            <w:vMerge w:val="continue"/>
            <w:noWrap w:val="0"/>
            <w:vAlign w:val="top"/>
          </w:tcPr>
          <w:p w14:paraId="53AA8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1058" w:type="dxa"/>
            <w:vMerge w:val="continue"/>
            <w:noWrap w:val="0"/>
            <w:vAlign w:val="top"/>
          </w:tcPr>
          <w:p w14:paraId="1794F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/>
              </w:rPr>
            </w:pPr>
          </w:p>
        </w:tc>
        <w:tc>
          <w:tcPr>
            <w:tcW w:w="458" w:type="dxa"/>
            <w:vMerge w:val="continue"/>
            <w:noWrap w:val="0"/>
            <w:vAlign w:val="top"/>
          </w:tcPr>
          <w:p w14:paraId="12FDA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  <w:tr w14:paraId="6BE2B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41" w:type="dxa"/>
            <w:noWrap w:val="0"/>
            <w:vAlign w:val="top"/>
          </w:tcPr>
          <w:p w14:paraId="07036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51" w:type="dxa"/>
            <w:noWrap w:val="0"/>
            <w:vAlign w:val="top"/>
          </w:tcPr>
          <w:p w14:paraId="3C971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789" w:type="dxa"/>
            <w:noWrap w:val="0"/>
            <w:vAlign w:val="top"/>
          </w:tcPr>
          <w:p w14:paraId="69682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53" w:type="dxa"/>
            <w:noWrap w:val="0"/>
            <w:vAlign w:val="top"/>
          </w:tcPr>
          <w:p w14:paraId="43D75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537" w:type="dxa"/>
            <w:noWrap w:val="0"/>
            <w:vAlign w:val="top"/>
          </w:tcPr>
          <w:p w14:paraId="7F3F1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505" w:type="dxa"/>
            <w:noWrap w:val="0"/>
            <w:vAlign w:val="top"/>
          </w:tcPr>
          <w:p w14:paraId="005DD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568" w:type="dxa"/>
            <w:noWrap w:val="0"/>
            <w:vAlign w:val="top"/>
          </w:tcPr>
          <w:p w14:paraId="495E7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569" w:type="dxa"/>
            <w:noWrap w:val="0"/>
            <w:vAlign w:val="top"/>
          </w:tcPr>
          <w:p w14:paraId="53105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68" w:type="dxa"/>
            <w:noWrap w:val="0"/>
            <w:vAlign w:val="top"/>
          </w:tcPr>
          <w:p w14:paraId="39CD6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06" w:type="dxa"/>
            <w:noWrap w:val="0"/>
            <w:vAlign w:val="top"/>
          </w:tcPr>
          <w:p w14:paraId="76F56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789" w:type="dxa"/>
            <w:noWrap w:val="0"/>
            <w:vAlign w:val="top"/>
          </w:tcPr>
          <w:p w14:paraId="156C9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1058" w:type="dxa"/>
            <w:noWrap w:val="0"/>
            <w:vAlign w:val="top"/>
          </w:tcPr>
          <w:p w14:paraId="14868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458" w:type="dxa"/>
            <w:noWrap w:val="0"/>
            <w:vAlign w:val="top"/>
          </w:tcPr>
          <w:p w14:paraId="76FC8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  <w:tr w14:paraId="79AF2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41" w:type="dxa"/>
            <w:noWrap w:val="0"/>
            <w:vAlign w:val="top"/>
          </w:tcPr>
          <w:p w14:paraId="1C6DD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51" w:type="dxa"/>
            <w:noWrap w:val="0"/>
            <w:vAlign w:val="top"/>
          </w:tcPr>
          <w:p w14:paraId="2C9F2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6DE1C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 w14:paraId="379B7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 w14:paraId="3B2F3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top"/>
          </w:tcPr>
          <w:p w14:paraId="6761C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 w14:paraId="57E6E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396E4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 w14:paraId="787FF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top"/>
          </w:tcPr>
          <w:p w14:paraId="5C8F2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4D067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 w14:paraId="22416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noWrap w:val="0"/>
            <w:vAlign w:val="top"/>
          </w:tcPr>
          <w:p w14:paraId="0FB4C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7662B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41" w:type="dxa"/>
            <w:noWrap w:val="0"/>
            <w:vAlign w:val="top"/>
          </w:tcPr>
          <w:p w14:paraId="2C4B9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51" w:type="dxa"/>
            <w:noWrap w:val="0"/>
            <w:vAlign w:val="top"/>
          </w:tcPr>
          <w:p w14:paraId="1E158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59B18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 w14:paraId="7226A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 w14:paraId="2727D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top"/>
          </w:tcPr>
          <w:p w14:paraId="7F778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 w14:paraId="2025A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0E89F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 w14:paraId="012FB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top"/>
          </w:tcPr>
          <w:p w14:paraId="511C4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5FE8A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 w14:paraId="00FC6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noWrap w:val="0"/>
            <w:vAlign w:val="top"/>
          </w:tcPr>
          <w:p w14:paraId="60F55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2795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1" w:type="dxa"/>
            <w:noWrap w:val="0"/>
            <w:vAlign w:val="top"/>
          </w:tcPr>
          <w:p w14:paraId="69350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top"/>
          </w:tcPr>
          <w:p w14:paraId="54D47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2170A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 w14:paraId="25E39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 w14:paraId="4F7F9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top"/>
          </w:tcPr>
          <w:p w14:paraId="702F3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 w14:paraId="16E56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4ED37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 w14:paraId="0475D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top"/>
          </w:tcPr>
          <w:p w14:paraId="26A6C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6F493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 w14:paraId="4C2DE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noWrap w:val="0"/>
            <w:vAlign w:val="top"/>
          </w:tcPr>
          <w:p w14:paraId="4F9C5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2305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1" w:type="dxa"/>
            <w:noWrap w:val="0"/>
            <w:vAlign w:val="top"/>
          </w:tcPr>
          <w:p w14:paraId="10D29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top"/>
          </w:tcPr>
          <w:p w14:paraId="56B42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67A81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 w14:paraId="2D2B6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 w14:paraId="7F494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top"/>
          </w:tcPr>
          <w:p w14:paraId="1345F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 w14:paraId="6BEF3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713F4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 w14:paraId="27EFD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top"/>
          </w:tcPr>
          <w:p w14:paraId="0EC01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5999A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 w14:paraId="5ED83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noWrap w:val="0"/>
            <w:vAlign w:val="top"/>
          </w:tcPr>
          <w:p w14:paraId="0D21E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17F9026">
      <w:pPr>
        <w:keepNext w:val="0"/>
        <w:keepLines w:val="0"/>
        <w:widowControl/>
        <w:numPr>
          <w:ilvl w:val="0"/>
          <w:numId w:val="0"/>
        </w:numPr>
        <w:suppressLineNumbers w:val="0"/>
        <w:ind w:firstLine="301" w:firstLineChars="1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（二）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出租土地上的附属建筑和资产情况现状描述：</w:t>
      </w:r>
    </w:p>
    <w:p w14:paraId="060A4FCC">
      <w:pPr>
        <w:keepNext w:val="0"/>
        <w:keepLines w:val="0"/>
        <w:widowControl/>
        <w:numPr>
          <w:ilvl w:val="0"/>
          <w:numId w:val="0"/>
        </w:numPr>
        <w:suppressLineNumbers w:val="0"/>
        <w:ind w:firstLine="300" w:firstLineChars="1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    </w:t>
      </w:r>
    </w:p>
    <w:p w14:paraId="66D1C7B7">
      <w:pPr>
        <w:keepNext w:val="0"/>
        <w:keepLines w:val="0"/>
        <w:widowControl/>
        <w:numPr>
          <w:ilvl w:val="0"/>
          <w:numId w:val="0"/>
        </w:numPr>
        <w:suppressLineNumbers w:val="0"/>
        <w:ind w:firstLine="300" w:firstLineChars="1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2F00C3C6">
      <w:pPr>
        <w:keepNext w:val="0"/>
        <w:keepLines w:val="0"/>
        <w:widowControl/>
        <w:suppressLineNumbers w:val="0"/>
        <w:ind w:firstLine="300" w:firstLineChars="1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出租土地上的附属建筑和资产的处置方式描述（可另附件）：</w:t>
      </w:r>
    </w:p>
    <w:p w14:paraId="704300C0">
      <w:pPr>
        <w:keepNext w:val="0"/>
        <w:keepLines w:val="0"/>
        <w:widowControl/>
        <w:suppressLineNumbers w:val="0"/>
        <w:ind w:firstLine="300" w:firstLineChars="1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3A2E898E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三、出租土地用途 </w:t>
      </w:r>
    </w:p>
    <w:p w14:paraId="75E602CE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/>
          <w:color w:val="auto"/>
          <w:sz w:val="30"/>
          <w:szCs w:val="30"/>
          <w:highlight w:val="none"/>
          <w:lang w:val="en-US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出租土地用途为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2DC643E5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四、租赁期限 </w:t>
      </w:r>
    </w:p>
    <w:p w14:paraId="1309C2B3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租赁期限自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日起至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日止。 </w:t>
      </w:r>
    </w:p>
    <w:p w14:paraId="4D034C6A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五、出租土地交付时间 </w:t>
      </w:r>
    </w:p>
    <w:p w14:paraId="13CEE300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甲方应于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日前完成土地交付。 </w:t>
      </w:r>
    </w:p>
    <w:p w14:paraId="37F21ED9">
      <w:pPr>
        <w:keepNext w:val="0"/>
        <w:keepLines w:val="0"/>
        <w:widowControl/>
        <w:numPr>
          <w:ilvl w:val="0"/>
          <w:numId w:val="1"/>
        </w:numPr>
        <w:suppressLineNumbers w:val="0"/>
        <w:ind w:firstLine="602" w:firstLineChars="200"/>
        <w:jc w:val="left"/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租金、押金、服务费及支付方式 </w:t>
      </w:r>
    </w:p>
    <w:p w14:paraId="7FB38C10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（一）流转费用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标准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4E2AA23A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双方当事人选择第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种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收费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标准。</w:t>
      </w:r>
    </w:p>
    <w:p w14:paraId="3DC05E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1.现金。即每亩每年人民币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元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大：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)。 </w:t>
      </w:r>
    </w:p>
    <w:p w14:paraId="0A2D0B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859" w:leftChars="266" w:hanging="300" w:hangingChars="1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2.实物或实物折资计价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即每亩每年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公斤（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大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写：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） </w:t>
      </w:r>
    </w:p>
    <w:p w14:paraId="1C7CBF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□小麦 □玉米 □稻谷 □其他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或者同等实物按照</w:t>
      </w:r>
    </w:p>
    <w:p w14:paraId="17D11C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sym w:font="Wingdings 2" w:char="00A3"/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市场价 □国家最低收购价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为标准折合成货币。 </w:t>
      </w:r>
    </w:p>
    <w:p w14:paraId="110760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3.其他：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。 </w:t>
      </w:r>
    </w:p>
    <w:p w14:paraId="6EC953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流转费用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变动：根据当地土地流转价格水平，每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年调整一次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租金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。具体调整方式：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。 </w:t>
      </w:r>
    </w:p>
    <w:p w14:paraId="36FD1AEB">
      <w:pPr>
        <w:pStyle w:val="3"/>
        <w:numPr>
          <w:ilvl w:val="0"/>
          <w:numId w:val="0"/>
        </w:numPr>
        <w:ind w:left="0"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根据《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五指山市农村产权交易中心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收费管理办法（试行）》办法，本标的流转交易服务费具体数额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 w:bidi="ar"/>
        </w:rPr>
        <w:t>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元整（大写：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整），具体数额以五指山市农村交易中心书面通知为准另行支付。</w:t>
      </w:r>
    </w:p>
    <w:p w14:paraId="076689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二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租金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支付 </w:t>
      </w:r>
    </w:p>
    <w:p w14:paraId="48A31D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双方当事人选择第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种方式支付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流转费用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68E8E8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1.一次性支付。乙方须于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日前支付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租金¥：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元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大写：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)。 </w:t>
      </w:r>
    </w:p>
    <w:p w14:paraId="468656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2.分期支付。乙方须于每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前支付（□当 □后一）年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流转费用¥：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大写：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)。  </w:t>
      </w:r>
    </w:p>
    <w:p w14:paraId="0B7FAE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3.其他：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37FEC0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0" w:firstLineChars="1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）付款方式 </w:t>
      </w:r>
    </w:p>
    <w:p w14:paraId="140575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双方当事人选择第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种付款方式。 </w:t>
      </w:r>
    </w:p>
    <w:p w14:paraId="11AB67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合同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标的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租金、履约金保证金、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流转交易服务费应由乙方于签订本合同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5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内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五指山市农村产权交易中心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缴纳，收款信息如下：</w:t>
      </w:r>
    </w:p>
    <w:p w14:paraId="7659FF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（1）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现金</w:t>
      </w:r>
    </w:p>
    <w:p w14:paraId="1C349F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（2）银行汇款 </w:t>
      </w:r>
    </w:p>
    <w:p w14:paraId="51A2B1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开户行：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 w14:paraId="45A0FA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开户名：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</w:t>
      </w:r>
    </w:p>
    <w:p w14:paraId="58B70E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银行账号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 w14:paraId="276860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五指山市农村产权交易中心审核确认收到乙方交来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合同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标的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租金、履约金保证金、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流转交易服务费后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日内将标的租金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支付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到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甲方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账户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。</w:t>
      </w:r>
    </w:p>
    <w:p w14:paraId="544CB1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2.甲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乙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双方直接结算</w:t>
      </w:r>
    </w:p>
    <w:p w14:paraId="2DF1FC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（1）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现金</w:t>
      </w:r>
    </w:p>
    <w:p w14:paraId="00AD49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银行汇款 </w:t>
      </w:r>
    </w:p>
    <w:p w14:paraId="558EA0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开户行：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 w14:paraId="1F74BC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开户名：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 w14:paraId="4AA9C1A3">
      <w:pPr>
        <w:widowControl/>
        <w:spacing w:line="54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银行账号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 </w:t>
      </w:r>
    </w:p>
    <w:p w14:paraId="3536AF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3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.其他：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65B978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（四）风险保障金</w:t>
      </w:r>
    </w:p>
    <w:p w14:paraId="291D16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为了加强风险防范，乙方向甲方支付风险保障金¥：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元（大写：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）。甲乙双方同意，风险保障金可用于抵扣最后一年的租金，乙方正常履约，合同期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满后，甲方应将剩余风险保障金（扣除最后一年租金）不计息返还给乙方；乙方未按照合同约定履约的，甲方有权将风险保障金作为违约金进行扣除。</w:t>
      </w:r>
    </w:p>
    <w:p w14:paraId="25AA1A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七、甲方的权利和义务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15D486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（一）甲方的权利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71014B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1.要求乙方按合同约定支付租金； </w:t>
      </w:r>
    </w:p>
    <w:p w14:paraId="192340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2.监督乙方按合同约定的用途依法合理利用和保护出租土地； </w:t>
      </w:r>
    </w:p>
    <w:p w14:paraId="3FE556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3.制止乙方损害出租土地和农业资源的行为； </w:t>
      </w:r>
    </w:p>
    <w:p w14:paraId="261A6E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4.租赁期限届满后收回土地经营权； </w:t>
      </w:r>
    </w:p>
    <w:p w14:paraId="70CD5D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5.其他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</w:p>
    <w:p w14:paraId="0D040D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b w:val="0"/>
          <w:bCs w:val="0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（二）甲方的义务 </w:t>
      </w:r>
    </w:p>
    <w:p w14:paraId="6C7D81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1.按照合同约定交付出租土地； </w:t>
      </w:r>
    </w:p>
    <w:p w14:paraId="598EAF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2.合同生效后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日内依据《中华人民共和国农村土地承包法》第三十六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的规定向发包方备案； </w:t>
      </w:r>
    </w:p>
    <w:p w14:paraId="405005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3.不得干涉和妨碍乙方依法进行的农业生产经营活动； </w:t>
      </w:r>
    </w:p>
    <w:p w14:paraId="089E9F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4.乙方正常生产所需的水、电、路等配套设施，甲方应负责协调，但不承担任何费用和责任。</w:t>
      </w:r>
    </w:p>
    <w:p w14:paraId="37B684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。 </w:t>
      </w:r>
    </w:p>
    <w:p w14:paraId="3237D1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八、乙方的权利和义务 </w:t>
      </w:r>
    </w:p>
    <w:p w14:paraId="272E6B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（一）乙方的权利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463495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1.要求甲方按照合同约定交付出租土地； </w:t>
      </w:r>
    </w:p>
    <w:p w14:paraId="427606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2.在合同约定的期限内占有农村土地，自主开展农业生产经营并取得收益； </w:t>
      </w:r>
    </w:p>
    <w:p w14:paraId="74A7FA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3.经甲方同意，乙方依法投资改良土壤，建设农业生产附属、配套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设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施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并有权按照合同约定对其投资部分获得合理补偿；</w:t>
      </w:r>
    </w:p>
    <w:p w14:paraId="7321EA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乙方有权使用流转土地内的机井等农田水利设施，并负责日常维护，但因此产生的水费、电费等各种费用由乙方负责。合同到期，乙方应将承包土地内的机井等农田水利设施交还甲方，如有损坏，乙方应赔偿甲方由此产生的维修费用和由此造成的损失。</w:t>
      </w:r>
    </w:p>
    <w:p w14:paraId="001CF8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.租赁期限届满，有权在同等条件下优先承租； </w:t>
      </w:r>
    </w:p>
    <w:p w14:paraId="0A597A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6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6CD29D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b w:val="0"/>
          <w:bCs w:val="0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（二）乙方的义务 </w:t>
      </w:r>
    </w:p>
    <w:p w14:paraId="0E9E83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1.按照合同约定及时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接收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出租土地并按照约定向甲方支付租金； </w:t>
      </w:r>
    </w:p>
    <w:p w14:paraId="609618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2.在法律法规政策规定和合同约定允许范围内合理利用出租土地，确保农地农用，符合当地粮食生产等产业规划，不得弃耕抛荒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不得破坏农业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综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合生产能力和农业生态环境； </w:t>
      </w:r>
    </w:p>
    <w:p w14:paraId="198740F6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3.依据有关法律法规保护出租土地，禁止改变出租土地的农业用途，禁止占用出租土地建窑、建坟或者擅自在出租土地上建房、挖砂、采石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采矿、取土等，禁止占用出租的永久基本农田发展林果业和挖塘养鱼；</w:t>
      </w:r>
    </w:p>
    <w:p w14:paraId="4E89035B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4.流转到期时，乙方应及时向甲方交还流转的土地。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28FD09CC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3E558EEE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九、其他约定 </w:t>
      </w:r>
    </w:p>
    <w:p w14:paraId="53540896">
      <w:pPr>
        <w:keepNext w:val="0"/>
        <w:keepLines w:val="0"/>
        <w:widowControl/>
        <w:suppressLineNumbers w:val="0"/>
        <w:ind w:firstLine="600" w:firstLineChars="200"/>
        <w:jc w:val="left"/>
        <w:rPr>
          <w:b w:val="0"/>
          <w:bCs w:val="0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（一）甲方同意乙方依法 </w:t>
      </w:r>
    </w:p>
    <w:p w14:paraId="449B0EB7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□投资改良土壤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建设农业生产附属、配套设施 </w:t>
      </w:r>
    </w:p>
    <w:p w14:paraId="08AB1FE4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□以土地经营权融资担保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□再流转土地经营权 </w:t>
      </w:r>
    </w:p>
    <w:p w14:paraId="427B1132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□其他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14208312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（二）该出租土地的财政补贴等归属：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636A69F9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）本合同期限内，出租土地被依法征收、征用、占用时，有关地上附着物及青苗补偿费的归属：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2E816DB0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四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）其他事项：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54580FC4">
      <w:pPr>
        <w:keepNext w:val="0"/>
        <w:keepLines w:val="0"/>
        <w:widowControl/>
        <w:suppressLineNumbers w:val="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十、合同变更、解除和终止 </w:t>
      </w:r>
    </w:p>
    <w:p w14:paraId="6E27F4CD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（一）合同有效期间，因不可抗力因素致使合同全部不能履行时，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本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合同自动终止，甲方将合同终止日至租赁到期日的期限内已收取的租金退还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给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乙方；致使合同部分不能履行的，其他部分继续履行，租金可以作相应调整。 </w:t>
      </w:r>
    </w:p>
    <w:p w14:paraId="04BE1E04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（二）如乙方在合同期满后需要继续经营该出租土地，必须在合同期满前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日内书面向甲方提出申请。如乙方不再继续经营的，必须在合同期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日内书面通知甲方，并在合同期满后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日内将原出租的土地交还给甲方。 </w:t>
      </w:r>
    </w:p>
    <w:p w14:paraId="180FA4F8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（三）合同到期或者未到期由甲方依法提前收回出租土地时，乙方依法投资建设的农业生产附属、配套设施处置方式： </w:t>
      </w:r>
    </w:p>
    <w:p w14:paraId="799D4CBE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□由甲方无偿处置。 </w:t>
      </w:r>
    </w:p>
    <w:p w14:paraId="05DEDC84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□经有资质的第三方评估后，由甲方支付价款购买。 </w:t>
      </w:r>
    </w:p>
    <w:p w14:paraId="672A6DFC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□经双方协商后，由甲方支付价款购买。 </w:t>
      </w:r>
    </w:p>
    <w:p w14:paraId="15D2CE02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□由乙方恢复原状。 </w:t>
      </w:r>
    </w:p>
    <w:p w14:paraId="5A09AE7C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260AE863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十一、违约责任 </w:t>
      </w:r>
    </w:p>
    <w:p w14:paraId="5DFEC52A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（一）任何一方违约给对方造成损失的，违约方应承担赔偿责任。 </w:t>
      </w:r>
    </w:p>
    <w:p w14:paraId="22E422A1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（二）甲方应按合同规定按时向乙方交付土地，逾期一日应向乙方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支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付年租金的万分之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）作为违约金。逾期超过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日， </w:t>
      </w:r>
    </w:p>
    <w:p w14:paraId="505494BE">
      <w:pPr>
        <w:keepNext w:val="0"/>
        <w:keepLines w:val="0"/>
        <w:widowControl/>
        <w:suppressLineNumbers w:val="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乙方有权解除合同，甲方应当赔偿损失。 </w:t>
      </w:r>
    </w:p>
    <w:p w14:paraId="6237BE13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（三）甲方出租的土地存在权属纠纷或经济纠纷，致使合同全部或部分不能履行的，甲方应当赔偿损失。 </w:t>
      </w:r>
    </w:p>
    <w:p w14:paraId="43D469DE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（四）甲方违反合同约定擅自干涉和破坏乙方的生产经营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致使乙方无法进行正常的生产经营活动的，乙方有权解除合同，甲方应当赔偿损失。 </w:t>
      </w:r>
    </w:p>
    <w:p w14:paraId="2F61153A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（五）乙方应按照合同规定按时足额向甲方支付租金，逾期一日乙方应向甲方支付年租金的万分之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）作为违约金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逾期超过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日，甲方有权解除合同，乙方应当赔偿损失。 </w:t>
      </w:r>
    </w:p>
    <w:p w14:paraId="74F1D639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（六）乙方擅自改变出租土地的农业用途、弃耕抛荒连续两年以上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给出租土地造成严重损害或者严重破坏土地生态环境的，甲方有权解除合同、收回该土地经营权，并要求乙方赔偿损失。 </w:t>
      </w:r>
    </w:p>
    <w:p w14:paraId="2C944FCB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（七）合同期限届满的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乙方应当按照合同约定将原出租土地交还给甲方，逾期一日应向甲方支付年租金的万分之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）作为违约金。 </w:t>
      </w:r>
    </w:p>
    <w:p w14:paraId="39A962D2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十二、合同争议解决方式 </w:t>
      </w:r>
    </w:p>
    <w:p w14:paraId="62E971F8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本合同发生争议的，甲乙双方可以协商解决，也可以请求村民委员会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乡（镇）人民政府等调解解决。当事人不愿协商、调解或者协商、调解不成的，可以依据《中华人民共和国农村土地承包法》第五十五条的规定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向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农村土地承包仲裁委员会申请仲裁，也可以直接向人民法院起诉。 </w:t>
      </w:r>
    </w:p>
    <w:p w14:paraId="536C5C7B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十三、附则 </w:t>
      </w:r>
    </w:p>
    <w:p w14:paraId="359044A0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（一）本合同未尽事宜，经甲方、乙方协商一致后可签订补充协议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补充协议与本合同具有同等法律效力。 </w:t>
      </w:r>
    </w:p>
    <w:p w14:paraId="10B75474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补充条款（可另附件）：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</w:p>
    <w:p w14:paraId="36CBFD78">
      <w:pPr>
        <w:keepNext w:val="0"/>
        <w:keepLines w:val="0"/>
        <w:widowControl/>
        <w:numPr>
          <w:ilvl w:val="0"/>
          <w:numId w:val="2"/>
        </w:numPr>
        <w:suppressLineNumbers w:val="0"/>
        <w:ind w:firstLine="600" w:firstLineChars="2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本合同自甲乙双方签字、盖章或者按指印之日起生效。本合同一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式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份，由甲方、乙方、农村集体经济组织、镇人民政府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（街道办事处）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农村土地承包管理部门、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，各执一份。 </w:t>
      </w:r>
    </w:p>
    <w:p w14:paraId="67064CE8">
      <w:pPr>
        <w:pStyle w:val="4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 w14:paraId="0C48857D">
      <w:pPr>
        <w:keepNext w:val="0"/>
        <w:keepLines w:val="0"/>
        <w:widowControl/>
        <w:suppressLineNumbers w:val="0"/>
        <w:ind w:firstLine="300" w:firstLineChars="1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 w14:paraId="5A8CF8E2">
      <w:pPr>
        <w:keepNext w:val="0"/>
        <w:keepLines w:val="0"/>
        <w:widowControl/>
        <w:suppressLineNumbers w:val="0"/>
        <w:ind w:firstLine="300" w:firstLineChars="1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 w14:paraId="536236CB">
      <w:pPr>
        <w:keepNext w:val="0"/>
        <w:keepLines w:val="0"/>
        <w:widowControl/>
        <w:suppressLineNumbers w:val="0"/>
        <w:ind w:firstLine="300" w:firstLineChars="1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 w14:paraId="2D36E7B0">
      <w:pPr>
        <w:keepNext w:val="0"/>
        <w:keepLines w:val="0"/>
        <w:widowControl/>
        <w:suppressLineNumbers w:val="0"/>
        <w:ind w:firstLine="300" w:firstLineChars="1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 w14:paraId="272E7BD5">
      <w:pPr>
        <w:keepNext w:val="0"/>
        <w:keepLines w:val="0"/>
        <w:widowControl/>
        <w:suppressLineNumbers w:val="0"/>
        <w:ind w:firstLine="300" w:firstLineChars="1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【以下无正文】</w:t>
      </w:r>
    </w:p>
    <w:p w14:paraId="6D2EFBE2">
      <w:pPr>
        <w:keepNext w:val="0"/>
        <w:keepLines w:val="0"/>
        <w:widowControl/>
        <w:suppressLineNumbers w:val="0"/>
        <w:ind w:firstLine="300" w:firstLineChars="1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甲方：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乙方： </w:t>
      </w:r>
    </w:p>
    <w:p w14:paraId="554A343A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法定代表人（负责人/农户代表人）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        </w:t>
      </w:r>
      <w:r>
        <w:rPr>
          <w:rFonts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法定代表人（负责人/农户代表人）签字：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                                签字：</w:t>
      </w:r>
    </w:p>
    <w:p w14:paraId="00961A4B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 w14:paraId="456FB38E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签订时间：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签订时间：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日 </w:t>
      </w:r>
    </w:p>
    <w:p w14:paraId="520D983E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 w14:paraId="46E23A10">
      <w:pPr>
        <w:pStyle w:val="4"/>
        <w:rPr>
          <w:color w:val="auto"/>
          <w:sz w:val="30"/>
          <w:szCs w:val="30"/>
          <w:highlight w:val="none"/>
          <w:lang w:val="en-US" w:eastAsia="zh-CN"/>
        </w:rPr>
      </w:pPr>
    </w:p>
    <w:p w14:paraId="04F6495E">
      <w:pPr>
        <w:keepNext w:val="0"/>
        <w:keepLines w:val="0"/>
        <w:widowControl/>
        <w:suppressLineNumbers w:val="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签订地点：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签订地点： </w:t>
      </w:r>
    </w:p>
    <w:p w14:paraId="71CAF325">
      <w:pPr>
        <w:shd w:val="clear" w:color="auto" w:fill="auto"/>
        <w:spacing w:line="360" w:lineRule="auto"/>
        <w:rPr>
          <w:rFonts w:ascii="Times New Roman" w:hAnsi="Times New Roman"/>
          <w:color w:val="auto"/>
          <w:szCs w:val="32"/>
          <w:highlight w:val="none"/>
        </w:rPr>
      </w:pPr>
    </w:p>
    <w:p w14:paraId="7CC9572F">
      <w:pPr>
        <w:shd w:val="clear" w:color="auto" w:fill="auto"/>
        <w:spacing w:line="360" w:lineRule="auto"/>
        <w:rPr>
          <w:rFonts w:ascii="Times New Roman" w:hAnsi="Times New Roman"/>
          <w:color w:val="auto"/>
          <w:szCs w:val="32"/>
          <w:highlight w:val="none"/>
        </w:rPr>
      </w:pPr>
    </w:p>
    <w:p w14:paraId="18DB8A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19C5F9"/>
    <w:multiLevelType w:val="singleLevel"/>
    <w:tmpl w:val="D619C5F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2B3E3E"/>
    <w:multiLevelType w:val="singleLevel"/>
    <w:tmpl w:val="012B3E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MzE3NDlmNGMyYzc3NmIzYWFiNzhhNDU4NGI1ZjIifQ=="/>
  </w:docVars>
  <w:rsids>
    <w:rsidRoot w:val="13A259CA"/>
    <w:rsid w:val="023241AF"/>
    <w:rsid w:val="0518545F"/>
    <w:rsid w:val="13A259CA"/>
    <w:rsid w:val="2F345CD1"/>
    <w:rsid w:val="683C030F"/>
    <w:rsid w:val="79E3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Verdana" w:hAnsi="Verdana"/>
      <w:szCs w:val="20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39"/>
    <w:rPr>
      <w:rFonts w:ascii="Calibri" w:hAnsi="Calibri" w:eastAsia="宋体" w:cs="Times New Roman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3238</Words>
  <Characters>3320</Characters>
  <Lines>0</Lines>
  <Paragraphs>0</Paragraphs>
  <TotalTime>3</TotalTime>
  <ScaleCrop>false</ScaleCrop>
  <LinksUpToDate>false</LinksUpToDate>
  <CharactersWithSpaces>5055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2024-04-21T02:38:00Z</dcterms:created>
  <dc:creator>莫海莹</dc:creator>
  <cp:lastModifiedBy>9</cp:lastModifiedBy>
  <dcterms:modified xsi:type="dcterms:W3CDTF">2024-08-08T08:53:11Z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530C7D8A32B24911939A5A80CCC75300_11</vt:lpwstr>
  </property>
</Properties>
</file>