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58" w:rsidRDefault="00CC3F10">
      <w:pPr>
        <w:pStyle w:val="2"/>
        <w:spacing w:before="0" w:after="0" w:line="240" w:lineRule="auto"/>
        <w:rPr>
          <w:rFonts w:ascii="方正小标宋简体" w:eastAsia="方正小标宋简体" w:hAnsi="方正小标宋简体" w:cs="方正小标宋简体"/>
          <w:b w:val="0"/>
          <w:bCs/>
          <w:szCs w:val="36"/>
        </w:rPr>
      </w:pPr>
      <w:bookmarkStart w:id="0" w:name="_GoBack"/>
      <w:bookmarkEnd w:id="0"/>
      <w:r>
        <w:rPr>
          <w:rFonts w:ascii="方正小标宋简体" w:eastAsia="方正小标宋简体" w:hAnsi="方正小标宋简体" w:cs="方正小标宋简体" w:hint="eastAsia"/>
          <w:b w:val="0"/>
          <w:bCs/>
          <w:szCs w:val="36"/>
        </w:rPr>
        <w:t>国有农用地流转公示</w:t>
      </w:r>
    </w:p>
    <w:p w:rsidR="00C12258" w:rsidRDefault="00CC3F10">
      <w:pPr>
        <w:spacing w:line="120" w:lineRule="auto"/>
        <w:ind w:rightChars="-50" w:right="-105"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w:t>
      </w:r>
      <w:r>
        <w:rPr>
          <w:rFonts w:ascii="仿宋_GB2312" w:eastAsia="仿宋_GB2312" w:hAnsi="仿宋_GB2312" w:cs="仿宋_GB2312" w:hint="eastAsia"/>
          <w:sz w:val="30"/>
          <w:szCs w:val="30"/>
          <w:u w:val="single"/>
        </w:rPr>
        <w:t xml:space="preserve">  新疆联强农业资产经营有限责任公司  </w:t>
      </w:r>
      <w:r>
        <w:rPr>
          <w:rFonts w:ascii="仿宋_GB2312" w:eastAsia="仿宋_GB2312" w:hAnsi="仿宋_GB2312" w:cs="仿宋_GB2312" w:hint="eastAsia"/>
          <w:sz w:val="30"/>
          <w:szCs w:val="30"/>
        </w:rPr>
        <w:t>会议决议通过，同意</w:t>
      </w:r>
      <w:r>
        <w:rPr>
          <w:rFonts w:ascii="仿宋_GB2312" w:eastAsia="仿宋_GB2312" w:hAnsi="仿宋_GB2312" w:cs="仿宋_GB2312" w:hint="eastAsia"/>
          <w:sz w:val="30"/>
          <w:szCs w:val="30"/>
          <w:u w:val="single"/>
        </w:rPr>
        <w:t xml:space="preserve">  联强公司乌苏市古尔图镇大填坊农场3862.02亩耕地（3#、9#、10#机井）流转出租 </w:t>
      </w:r>
      <w:r>
        <w:rPr>
          <w:rFonts w:ascii="仿宋_GB2312" w:eastAsia="仿宋_GB2312" w:hAnsi="仿宋_GB2312" w:cs="仿宋_GB2312" w:hint="eastAsia"/>
          <w:sz w:val="30"/>
          <w:szCs w:val="30"/>
        </w:rPr>
        <w:t>（标的名称）项目在阿克苏地区农村综合产权交易平台（https://akesu.nongjiao.com）流转交易，依据相关制度规定，现将有关事项公示如下：</w:t>
      </w:r>
    </w:p>
    <w:tbl>
      <w:tblPr>
        <w:tblpPr w:leftFromText="180" w:rightFromText="180" w:vertAnchor="text" w:horzAnchor="page" w:tblpXSpec="center" w:tblpY="34"/>
        <w:tblOverlap w:val="never"/>
        <w:tblW w:w="10298" w:type="dxa"/>
        <w:jc w:val="center"/>
        <w:tblLayout w:type="fixed"/>
        <w:tblLook w:val="04A0" w:firstRow="1" w:lastRow="0" w:firstColumn="1" w:lastColumn="0" w:noHBand="0" w:noVBand="1"/>
      </w:tblPr>
      <w:tblGrid>
        <w:gridCol w:w="2071"/>
        <w:gridCol w:w="1313"/>
        <w:gridCol w:w="2083"/>
        <w:gridCol w:w="564"/>
        <w:gridCol w:w="130"/>
        <w:gridCol w:w="1206"/>
        <w:gridCol w:w="104"/>
        <w:gridCol w:w="2827"/>
      </w:tblGrid>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center"/>
              <w:textAlignment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b/>
                <w:bCs/>
                <w:color w:val="000000"/>
                <w:kern w:val="0"/>
                <w:sz w:val="30"/>
                <w:szCs w:val="30"/>
                <w:lang w:bidi="ar"/>
              </w:rPr>
              <w:t>标的</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12258">
            <w:pPr>
              <w:spacing w:line="15" w:lineRule="auto"/>
              <w:jc w:val="center"/>
              <w:rPr>
                <w:rFonts w:ascii="仿宋_GB2312" w:eastAsia="仿宋_GB2312" w:hAnsi="仿宋_GB2312" w:cs="仿宋_GB2312"/>
                <w:color w:val="000000"/>
                <w:sz w:val="30"/>
                <w:szCs w:val="30"/>
              </w:rPr>
            </w:pP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标的名称</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rsidR="00C12258" w:rsidRDefault="00CC3F10">
            <w:pPr>
              <w:spacing w:line="15" w:lineRule="auto"/>
              <w:jc w:val="center"/>
              <w:rPr>
                <w:rFonts w:ascii="仿宋_GB2312" w:eastAsia="仿宋_GB2312" w:hAnsi="仿宋_GB2312" w:cs="仿宋_GB2312"/>
                <w:color w:val="000000"/>
                <w:sz w:val="30"/>
                <w:szCs w:val="30"/>
              </w:rPr>
            </w:pPr>
            <w:r w:rsidRPr="00012FE9">
              <w:rPr>
                <w:rFonts w:ascii="仿宋_GB2312" w:eastAsia="仿宋_GB2312" w:hAnsi="仿宋_GB2312" w:cs="仿宋_GB2312" w:hint="eastAsia"/>
                <w:color w:val="000000"/>
                <w:spacing w:val="2"/>
                <w:w w:val="72"/>
                <w:kern w:val="0"/>
                <w:sz w:val="30"/>
                <w:szCs w:val="30"/>
                <w:lang w:bidi="ar"/>
              </w:rPr>
              <w:t>联强公司乌苏市古尔图镇大填坊农场3862.02亩耕地</w:t>
            </w:r>
            <w:r w:rsidRPr="00012FE9">
              <w:rPr>
                <w:rFonts w:ascii="仿宋_GB2312" w:eastAsia="仿宋_GB2312" w:hAnsi="仿宋_GB2312" w:cs="仿宋_GB2312" w:hint="eastAsia"/>
                <w:spacing w:val="2"/>
                <w:w w:val="72"/>
                <w:sz w:val="30"/>
                <w:szCs w:val="30"/>
              </w:rPr>
              <w:t>（3#、9#、10#机井）</w:t>
            </w:r>
            <w:r w:rsidRPr="00012FE9">
              <w:rPr>
                <w:rFonts w:ascii="仿宋_GB2312" w:eastAsia="仿宋_GB2312" w:hAnsi="仿宋_GB2312" w:cs="仿宋_GB2312" w:hint="eastAsia"/>
                <w:color w:val="000000"/>
                <w:spacing w:val="2"/>
                <w:w w:val="72"/>
                <w:kern w:val="0"/>
                <w:sz w:val="30"/>
                <w:szCs w:val="30"/>
                <w:lang w:bidi="ar"/>
              </w:rPr>
              <w:t>流转出</w:t>
            </w:r>
            <w:r w:rsidRPr="00012FE9">
              <w:rPr>
                <w:rFonts w:ascii="仿宋_GB2312" w:eastAsia="仿宋_GB2312" w:hAnsi="仿宋_GB2312" w:cs="仿宋_GB2312" w:hint="eastAsia"/>
                <w:color w:val="000000"/>
                <w:spacing w:val="-10"/>
                <w:w w:val="72"/>
                <w:kern w:val="0"/>
                <w:sz w:val="30"/>
                <w:szCs w:val="30"/>
                <w:lang w:bidi="ar"/>
              </w:rPr>
              <w:t>租</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jc w:val="center"/>
              <w:textAlignment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标的位置</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乌苏市古尔图镇大填坊农场</w:t>
            </w:r>
          </w:p>
        </w:tc>
      </w:tr>
      <w:tr w:rsidR="00C12258">
        <w:trPr>
          <w:trHeight w:val="567"/>
          <w:jc w:val="center"/>
        </w:trPr>
        <w:tc>
          <w:tcPr>
            <w:tcW w:w="20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四至范围</w:t>
            </w: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东至</w:t>
            </w: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崔志勇种植地块</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西至</w:t>
            </w:r>
          </w:p>
        </w:tc>
        <w:tc>
          <w:tcPr>
            <w:tcW w:w="2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124团新六连</w:t>
            </w:r>
          </w:p>
        </w:tc>
      </w:tr>
      <w:tr w:rsidR="00C12258">
        <w:trPr>
          <w:trHeight w:val="567"/>
          <w:jc w:val="center"/>
        </w:trPr>
        <w:tc>
          <w:tcPr>
            <w:tcW w:w="20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12258">
            <w:pPr>
              <w:jc w:val="center"/>
              <w:rPr>
                <w:rFonts w:ascii="仿宋_GB2312" w:eastAsia="仿宋_GB2312" w:hAnsi="仿宋_GB2312" w:cs="仿宋_GB2312"/>
                <w:color w:val="000000"/>
                <w:sz w:val="30"/>
                <w:szCs w:val="30"/>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南至</w:t>
            </w:r>
          </w:p>
        </w:tc>
        <w:tc>
          <w:tcPr>
            <w:tcW w:w="27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大填坊荒地</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北至</w:t>
            </w:r>
          </w:p>
        </w:tc>
        <w:tc>
          <w:tcPr>
            <w:tcW w:w="2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大跌水</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标的面积</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w w:val="72"/>
                <w:kern w:val="0"/>
                <w:sz w:val="30"/>
                <w:szCs w:val="30"/>
                <w:lang w:bidi="ar"/>
              </w:rPr>
            </w:pPr>
            <w:r>
              <w:rPr>
                <w:rFonts w:ascii="仿宋_GB2312" w:eastAsia="仿宋_GB2312" w:hAnsi="仿宋_GB2312" w:cs="仿宋_GB2312" w:hint="eastAsia"/>
                <w:color w:val="000000"/>
                <w:w w:val="72"/>
                <w:kern w:val="0"/>
                <w:sz w:val="30"/>
                <w:szCs w:val="30"/>
                <w:lang w:bidi="ar"/>
              </w:rPr>
              <w:t>3862.02亩（以实际测量为准）</w:t>
            </w:r>
          </w:p>
          <w:p w:rsidR="00C12258" w:rsidRDefault="00CC3F10">
            <w:pPr>
              <w:spacing w:line="15" w:lineRule="auto"/>
              <w:jc w:val="center"/>
              <w:rPr>
                <w:rFonts w:ascii="仿宋_GB2312" w:eastAsia="仿宋_GB2312" w:hAnsi="仿宋_GB2312" w:cs="仿宋_GB2312"/>
                <w:w w:val="72"/>
                <w:kern w:val="0"/>
                <w:sz w:val="30"/>
                <w:szCs w:val="30"/>
                <w:lang w:bidi="ar"/>
              </w:rPr>
            </w:pPr>
            <w:r>
              <w:rPr>
                <w:rFonts w:ascii="仿宋_GB2312" w:eastAsia="仿宋_GB2312" w:hAnsi="仿宋_GB2312" w:cs="仿宋_GB2312" w:hint="eastAsia"/>
                <w:w w:val="72"/>
                <w:kern w:val="0"/>
                <w:sz w:val="30"/>
                <w:szCs w:val="30"/>
                <w:lang w:bidi="ar"/>
              </w:rPr>
              <w:t>3#：1493.73亩、9#：947.46亩</w:t>
            </w:r>
          </w:p>
          <w:p w:rsidR="00C12258" w:rsidRDefault="00CC3F10">
            <w:pPr>
              <w:spacing w:line="15" w:lineRule="auto"/>
              <w:jc w:val="center"/>
              <w:rPr>
                <w:rFonts w:ascii="仿宋_GB2312" w:eastAsia="仿宋_GB2312" w:hAnsi="仿宋_GB2312" w:cs="仿宋_GB2312"/>
                <w:color w:val="000000"/>
                <w:w w:val="72"/>
                <w:kern w:val="0"/>
                <w:sz w:val="30"/>
                <w:szCs w:val="30"/>
                <w:lang w:bidi="ar"/>
              </w:rPr>
            </w:pPr>
            <w:r>
              <w:rPr>
                <w:rFonts w:ascii="仿宋_GB2312" w:eastAsia="仿宋_GB2312" w:hAnsi="仿宋_GB2312" w:cs="仿宋_GB2312" w:hint="eastAsia"/>
                <w:w w:val="72"/>
                <w:kern w:val="0"/>
                <w:sz w:val="30"/>
                <w:szCs w:val="30"/>
                <w:lang w:bidi="ar"/>
              </w:rPr>
              <w:t>10#：1420.83亩</w:t>
            </w:r>
          </w:p>
        </w:tc>
        <w:tc>
          <w:tcPr>
            <w:tcW w:w="19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土地性质</w:t>
            </w:r>
          </w:p>
        </w:tc>
        <w:tc>
          <w:tcPr>
            <w:tcW w:w="293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国有农用地</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标的使用现状</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spacing w:line="15" w:lineRule="auto"/>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种植棉花、玉米等作物</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流转方式</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left"/>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☑出租  □入股 □</w:t>
            </w:r>
            <w:r>
              <w:rPr>
                <w:rFonts w:ascii="仿宋_GB2312" w:eastAsia="仿宋_GB2312" w:hAnsi="仿宋_GB2312" w:cs="仿宋_GB2312" w:hint="eastAsia"/>
                <w:color w:val="000000"/>
                <w:kern w:val="0"/>
                <w:sz w:val="30"/>
                <w:szCs w:val="30"/>
                <w:u w:val="single"/>
                <w:lang w:bidi="ar"/>
              </w:rPr>
              <w:t xml:space="preserve">       </w:t>
            </w:r>
            <w:r>
              <w:rPr>
                <w:rFonts w:ascii="仿宋_GB2312" w:eastAsia="仿宋_GB2312" w:hAnsi="仿宋_GB2312" w:cs="仿宋_GB2312" w:hint="eastAsia"/>
                <w:color w:val="000000"/>
                <w:kern w:val="0"/>
                <w:sz w:val="30"/>
                <w:szCs w:val="30"/>
                <w:lang w:bidi="ar"/>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widowControl/>
              <w:spacing w:line="15" w:lineRule="auto"/>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流转底价</w:t>
            </w:r>
          </w:p>
        </w:tc>
        <w:tc>
          <w:tcPr>
            <w:tcW w:w="28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jc w:val="center"/>
              <w:textAlignment w:val="center"/>
              <w:rPr>
                <w:rFonts w:ascii="仿宋_GB2312" w:eastAsia="仿宋_GB2312" w:hAnsi="仿宋_GB2312" w:cs="仿宋_GB2312"/>
                <w:color w:val="000000"/>
                <w:sz w:val="30"/>
                <w:szCs w:val="30"/>
                <w:u w:val="single"/>
              </w:rPr>
            </w:pPr>
            <w:r>
              <w:rPr>
                <w:rFonts w:ascii="仿宋_GB2312" w:eastAsia="仿宋_GB2312" w:hAnsi="仿宋_GB2312" w:cs="仿宋_GB2312" w:hint="eastAsia"/>
                <w:color w:val="000000"/>
                <w:kern w:val="0"/>
                <w:sz w:val="30"/>
                <w:szCs w:val="30"/>
                <w:u w:val="single"/>
                <w:lang w:bidi="ar"/>
              </w:rPr>
              <w:t xml:space="preserve"> 1038 </w:t>
            </w:r>
            <w:r>
              <w:rPr>
                <w:rFonts w:ascii="仿宋_GB2312" w:eastAsia="仿宋_GB2312" w:hAnsi="仿宋_GB2312" w:cs="仿宋_GB2312" w:hint="eastAsia"/>
                <w:color w:val="000000"/>
                <w:kern w:val="0"/>
                <w:sz w:val="30"/>
                <w:szCs w:val="30"/>
                <w:lang w:bidi="ar"/>
              </w:rPr>
              <w:t>元/亩/年</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流转期限</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rsidR="00C12258" w:rsidRDefault="00CC3F10">
            <w:pPr>
              <w:widowControl/>
              <w:spacing w:line="15" w:lineRule="auto"/>
              <w:textAlignment w:val="center"/>
              <w:rPr>
                <w:rFonts w:ascii="仿宋_GB2312" w:eastAsia="仿宋_GB2312" w:hAnsi="仿宋_GB2312" w:cs="仿宋_GB2312"/>
                <w:color w:val="000000"/>
                <w:sz w:val="30"/>
                <w:szCs w:val="30"/>
                <w:u w:val="single"/>
              </w:rPr>
            </w:pPr>
            <w:r w:rsidRPr="00012FE9">
              <w:rPr>
                <w:rFonts w:ascii="仿宋_GB2312" w:eastAsia="仿宋_GB2312" w:hAnsi="仿宋_GB2312" w:cs="仿宋_GB2312" w:hint="eastAsia"/>
                <w:color w:val="000000"/>
                <w:spacing w:val="2"/>
                <w:w w:val="93"/>
                <w:kern w:val="0"/>
                <w:sz w:val="30"/>
                <w:szCs w:val="30"/>
                <w:lang w:bidi="ar"/>
              </w:rPr>
              <w:t xml:space="preserve"> </w:t>
            </w:r>
            <w:r w:rsidRPr="00012FE9">
              <w:rPr>
                <w:rFonts w:ascii="仿宋_GB2312" w:eastAsia="仿宋_GB2312" w:hAnsi="仿宋_GB2312" w:cs="仿宋_GB2312" w:hint="eastAsia"/>
                <w:color w:val="000000"/>
                <w:spacing w:val="2"/>
                <w:w w:val="93"/>
                <w:kern w:val="0"/>
                <w:sz w:val="30"/>
                <w:szCs w:val="30"/>
                <w:u w:val="single"/>
                <w:lang w:bidi="ar"/>
              </w:rPr>
              <w:t xml:space="preserve"> 3 </w:t>
            </w:r>
            <w:r w:rsidRPr="00012FE9">
              <w:rPr>
                <w:rFonts w:ascii="仿宋_GB2312" w:eastAsia="仿宋_GB2312" w:hAnsi="仿宋_GB2312" w:cs="仿宋_GB2312" w:hint="eastAsia"/>
                <w:color w:val="000000"/>
                <w:spacing w:val="2"/>
                <w:w w:val="93"/>
                <w:kern w:val="0"/>
                <w:sz w:val="30"/>
                <w:szCs w:val="30"/>
                <w:lang w:bidi="ar"/>
              </w:rPr>
              <w:t>年，自</w:t>
            </w:r>
            <w:r w:rsidRPr="00012FE9">
              <w:rPr>
                <w:rFonts w:ascii="仿宋_GB2312" w:eastAsia="仿宋_GB2312" w:hAnsi="仿宋_GB2312" w:cs="仿宋_GB2312" w:hint="eastAsia"/>
                <w:color w:val="000000"/>
                <w:spacing w:val="2"/>
                <w:w w:val="93"/>
                <w:kern w:val="0"/>
                <w:sz w:val="30"/>
                <w:szCs w:val="30"/>
                <w:u w:val="single"/>
                <w:lang w:bidi="ar"/>
              </w:rPr>
              <w:t xml:space="preserve"> 2024 </w:t>
            </w:r>
            <w:r w:rsidRPr="00012FE9">
              <w:rPr>
                <w:rFonts w:ascii="仿宋_GB2312" w:eastAsia="仿宋_GB2312" w:hAnsi="仿宋_GB2312" w:cs="仿宋_GB2312" w:hint="eastAsia"/>
                <w:color w:val="000000"/>
                <w:spacing w:val="2"/>
                <w:w w:val="93"/>
                <w:kern w:val="0"/>
                <w:sz w:val="30"/>
                <w:szCs w:val="30"/>
                <w:lang w:bidi="ar"/>
              </w:rPr>
              <w:t>年</w:t>
            </w:r>
            <w:r w:rsidRPr="00012FE9">
              <w:rPr>
                <w:rFonts w:ascii="仿宋_GB2312" w:eastAsia="仿宋_GB2312" w:hAnsi="仿宋_GB2312" w:cs="仿宋_GB2312" w:hint="eastAsia"/>
                <w:color w:val="000000"/>
                <w:spacing w:val="2"/>
                <w:w w:val="93"/>
                <w:kern w:val="0"/>
                <w:sz w:val="30"/>
                <w:szCs w:val="30"/>
                <w:u w:val="single"/>
                <w:lang w:bidi="ar"/>
              </w:rPr>
              <w:t xml:space="preserve"> 10 </w:t>
            </w:r>
            <w:r w:rsidRPr="00012FE9">
              <w:rPr>
                <w:rFonts w:ascii="仿宋_GB2312" w:eastAsia="仿宋_GB2312" w:hAnsi="仿宋_GB2312" w:cs="仿宋_GB2312" w:hint="eastAsia"/>
                <w:color w:val="000000"/>
                <w:spacing w:val="2"/>
                <w:w w:val="93"/>
                <w:kern w:val="0"/>
                <w:sz w:val="30"/>
                <w:szCs w:val="30"/>
                <w:lang w:bidi="ar"/>
              </w:rPr>
              <w:t>月</w:t>
            </w:r>
            <w:r w:rsidRPr="00012FE9">
              <w:rPr>
                <w:rFonts w:ascii="仿宋_GB2312" w:eastAsia="仿宋_GB2312" w:hAnsi="仿宋_GB2312" w:cs="仿宋_GB2312" w:hint="eastAsia"/>
                <w:color w:val="000000"/>
                <w:spacing w:val="2"/>
                <w:w w:val="93"/>
                <w:kern w:val="0"/>
                <w:sz w:val="30"/>
                <w:szCs w:val="30"/>
                <w:u w:val="single"/>
                <w:lang w:bidi="ar"/>
              </w:rPr>
              <w:t xml:space="preserve"> 31 </w:t>
            </w:r>
            <w:r w:rsidRPr="00012FE9">
              <w:rPr>
                <w:rFonts w:ascii="仿宋_GB2312" w:eastAsia="仿宋_GB2312" w:hAnsi="仿宋_GB2312" w:cs="仿宋_GB2312" w:hint="eastAsia"/>
                <w:color w:val="000000"/>
                <w:spacing w:val="2"/>
                <w:w w:val="93"/>
                <w:kern w:val="0"/>
                <w:sz w:val="30"/>
                <w:szCs w:val="30"/>
                <w:lang w:bidi="ar"/>
              </w:rPr>
              <w:t>日起至</w:t>
            </w:r>
            <w:r w:rsidRPr="00012FE9">
              <w:rPr>
                <w:rFonts w:ascii="仿宋_GB2312" w:eastAsia="仿宋_GB2312" w:hAnsi="仿宋_GB2312" w:cs="仿宋_GB2312" w:hint="eastAsia"/>
                <w:color w:val="000000"/>
                <w:spacing w:val="2"/>
                <w:w w:val="93"/>
                <w:kern w:val="0"/>
                <w:sz w:val="30"/>
                <w:szCs w:val="30"/>
                <w:u w:val="single"/>
                <w:lang w:bidi="ar"/>
              </w:rPr>
              <w:t xml:space="preserve"> 2027 </w:t>
            </w:r>
            <w:r w:rsidRPr="00012FE9">
              <w:rPr>
                <w:rFonts w:ascii="仿宋_GB2312" w:eastAsia="仿宋_GB2312" w:hAnsi="仿宋_GB2312" w:cs="仿宋_GB2312" w:hint="eastAsia"/>
                <w:color w:val="000000"/>
                <w:spacing w:val="2"/>
                <w:w w:val="93"/>
                <w:kern w:val="0"/>
                <w:sz w:val="30"/>
                <w:szCs w:val="30"/>
                <w:lang w:bidi="ar"/>
              </w:rPr>
              <w:t>年</w:t>
            </w:r>
            <w:r w:rsidRPr="00012FE9">
              <w:rPr>
                <w:rFonts w:ascii="仿宋_GB2312" w:eastAsia="仿宋_GB2312" w:hAnsi="仿宋_GB2312" w:cs="仿宋_GB2312" w:hint="eastAsia"/>
                <w:color w:val="000000"/>
                <w:spacing w:val="2"/>
                <w:w w:val="93"/>
                <w:kern w:val="0"/>
                <w:sz w:val="30"/>
                <w:szCs w:val="30"/>
                <w:u w:val="single"/>
                <w:lang w:bidi="ar"/>
              </w:rPr>
              <w:t xml:space="preserve"> 10 </w:t>
            </w:r>
            <w:r w:rsidRPr="00012FE9">
              <w:rPr>
                <w:rFonts w:ascii="仿宋_GB2312" w:eastAsia="仿宋_GB2312" w:hAnsi="仿宋_GB2312" w:cs="仿宋_GB2312" w:hint="eastAsia"/>
                <w:color w:val="000000"/>
                <w:spacing w:val="2"/>
                <w:w w:val="93"/>
                <w:kern w:val="0"/>
                <w:sz w:val="30"/>
                <w:szCs w:val="30"/>
                <w:lang w:bidi="ar"/>
              </w:rPr>
              <w:t>月</w:t>
            </w:r>
            <w:r w:rsidRPr="00012FE9">
              <w:rPr>
                <w:rFonts w:ascii="仿宋_GB2312" w:eastAsia="仿宋_GB2312" w:hAnsi="仿宋_GB2312" w:cs="仿宋_GB2312" w:hint="eastAsia"/>
                <w:color w:val="000000"/>
                <w:spacing w:val="2"/>
                <w:w w:val="93"/>
                <w:kern w:val="0"/>
                <w:sz w:val="30"/>
                <w:szCs w:val="30"/>
                <w:u w:val="single"/>
                <w:lang w:bidi="ar"/>
              </w:rPr>
              <w:t xml:space="preserve"> 30 </w:t>
            </w:r>
            <w:r w:rsidRPr="00012FE9">
              <w:rPr>
                <w:rFonts w:ascii="仿宋_GB2312" w:eastAsia="仿宋_GB2312" w:hAnsi="仿宋_GB2312" w:cs="仿宋_GB2312" w:hint="eastAsia"/>
                <w:color w:val="000000"/>
                <w:spacing w:val="2"/>
                <w:w w:val="93"/>
                <w:kern w:val="0"/>
                <w:sz w:val="30"/>
                <w:szCs w:val="30"/>
                <w:lang w:bidi="ar"/>
              </w:rPr>
              <w:t>日</w:t>
            </w:r>
            <w:r w:rsidRPr="00012FE9">
              <w:rPr>
                <w:rFonts w:ascii="仿宋_GB2312" w:eastAsia="仿宋_GB2312" w:hAnsi="仿宋_GB2312" w:cs="仿宋_GB2312" w:hint="eastAsia"/>
                <w:color w:val="000000"/>
                <w:spacing w:val="21"/>
                <w:w w:val="93"/>
                <w:kern w:val="0"/>
                <w:sz w:val="30"/>
                <w:szCs w:val="30"/>
                <w:lang w:bidi="ar"/>
              </w:rPr>
              <w:t>止</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支付方式</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C12258" w:rsidRDefault="00CC3F10">
            <w:pPr>
              <w:widowControl/>
              <w:spacing w:line="15" w:lineRule="auto"/>
              <w:textAlignment w:val="center"/>
              <w:rPr>
                <w:rFonts w:ascii="仿宋_GB2312" w:eastAsia="仿宋_GB2312" w:hAnsi="仿宋_GB2312" w:cs="仿宋_GB2312"/>
                <w:color w:val="000000"/>
                <w:sz w:val="30"/>
                <w:szCs w:val="30"/>
                <w:u w:val="single"/>
              </w:rPr>
            </w:pPr>
            <w:r>
              <w:rPr>
                <w:rFonts w:ascii="仿宋_GB2312" w:eastAsia="仿宋_GB2312" w:hAnsi="仿宋_GB2312" w:cs="仿宋_GB2312" w:hint="eastAsia"/>
                <w:color w:val="000000"/>
                <w:kern w:val="0"/>
                <w:sz w:val="30"/>
                <w:szCs w:val="30"/>
                <w:lang w:bidi="ar"/>
              </w:rPr>
              <w:t>□一次性支付  ☑按年支付  □其他</w:t>
            </w:r>
            <w:r>
              <w:rPr>
                <w:rFonts w:ascii="仿宋_GB2312" w:eastAsia="仿宋_GB2312" w:hAnsi="仿宋_GB2312" w:cs="仿宋_GB2312" w:hint="eastAsia"/>
                <w:color w:val="000000"/>
                <w:kern w:val="0"/>
                <w:sz w:val="30"/>
                <w:szCs w:val="30"/>
                <w:u w:val="single"/>
                <w:lang w:bidi="ar"/>
              </w:rPr>
              <w:t xml:space="preserve">           </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widowControl/>
              <w:jc w:val="center"/>
              <w:textAlignment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kern w:val="0"/>
                <w:sz w:val="30"/>
                <w:szCs w:val="30"/>
                <w:lang w:bidi="ar"/>
              </w:rPr>
              <w:t>流转标的用途</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spacing w:line="15" w:lineRule="auto"/>
              <w:jc w:val="center"/>
              <w:rPr>
                <w:rFonts w:ascii="仿宋_GB2312" w:eastAsia="仿宋_GB2312" w:hAnsi="仿宋_GB2312" w:cs="仿宋_GB2312"/>
                <w:color w:val="000000"/>
                <w:sz w:val="30"/>
                <w:szCs w:val="30"/>
                <w:u w:val="single"/>
              </w:rPr>
            </w:pPr>
            <w:r>
              <w:rPr>
                <w:rFonts w:ascii="仿宋_GB2312" w:eastAsia="仿宋_GB2312" w:hAnsi="仿宋_GB2312" w:cs="仿宋_GB2312" w:hint="eastAsia"/>
                <w:sz w:val="30"/>
                <w:szCs w:val="30"/>
              </w:rPr>
              <w:t>农作物种植</w:t>
            </w:r>
          </w:p>
        </w:tc>
      </w:tr>
      <w:tr w:rsidR="00C12258">
        <w:trPr>
          <w:trHeight w:val="1980"/>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widowControl/>
              <w:jc w:val="center"/>
              <w:textAlignment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其他说明</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81A37" w:rsidRDefault="00E81A37">
            <w:pPr>
              <w:spacing w:line="500" w:lineRule="exact"/>
              <w:rPr>
                <w:rFonts w:ascii="仿宋_GB2312" w:eastAsia="仿宋_GB2312" w:hAnsi="仿宋_GB2312" w:cs="仿宋_GB2312"/>
                <w:kern w:val="0"/>
                <w:sz w:val="28"/>
                <w:szCs w:val="28"/>
              </w:rPr>
            </w:pPr>
            <w:r w:rsidRPr="00E81A37">
              <w:rPr>
                <w:rFonts w:ascii="仿宋_GB2312" w:eastAsia="仿宋_GB2312" w:hAnsi="仿宋_GB2312" w:cs="仿宋_GB2312" w:hint="eastAsia"/>
                <w:kern w:val="0"/>
                <w:sz w:val="28"/>
                <w:szCs w:val="28"/>
              </w:rPr>
              <w:t>1.为保证交易正常进行，意向受让方报名需在报名截止时间前，</w:t>
            </w:r>
            <w:r w:rsidRPr="00E81A37">
              <w:rPr>
                <w:rFonts w:ascii="仿宋_GB2312" w:eastAsia="仿宋_GB2312" w:hAnsi="仿宋_GB2312" w:cs="仿宋_GB2312" w:hint="eastAsia"/>
                <w:color w:val="FF0000"/>
                <w:kern w:val="0"/>
                <w:sz w:val="28"/>
                <w:szCs w:val="28"/>
              </w:rPr>
              <w:t>一次性缴纳交易保证金240万元</w:t>
            </w:r>
            <w:r w:rsidRPr="00E81A37">
              <w:rPr>
                <w:rFonts w:ascii="仿宋_GB2312" w:eastAsia="仿宋_GB2312" w:hAnsi="仿宋_GB2312" w:cs="仿宋_GB2312" w:hint="eastAsia"/>
                <w:kern w:val="0"/>
                <w:sz w:val="28"/>
                <w:szCs w:val="28"/>
              </w:rPr>
              <w:t>（未成交客户竞拍过程中无违规行为，保证金原路退回）或开具</w:t>
            </w:r>
            <w:r w:rsidRPr="00E81A37">
              <w:rPr>
                <w:rFonts w:ascii="仿宋_GB2312" w:eastAsia="仿宋_GB2312" w:hAnsi="仿宋_GB2312" w:cs="仿宋_GB2312" w:hint="eastAsia"/>
                <w:color w:val="FF0000"/>
                <w:kern w:val="0"/>
                <w:sz w:val="28"/>
                <w:szCs w:val="28"/>
              </w:rPr>
              <w:t>电子保函</w:t>
            </w:r>
            <w:r w:rsidRPr="00E81A37">
              <w:rPr>
                <w:rFonts w:ascii="仿宋_GB2312" w:eastAsia="仿宋_GB2312" w:hAnsi="仿宋_GB2312" w:cs="仿宋_GB2312" w:hint="eastAsia"/>
                <w:kern w:val="0"/>
                <w:sz w:val="28"/>
                <w:szCs w:val="28"/>
              </w:rPr>
              <w:t>（登录竞拍保函平台，开具电子保函，网址：</w:t>
            </w:r>
            <w:r w:rsidRPr="00E81A37">
              <w:rPr>
                <w:rFonts w:ascii="仿宋_GB2312" w:eastAsia="仿宋_GB2312" w:hAnsi="仿宋_GB2312" w:cs="仿宋_GB2312" w:hint="eastAsia"/>
                <w:color w:val="FF0000"/>
                <w:kern w:val="0"/>
                <w:sz w:val="28"/>
                <w:szCs w:val="28"/>
              </w:rPr>
              <w:t>http://land.meetnet.cn</w:t>
            </w:r>
            <w:r w:rsidRPr="00E81A37">
              <w:rPr>
                <w:rFonts w:ascii="仿宋_GB2312" w:eastAsia="仿宋_GB2312" w:hAnsi="仿宋_GB2312" w:cs="仿宋_GB2312" w:hint="eastAsia"/>
                <w:kern w:val="0"/>
                <w:sz w:val="28"/>
                <w:szCs w:val="28"/>
              </w:rPr>
              <w:t>），逾期未足额缴纳交易保证金或未通过平台开具电子保函的企业或个人所提交的报价视为无效。</w:t>
            </w:r>
            <w:r w:rsidRPr="00E81A37">
              <w:rPr>
                <w:rFonts w:ascii="仿宋_GB2312" w:eastAsia="仿宋_GB2312" w:hAnsi="仿宋_GB2312" w:cs="仿宋_GB2312" w:hint="eastAsia"/>
                <w:color w:val="FF0000"/>
                <w:kern w:val="0"/>
                <w:sz w:val="28"/>
                <w:szCs w:val="28"/>
              </w:rPr>
              <w:t>竞拍报名手续及缴纳竞拍保证金截止时间为2024年9月19日18：00（北京时间）。</w:t>
            </w:r>
          </w:p>
          <w:p w:rsidR="00C12258" w:rsidRDefault="00E81A37">
            <w:pPr>
              <w:spacing w:line="500" w:lineRule="exact"/>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sz w:val="28"/>
                <w:szCs w:val="28"/>
              </w:rPr>
              <w:lastRenderedPageBreak/>
              <w:t>2</w:t>
            </w:r>
            <w:r w:rsidR="00CC3F10">
              <w:rPr>
                <w:rFonts w:ascii="仿宋_GB2312" w:eastAsia="仿宋_GB2312" w:hAnsi="仿宋_GB2312" w:cs="仿宋_GB2312" w:hint="eastAsia"/>
                <w:sz w:val="28"/>
                <w:szCs w:val="28"/>
              </w:rPr>
              <w:t>.项目成交合同签订后受让方需缴纳</w:t>
            </w:r>
            <w:r w:rsidR="00CC3F10">
              <w:rPr>
                <w:rFonts w:ascii="仿宋_GB2312" w:eastAsia="仿宋_GB2312" w:hAnsi="仿宋_GB2312" w:cs="仿宋_GB2312" w:hint="eastAsia"/>
                <w:color w:val="FF0000"/>
                <w:sz w:val="28"/>
                <w:szCs w:val="28"/>
              </w:rPr>
              <w:t>风险保障金40万元</w:t>
            </w:r>
            <w:r w:rsidR="00CC3F10">
              <w:rPr>
                <w:rFonts w:ascii="仿宋_GB2312" w:eastAsia="仿宋_GB2312" w:hAnsi="仿宋_GB2312" w:cs="仿宋_GB2312" w:hint="eastAsia"/>
                <w:sz w:val="28"/>
                <w:szCs w:val="28"/>
              </w:rPr>
              <w:t>。</w:t>
            </w:r>
          </w:p>
          <w:p w:rsidR="00C12258" w:rsidRDefault="00E81A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CC3F10">
              <w:rPr>
                <w:rFonts w:ascii="仿宋_GB2312" w:eastAsia="仿宋_GB2312" w:hAnsi="仿宋_GB2312" w:cs="仿宋_GB2312" w:hint="eastAsia"/>
                <w:sz w:val="28"/>
                <w:szCs w:val="28"/>
              </w:rPr>
              <w:t>.受让方在承包经营土地期间必须遵守国家法律、法规和政府有关的政策、法规。种植农作物及使用农药等要符合国家相关规定和环保等规定，定期做好废旧地膜、农药包装物等废旧、有害物资的回收，否则造成的后果均由受让方承担。</w:t>
            </w:r>
          </w:p>
          <w:p w:rsidR="00C12258" w:rsidRDefault="00E81A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CC3F10">
              <w:rPr>
                <w:rFonts w:ascii="仿宋_GB2312" w:eastAsia="仿宋_GB2312" w:hAnsi="仿宋_GB2312" w:cs="仿宋_GB2312" w:hint="eastAsia"/>
                <w:sz w:val="28"/>
                <w:szCs w:val="28"/>
              </w:rPr>
              <w:t>.受让方在承包经营土地期间，不准有转让、转包、转租、抵押等行为，不允许私自开垦荒地或超出规定的种植面积，否则终止土地租赁合同，履约保证金作为违约不予退还。</w:t>
            </w:r>
          </w:p>
          <w:p w:rsidR="00C12258" w:rsidRDefault="00E81A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sidR="00CC3F10">
              <w:rPr>
                <w:rFonts w:ascii="仿宋_GB2312" w:eastAsia="仿宋_GB2312" w:hAnsi="仿宋_GB2312" w:cs="仿宋_GB2312" w:hint="eastAsia"/>
                <w:sz w:val="28"/>
                <w:szCs w:val="28"/>
              </w:rPr>
              <w:t>.受让方在承包经营土地期间必须遵守发包方所属农场的各项管理规定，服从农场的管理，并对承包经营期间的安全生产、社会稳定、环境治理等责任由受让方自行负责，发包方不承担任何责任。</w:t>
            </w:r>
          </w:p>
          <w:p w:rsidR="00C12258" w:rsidRDefault="00E81A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sidR="00CC3F10">
              <w:rPr>
                <w:rFonts w:ascii="仿宋_GB2312" w:eastAsia="仿宋_GB2312" w:hAnsi="仿宋_GB2312" w:cs="仿宋_GB2312" w:hint="eastAsia"/>
                <w:sz w:val="28"/>
                <w:szCs w:val="28"/>
              </w:rPr>
              <w:t>.受让方在承包经营土地期间不充许种植林、果业及中药材等多年生的作物，否则终止土地租赁合同，履约保证金不予退还。</w:t>
            </w:r>
          </w:p>
          <w:p w:rsidR="00C12258" w:rsidRDefault="00E81A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sidR="00CC3F10">
              <w:rPr>
                <w:rFonts w:ascii="仿宋_GB2312" w:eastAsia="仿宋_GB2312" w:hAnsi="仿宋_GB2312" w:cs="仿宋_GB2312" w:hint="eastAsia"/>
                <w:sz w:val="28"/>
                <w:szCs w:val="28"/>
              </w:rPr>
              <w:t>.受让方在承包经营土地期间应严格遵守国家、政府相关法律、法规和相关政策。如涉及到的法律纠纷及政府行政处罚等相关事宜，均由受让方负责，发包方不承担任何责任。</w:t>
            </w:r>
          </w:p>
          <w:p w:rsidR="00C12258" w:rsidRDefault="00E81A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sidR="00CC3F10">
              <w:rPr>
                <w:rFonts w:ascii="仿宋_GB2312" w:eastAsia="仿宋_GB2312" w:hAnsi="仿宋_GB2312" w:cs="仿宋_GB2312" w:hint="eastAsia"/>
                <w:sz w:val="28"/>
                <w:szCs w:val="28"/>
              </w:rPr>
              <w:t>.受让方在承包经营土地期间，双方需共同完成种植信息及有关补贴事宜的录入工作，政府惠民政策所确定农产品补贴归受让方所有，其它农业设施及项目等相关补贴归发包方所有。</w:t>
            </w:r>
          </w:p>
          <w:p w:rsidR="00C12258" w:rsidRDefault="00E81A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sidR="00CC3F10">
              <w:rPr>
                <w:rFonts w:ascii="仿宋_GB2312" w:eastAsia="仿宋_GB2312" w:hAnsi="仿宋_GB2312" w:cs="仿宋_GB2312" w:hint="eastAsia"/>
                <w:sz w:val="28"/>
                <w:szCs w:val="28"/>
              </w:rPr>
              <w:t>.土地租赁费不含电费，水费、水资源费等政府相关部门收取的其它费用，各项费用由发包方委托所属农场统一管理，受让方按土地租赁面积及相关部门核定的实际数量向发包方所属农场缴纳，再由农场统一向相关部门缴纳。</w:t>
            </w:r>
          </w:p>
          <w:p w:rsidR="00C12258" w:rsidRDefault="00CF3F37">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E81A37">
              <w:rPr>
                <w:rFonts w:ascii="仿宋_GB2312" w:eastAsia="仿宋_GB2312" w:hAnsi="仿宋_GB2312" w:cs="仿宋_GB2312" w:hint="eastAsia"/>
                <w:sz w:val="28"/>
                <w:szCs w:val="28"/>
              </w:rPr>
              <w:t>0</w:t>
            </w:r>
            <w:r w:rsidR="00CC3F10">
              <w:rPr>
                <w:rFonts w:ascii="仿宋_GB2312" w:eastAsia="仿宋_GB2312" w:hAnsi="仿宋_GB2312" w:cs="仿宋_GB2312" w:hint="eastAsia"/>
                <w:sz w:val="28"/>
                <w:szCs w:val="28"/>
              </w:rPr>
              <w:t>.按政府要求种植指定作物，并足额完成种植面积。</w:t>
            </w:r>
          </w:p>
          <w:p w:rsidR="00C12258" w:rsidRDefault="00CC3F10">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E81A37">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.受让方在承包经营土地期间，负责滴灌系统所覆盖的林带维护工作，并承担相应的水费、电费等。</w:t>
            </w:r>
          </w:p>
          <w:p w:rsidR="00C12258" w:rsidRDefault="00CC3F10" w:rsidP="00E81A37">
            <w:pPr>
              <w:spacing w:line="500" w:lineRule="exact"/>
              <w:rPr>
                <w:rFonts w:ascii="仿宋_GB2312" w:eastAsia="仿宋_GB2312" w:hAnsi="仿宋_GB2312" w:cs="仿宋_GB2312"/>
                <w:color w:val="FF0000"/>
                <w:sz w:val="28"/>
                <w:szCs w:val="28"/>
              </w:rPr>
            </w:pPr>
            <w:r>
              <w:rPr>
                <w:rFonts w:ascii="仿宋_GB2312" w:eastAsia="仿宋_GB2312" w:hAnsi="仿宋_GB2312" w:cs="仿宋_GB2312" w:hint="eastAsia"/>
                <w:sz w:val="28"/>
                <w:szCs w:val="28"/>
              </w:rPr>
              <w:t>1</w:t>
            </w:r>
            <w:r w:rsidR="00E81A37">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.受让方在承包经营土地期间，如遇政府实施退地减水相关政策，将从其承包的土地中按政府规定的比例进行退地。</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Pr="004925BF" w:rsidRDefault="00CC3F10" w:rsidP="004925BF">
            <w:pPr>
              <w:pStyle w:val="a4"/>
              <w:widowControl/>
              <w:shd w:val="clear" w:color="auto" w:fill="FFFFFF"/>
              <w:spacing w:beforeAutospacing="0" w:afterAutospacing="0" w:line="480" w:lineRule="exact"/>
              <w:jc w:val="center"/>
              <w:rPr>
                <w:rFonts w:ascii="仿宋_GB2312" w:eastAsia="仿宋_GB2312" w:hAnsi="仿宋_GB2312" w:cs="仿宋_GB2312"/>
                <w:color w:val="000000"/>
                <w:sz w:val="30"/>
                <w:szCs w:val="30"/>
                <w:lang w:bidi="ar"/>
              </w:rPr>
            </w:pPr>
            <w:r>
              <w:rPr>
                <w:rFonts w:ascii="仿宋_GB2312" w:eastAsia="仿宋_GB2312" w:hAnsi="仿宋_GB2312" w:cs="仿宋_GB2312" w:hint="eastAsia"/>
                <w:color w:val="000000"/>
                <w:sz w:val="30"/>
                <w:szCs w:val="30"/>
                <w:lang w:bidi="ar"/>
              </w:rPr>
              <w:lastRenderedPageBreak/>
              <w:t>重要提醒</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12FE9" w:rsidRPr="004925BF" w:rsidRDefault="00CC3F10">
            <w:pPr>
              <w:pStyle w:val="a4"/>
              <w:widowControl/>
              <w:shd w:val="clear" w:color="auto" w:fill="FFFFFF"/>
              <w:spacing w:beforeAutospacing="0" w:afterAutospacing="0" w:line="480" w:lineRule="exact"/>
              <w:rPr>
                <w:rFonts w:ascii="仿宋_GB2312" w:eastAsia="仿宋_GB2312" w:hAnsi="仿宋_GB2312" w:cs="仿宋_GB2312"/>
                <w:color w:val="C00000"/>
                <w:kern w:val="2"/>
                <w:sz w:val="28"/>
                <w:szCs w:val="28"/>
              </w:rPr>
            </w:pPr>
            <w:r w:rsidRPr="004925BF">
              <w:rPr>
                <w:rFonts w:ascii="仿宋_GB2312" w:eastAsia="仿宋_GB2312" w:hAnsi="仿宋_GB2312" w:cs="仿宋_GB2312" w:hint="eastAsia"/>
                <w:color w:val="C00000"/>
                <w:kern w:val="2"/>
                <w:sz w:val="28"/>
                <w:szCs w:val="28"/>
              </w:rPr>
              <w:t>1.</w:t>
            </w:r>
            <w:r w:rsidR="00012FE9" w:rsidRPr="004925BF">
              <w:rPr>
                <w:rFonts w:ascii="仿宋_GB2312" w:eastAsia="仿宋_GB2312" w:hAnsi="仿宋_GB2312" w:cs="仿宋_GB2312" w:hint="eastAsia"/>
                <w:color w:val="C00000"/>
                <w:kern w:val="2"/>
                <w:sz w:val="28"/>
                <w:szCs w:val="28"/>
              </w:rPr>
              <w:t>与转出方存在法律纠纷、合同履行不完善等行为，受让方及其合作方均不得参与本项目竞拍报名。</w:t>
            </w:r>
          </w:p>
          <w:p w:rsidR="00C12258" w:rsidRDefault="00012FE9">
            <w:pPr>
              <w:pStyle w:val="a4"/>
              <w:widowControl/>
              <w:shd w:val="clear" w:color="auto" w:fill="FFFFFF"/>
              <w:spacing w:beforeAutospacing="0" w:afterAutospacing="0" w:line="480" w:lineRule="exac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2.</w:t>
            </w:r>
            <w:r w:rsidR="00CC3F10">
              <w:rPr>
                <w:rFonts w:ascii="仿宋_GB2312" w:eastAsia="仿宋_GB2312" w:hAnsi="仿宋_GB2312" w:cs="仿宋_GB2312" w:hint="eastAsia"/>
                <w:kern w:val="2"/>
                <w:sz w:val="28"/>
                <w:szCs w:val="28"/>
              </w:rPr>
              <w:t>标的物以实物现状为准，</w:t>
            </w:r>
            <w:r w:rsidR="00A559E6">
              <w:rPr>
                <w:rFonts w:ascii="仿宋_GB2312" w:eastAsia="仿宋_GB2312" w:hAnsi="仿宋_GB2312" w:cs="仿宋_GB2312" w:hint="eastAsia"/>
                <w:kern w:val="2"/>
                <w:sz w:val="28"/>
                <w:szCs w:val="28"/>
              </w:rPr>
              <w:t>意向</w:t>
            </w:r>
            <w:r w:rsidR="00CC3F10">
              <w:rPr>
                <w:rFonts w:ascii="仿宋_GB2312" w:eastAsia="仿宋_GB2312" w:hAnsi="仿宋_GB2312" w:cs="仿宋_GB2312" w:hint="eastAsia"/>
                <w:kern w:val="2"/>
                <w:sz w:val="28"/>
                <w:szCs w:val="28"/>
              </w:rPr>
              <w:t>受让方请亲自实地看样，未看样的</w:t>
            </w:r>
            <w:r w:rsidR="00A559E6">
              <w:rPr>
                <w:rFonts w:ascii="仿宋_GB2312" w:eastAsia="仿宋_GB2312" w:hAnsi="仿宋_GB2312" w:cs="仿宋_GB2312" w:hint="eastAsia"/>
                <w:kern w:val="2"/>
                <w:sz w:val="28"/>
                <w:szCs w:val="28"/>
              </w:rPr>
              <w:t>意向</w:t>
            </w:r>
            <w:r w:rsidR="00CC3F10">
              <w:rPr>
                <w:rFonts w:ascii="仿宋_GB2312" w:eastAsia="仿宋_GB2312" w:hAnsi="仿宋_GB2312" w:cs="仿宋_GB2312" w:hint="eastAsia"/>
                <w:kern w:val="2"/>
                <w:sz w:val="28"/>
                <w:szCs w:val="28"/>
              </w:rPr>
              <w:t>受让方视为对本标的实物现状已确认，我单位不承担标的物瑕疵保证。</w:t>
            </w:r>
          </w:p>
          <w:p w:rsidR="00C12258" w:rsidRDefault="00012FE9">
            <w:pPr>
              <w:pStyle w:val="a4"/>
              <w:widowControl/>
              <w:spacing w:beforeAutospacing="0" w:afterAutospacing="0" w:line="480" w:lineRule="exact"/>
              <w:textAlignment w:val="baseline"/>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w:t>
            </w:r>
            <w:r w:rsidR="00CC3F10">
              <w:rPr>
                <w:rFonts w:ascii="仿宋_GB2312" w:eastAsia="仿宋_GB2312" w:hAnsi="仿宋_GB2312" w:cs="仿宋_GB2312" w:hint="eastAsia"/>
                <w:kern w:val="2"/>
                <w:sz w:val="28"/>
                <w:szCs w:val="28"/>
              </w:rPr>
              <w:t>.</w:t>
            </w:r>
            <w:r w:rsidR="00A559E6">
              <w:rPr>
                <w:rFonts w:ascii="仿宋_GB2312" w:eastAsia="仿宋_GB2312" w:hAnsi="仿宋_GB2312" w:cs="仿宋_GB2312" w:hint="eastAsia"/>
                <w:kern w:val="2"/>
                <w:sz w:val="28"/>
                <w:szCs w:val="28"/>
              </w:rPr>
              <w:t>意向</w:t>
            </w:r>
            <w:r w:rsidR="00CC3F10">
              <w:rPr>
                <w:rFonts w:ascii="仿宋_GB2312" w:eastAsia="仿宋_GB2312" w:hAnsi="仿宋_GB2312" w:cs="仿宋_GB2312" w:hint="eastAsia"/>
                <w:kern w:val="2"/>
                <w:sz w:val="28"/>
                <w:szCs w:val="28"/>
              </w:rPr>
              <w:t>受让方需认真阅读本公告内容，在完全理解公告条款、且慎重考虑相关因素和完全同意公告条款内容的前提下参加报名竞</w:t>
            </w:r>
            <w:r>
              <w:rPr>
                <w:rFonts w:ascii="仿宋_GB2312" w:eastAsia="仿宋_GB2312" w:hAnsi="仿宋_GB2312" w:cs="仿宋_GB2312" w:hint="eastAsia"/>
                <w:kern w:val="2"/>
                <w:sz w:val="28"/>
                <w:szCs w:val="28"/>
              </w:rPr>
              <w:t>拍</w:t>
            </w:r>
            <w:r w:rsidR="00CC3F10">
              <w:rPr>
                <w:rFonts w:ascii="仿宋_GB2312" w:eastAsia="仿宋_GB2312" w:hAnsi="仿宋_GB2312" w:cs="仿宋_GB2312" w:hint="eastAsia"/>
                <w:kern w:val="2"/>
                <w:sz w:val="28"/>
                <w:szCs w:val="28"/>
              </w:rPr>
              <w:t>。</w:t>
            </w:r>
          </w:p>
          <w:p w:rsidR="00C12258" w:rsidRDefault="00012FE9">
            <w:pPr>
              <w:spacing w:line="500" w:lineRule="exact"/>
              <w:rPr>
                <w:rFonts w:ascii="仿宋_GB2312" w:eastAsia="仿宋_GB2312" w:hAnsi="仿宋_GB2312" w:cs="仿宋_GB2312"/>
                <w:color w:val="000000"/>
                <w:kern w:val="0"/>
                <w:sz w:val="28"/>
                <w:szCs w:val="28"/>
                <w:u w:val="single"/>
                <w:lang w:bidi="ar"/>
              </w:rPr>
            </w:pPr>
            <w:r>
              <w:rPr>
                <w:rFonts w:ascii="仿宋_GB2312" w:eastAsia="仿宋_GB2312" w:hAnsi="仿宋_GB2312" w:cs="仿宋_GB2312" w:hint="eastAsia"/>
                <w:sz w:val="28"/>
                <w:szCs w:val="28"/>
              </w:rPr>
              <w:t>4</w:t>
            </w:r>
            <w:r w:rsidR="00CC3F10">
              <w:rPr>
                <w:rFonts w:ascii="仿宋_GB2312" w:eastAsia="仿宋_GB2312" w:hAnsi="仿宋_GB2312" w:cs="仿宋_GB2312" w:hint="eastAsia"/>
                <w:sz w:val="28"/>
                <w:szCs w:val="28"/>
              </w:rPr>
              <w:t>.受让方对于承包费竞拍结果价格要慎重核算，注意市场风险、责任自负。</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widowControl/>
              <w:spacing w:line="560" w:lineRule="exact"/>
              <w:jc w:val="center"/>
              <w:textAlignment w:val="center"/>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sz w:val="30"/>
                <w:szCs w:val="30"/>
              </w:rPr>
              <w:lastRenderedPageBreak/>
              <w:t>公示时间</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spacing w:line="560" w:lineRule="exact"/>
              <w:rPr>
                <w:rFonts w:ascii="仿宋_GB2312" w:eastAsia="仿宋_GB2312" w:hAnsi="仿宋_GB2312" w:cs="仿宋_GB2312"/>
                <w:color w:val="000000"/>
                <w:sz w:val="30"/>
                <w:szCs w:val="30"/>
                <w:u w:val="single"/>
              </w:rPr>
            </w:pPr>
            <w:r>
              <w:rPr>
                <w:rFonts w:ascii="仿宋_GB2312" w:eastAsia="仿宋_GB2312" w:hAnsi="仿宋_GB2312" w:cs="仿宋_GB2312" w:hint="eastAsia"/>
                <w:color w:val="000000"/>
                <w:kern w:val="0"/>
                <w:sz w:val="28"/>
                <w:szCs w:val="28"/>
                <w:u w:val="single"/>
                <w:lang w:bidi="ar"/>
              </w:rPr>
              <w:t xml:space="preserve"> </w:t>
            </w:r>
            <w:r>
              <w:rPr>
                <w:rFonts w:ascii="仿宋_GB2312" w:eastAsia="仿宋_GB2312" w:hAnsi="仿宋_GB2312" w:cs="仿宋_GB2312" w:hint="eastAsia"/>
                <w:color w:val="000000"/>
                <w:kern w:val="0"/>
                <w:sz w:val="30"/>
                <w:szCs w:val="30"/>
                <w:u w:val="single"/>
                <w:lang w:bidi="ar"/>
              </w:rPr>
              <w:t>2024</w:t>
            </w:r>
            <w:r>
              <w:rPr>
                <w:rFonts w:ascii="仿宋_GB2312" w:eastAsia="仿宋_GB2312" w:hAnsi="仿宋_GB2312" w:cs="仿宋_GB2312" w:hint="eastAsia"/>
                <w:color w:val="000000"/>
                <w:kern w:val="0"/>
                <w:sz w:val="30"/>
                <w:szCs w:val="30"/>
                <w:lang w:bidi="ar"/>
              </w:rPr>
              <w:t xml:space="preserve"> 年</w:t>
            </w:r>
            <w:r>
              <w:rPr>
                <w:rFonts w:ascii="仿宋_GB2312" w:eastAsia="仿宋_GB2312" w:hAnsi="仿宋_GB2312" w:cs="仿宋_GB2312" w:hint="eastAsia"/>
                <w:color w:val="000000"/>
                <w:kern w:val="0"/>
                <w:sz w:val="30"/>
                <w:szCs w:val="30"/>
                <w:u w:val="single"/>
                <w:lang w:bidi="ar"/>
              </w:rPr>
              <w:t xml:space="preserve"> 8 </w:t>
            </w:r>
            <w:r>
              <w:rPr>
                <w:rFonts w:ascii="仿宋_GB2312" w:eastAsia="仿宋_GB2312" w:hAnsi="仿宋_GB2312" w:cs="仿宋_GB2312" w:hint="eastAsia"/>
                <w:color w:val="000000"/>
                <w:kern w:val="0"/>
                <w:sz w:val="30"/>
                <w:szCs w:val="30"/>
                <w:lang w:bidi="ar"/>
              </w:rPr>
              <w:t>月</w:t>
            </w:r>
            <w:r>
              <w:rPr>
                <w:rFonts w:ascii="仿宋_GB2312" w:eastAsia="仿宋_GB2312" w:hAnsi="仿宋_GB2312" w:cs="仿宋_GB2312" w:hint="eastAsia"/>
                <w:color w:val="000000"/>
                <w:kern w:val="0"/>
                <w:sz w:val="30"/>
                <w:szCs w:val="30"/>
                <w:u w:val="single"/>
                <w:lang w:bidi="ar"/>
              </w:rPr>
              <w:t xml:space="preserve">23 </w:t>
            </w:r>
            <w:r>
              <w:rPr>
                <w:rFonts w:ascii="仿宋_GB2312" w:eastAsia="仿宋_GB2312" w:hAnsi="仿宋_GB2312" w:cs="仿宋_GB2312" w:hint="eastAsia"/>
                <w:color w:val="000000"/>
                <w:kern w:val="0"/>
                <w:sz w:val="30"/>
                <w:szCs w:val="30"/>
                <w:lang w:bidi="ar"/>
              </w:rPr>
              <w:t xml:space="preserve"> 日至</w:t>
            </w:r>
            <w:r>
              <w:rPr>
                <w:rFonts w:ascii="仿宋_GB2312" w:eastAsia="仿宋_GB2312" w:hAnsi="仿宋_GB2312" w:cs="仿宋_GB2312" w:hint="eastAsia"/>
                <w:color w:val="000000"/>
                <w:kern w:val="0"/>
                <w:sz w:val="30"/>
                <w:szCs w:val="30"/>
                <w:u w:val="single"/>
                <w:lang w:bidi="ar"/>
              </w:rPr>
              <w:t xml:space="preserve"> 2024 </w:t>
            </w:r>
            <w:r>
              <w:rPr>
                <w:rFonts w:ascii="仿宋_GB2312" w:eastAsia="仿宋_GB2312" w:hAnsi="仿宋_GB2312" w:cs="仿宋_GB2312" w:hint="eastAsia"/>
                <w:color w:val="000000"/>
                <w:kern w:val="0"/>
                <w:sz w:val="30"/>
                <w:szCs w:val="30"/>
                <w:lang w:bidi="ar"/>
              </w:rPr>
              <w:t>年</w:t>
            </w:r>
            <w:r>
              <w:rPr>
                <w:rFonts w:ascii="仿宋_GB2312" w:eastAsia="仿宋_GB2312" w:hAnsi="仿宋_GB2312" w:cs="仿宋_GB2312" w:hint="eastAsia"/>
                <w:color w:val="000000"/>
                <w:kern w:val="0"/>
                <w:sz w:val="30"/>
                <w:szCs w:val="30"/>
                <w:u w:val="single"/>
                <w:lang w:bidi="ar"/>
              </w:rPr>
              <w:t xml:space="preserve"> 9 </w:t>
            </w:r>
            <w:r>
              <w:rPr>
                <w:rFonts w:ascii="仿宋_GB2312" w:eastAsia="仿宋_GB2312" w:hAnsi="仿宋_GB2312" w:cs="仿宋_GB2312" w:hint="eastAsia"/>
                <w:color w:val="000000"/>
                <w:kern w:val="0"/>
                <w:sz w:val="30"/>
                <w:szCs w:val="30"/>
                <w:lang w:bidi="ar"/>
              </w:rPr>
              <w:t>月</w:t>
            </w:r>
            <w:r>
              <w:rPr>
                <w:rFonts w:ascii="仿宋_GB2312" w:eastAsia="仿宋_GB2312" w:hAnsi="仿宋_GB2312" w:cs="仿宋_GB2312" w:hint="eastAsia"/>
                <w:color w:val="000000"/>
                <w:kern w:val="0"/>
                <w:sz w:val="30"/>
                <w:szCs w:val="30"/>
                <w:u w:val="single"/>
                <w:lang w:bidi="ar"/>
              </w:rPr>
              <w:t xml:space="preserve"> 12 </w:t>
            </w:r>
            <w:r>
              <w:rPr>
                <w:rFonts w:ascii="仿宋_GB2312" w:eastAsia="仿宋_GB2312" w:hAnsi="仿宋_GB2312" w:cs="仿宋_GB2312" w:hint="eastAsia"/>
                <w:color w:val="000000"/>
                <w:kern w:val="0"/>
                <w:sz w:val="30"/>
                <w:szCs w:val="30"/>
                <w:lang w:bidi="ar"/>
              </w:rPr>
              <w:t>日</w:t>
            </w:r>
          </w:p>
        </w:tc>
      </w:tr>
      <w:tr w:rsidR="00C12258">
        <w:trPr>
          <w:trHeight w:val="567"/>
          <w:jc w:val="center"/>
        </w:trPr>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widowControl/>
              <w:spacing w:line="560" w:lineRule="exact"/>
              <w:jc w:val="center"/>
              <w:textAlignment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报名截至时间</w:t>
            </w:r>
          </w:p>
        </w:tc>
        <w:tc>
          <w:tcPr>
            <w:tcW w:w="82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12258" w:rsidRDefault="00CC3F10">
            <w:pPr>
              <w:spacing w:line="560" w:lineRule="exact"/>
              <w:rPr>
                <w:rFonts w:ascii="仿宋_GB2312" w:eastAsia="仿宋_GB2312" w:hAnsi="仿宋_GB2312" w:cs="仿宋_GB2312"/>
                <w:color w:val="000000"/>
                <w:kern w:val="0"/>
                <w:sz w:val="28"/>
                <w:szCs w:val="28"/>
                <w:u w:val="single"/>
                <w:lang w:bidi="ar"/>
              </w:rPr>
            </w:pPr>
            <w:r>
              <w:rPr>
                <w:rFonts w:ascii="仿宋_GB2312" w:eastAsia="仿宋_GB2312" w:hAnsi="仿宋_GB2312" w:cs="仿宋_GB2312" w:hint="eastAsia"/>
                <w:color w:val="000000"/>
                <w:kern w:val="0"/>
                <w:sz w:val="28"/>
                <w:szCs w:val="28"/>
                <w:u w:val="single"/>
                <w:lang w:bidi="ar"/>
              </w:rPr>
              <w:t xml:space="preserve"> 2024 </w:t>
            </w:r>
            <w:r>
              <w:rPr>
                <w:rFonts w:ascii="仿宋_GB2312" w:eastAsia="仿宋_GB2312" w:hAnsi="仿宋_GB2312" w:cs="仿宋_GB2312" w:hint="eastAsia"/>
                <w:color w:val="000000"/>
                <w:kern w:val="0"/>
                <w:sz w:val="28"/>
                <w:szCs w:val="28"/>
                <w:lang w:bidi="ar"/>
              </w:rPr>
              <w:t>年</w:t>
            </w:r>
            <w:r>
              <w:rPr>
                <w:rFonts w:ascii="仿宋_GB2312" w:eastAsia="仿宋_GB2312" w:hAnsi="仿宋_GB2312" w:cs="仿宋_GB2312" w:hint="eastAsia"/>
                <w:color w:val="000000"/>
                <w:kern w:val="0"/>
                <w:sz w:val="28"/>
                <w:szCs w:val="28"/>
                <w:u w:val="single"/>
                <w:lang w:bidi="ar"/>
              </w:rPr>
              <w:t xml:space="preserve"> 9 </w:t>
            </w:r>
            <w:r>
              <w:rPr>
                <w:rFonts w:ascii="仿宋_GB2312" w:eastAsia="仿宋_GB2312" w:hAnsi="仿宋_GB2312" w:cs="仿宋_GB2312" w:hint="eastAsia"/>
                <w:color w:val="000000"/>
                <w:kern w:val="0"/>
                <w:sz w:val="28"/>
                <w:szCs w:val="28"/>
                <w:lang w:bidi="ar"/>
              </w:rPr>
              <w:t>月</w:t>
            </w:r>
            <w:r>
              <w:rPr>
                <w:rFonts w:ascii="仿宋_GB2312" w:eastAsia="仿宋_GB2312" w:hAnsi="仿宋_GB2312" w:cs="仿宋_GB2312" w:hint="eastAsia"/>
                <w:color w:val="000000"/>
                <w:kern w:val="0"/>
                <w:sz w:val="28"/>
                <w:szCs w:val="28"/>
                <w:u w:val="single"/>
                <w:lang w:bidi="ar"/>
              </w:rPr>
              <w:t xml:space="preserve"> 19 </w:t>
            </w:r>
            <w:r>
              <w:rPr>
                <w:rFonts w:ascii="仿宋_GB2312" w:eastAsia="仿宋_GB2312" w:hAnsi="仿宋_GB2312" w:cs="仿宋_GB2312" w:hint="eastAsia"/>
                <w:color w:val="000000"/>
                <w:kern w:val="0"/>
                <w:sz w:val="28"/>
                <w:szCs w:val="28"/>
                <w:lang w:bidi="ar"/>
              </w:rPr>
              <w:t>日</w:t>
            </w:r>
            <w:r>
              <w:rPr>
                <w:rFonts w:ascii="仿宋_GB2312" w:eastAsia="仿宋_GB2312" w:hAnsi="仿宋_GB2312" w:cs="仿宋_GB2312" w:hint="eastAsia"/>
                <w:color w:val="000000"/>
                <w:kern w:val="0"/>
                <w:sz w:val="28"/>
                <w:szCs w:val="28"/>
                <w:u w:val="single"/>
                <w:lang w:bidi="ar"/>
              </w:rPr>
              <w:t xml:space="preserve"> 18:00（北京时间） </w:t>
            </w:r>
          </w:p>
        </w:tc>
      </w:tr>
    </w:tbl>
    <w:p w:rsidR="00C12258" w:rsidRDefault="00CC3F10">
      <w:pPr>
        <w:pStyle w:val="a5"/>
        <w:spacing w:before="0" w:beforeAutospacing="0" w:line="400" w:lineRule="exact"/>
        <w:ind w:firstLine="300"/>
        <w:rPr>
          <w:rFonts w:ascii="仿宋_GB2312" w:eastAsia="仿宋_GB2312" w:hAnsi="仿宋_GB2312" w:cs="仿宋_GB2312"/>
          <w:color w:val="000000"/>
          <w:kern w:val="0"/>
          <w:sz w:val="30"/>
          <w:szCs w:val="30"/>
          <w:lang w:bidi="ar"/>
        </w:rPr>
      </w:pPr>
      <w:r>
        <w:rPr>
          <w:rFonts w:ascii="仿宋_GB2312" w:eastAsia="仿宋_GB2312" w:hAnsi="仿宋_GB2312" w:cs="仿宋_GB2312" w:hint="eastAsia"/>
          <w:color w:val="000000"/>
          <w:kern w:val="0"/>
          <w:sz w:val="30"/>
          <w:szCs w:val="30"/>
          <w:lang w:bidi="ar"/>
        </w:rPr>
        <w:t>产权交易中心联系电话：13095183107（郭文章）</w:t>
      </w:r>
    </w:p>
    <w:p w:rsidR="00C12258" w:rsidRDefault="00CC3F10">
      <w:pPr>
        <w:pStyle w:val="a5"/>
        <w:spacing w:before="0" w:beforeAutospacing="0" w:line="400" w:lineRule="exact"/>
        <w:ind w:firstLine="300"/>
      </w:pPr>
      <w:r>
        <w:rPr>
          <w:rFonts w:ascii="仿宋_GB2312" w:eastAsia="仿宋_GB2312" w:hAnsi="仿宋_GB2312" w:cs="仿宋_GB2312" w:hint="eastAsia"/>
          <w:color w:val="000000"/>
          <w:kern w:val="0"/>
          <w:sz w:val="30"/>
          <w:szCs w:val="30"/>
          <w:lang w:bidi="ar"/>
        </w:rPr>
        <w:t>现场踏勘联系电话：18997925885（金春亮）</w:t>
      </w:r>
    </w:p>
    <w:p w:rsidR="00C12258" w:rsidRDefault="00C12258">
      <w:pPr>
        <w:wordWrap w:val="0"/>
        <w:spacing w:line="560" w:lineRule="exact"/>
        <w:jc w:val="right"/>
        <w:rPr>
          <w:rFonts w:ascii="仿宋_GB2312" w:eastAsia="仿宋_GB2312" w:hAnsi="仿宋_GB2312" w:cs="仿宋_GB2312"/>
          <w:sz w:val="30"/>
          <w:szCs w:val="30"/>
        </w:rPr>
      </w:pPr>
    </w:p>
    <w:p w:rsidR="00C12258" w:rsidRDefault="00C12258">
      <w:pPr>
        <w:wordWrap w:val="0"/>
        <w:spacing w:line="560" w:lineRule="exact"/>
        <w:jc w:val="right"/>
        <w:rPr>
          <w:rFonts w:ascii="仿宋_GB2312" w:eastAsia="仿宋_GB2312" w:hAnsi="仿宋_GB2312" w:cs="仿宋_GB2312"/>
          <w:sz w:val="30"/>
          <w:szCs w:val="30"/>
        </w:rPr>
      </w:pPr>
    </w:p>
    <w:p w:rsidR="00C12258" w:rsidRDefault="00CC3F10">
      <w:pPr>
        <w:wordWrap w:val="0"/>
        <w:spacing w:line="560" w:lineRule="exact"/>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阿克苏地区农村综合产权交易中心    </w:t>
      </w:r>
    </w:p>
    <w:p w:rsidR="00C12258" w:rsidRDefault="00CC3F10">
      <w:pPr>
        <w:wordWrap w:val="0"/>
        <w:spacing w:line="560" w:lineRule="exact"/>
        <w:jc w:val="right"/>
      </w:pPr>
      <w:r>
        <w:rPr>
          <w:rFonts w:ascii="仿宋_GB2312" w:eastAsia="仿宋_GB2312" w:hAnsi="仿宋_GB2312" w:cs="仿宋_GB2312" w:hint="eastAsia"/>
          <w:color w:val="000000"/>
          <w:kern w:val="0"/>
          <w:sz w:val="30"/>
          <w:szCs w:val="30"/>
          <w:lang w:bidi="ar"/>
        </w:rPr>
        <w:t>2024年 8月23 日</w:t>
      </w:r>
      <w:r>
        <w:rPr>
          <w:rFonts w:ascii="仿宋_GB2312" w:eastAsia="仿宋_GB2312" w:hAnsi="仿宋_GB2312" w:cs="仿宋_GB2312" w:hint="eastAsia"/>
          <w:sz w:val="30"/>
          <w:szCs w:val="30"/>
        </w:rPr>
        <w:t xml:space="preserve">          </w:t>
      </w:r>
    </w:p>
    <w:sectPr w:rsidR="00C12258">
      <w:footerReference w:type="default" r:id="rId8"/>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45" w:rsidRDefault="00DD1C45">
      <w:r>
        <w:separator/>
      </w:r>
    </w:p>
  </w:endnote>
  <w:endnote w:type="continuationSeparator" w:id="0">
    <w:p w:rsidR="00DD1C45" w:rsidRDefault="00DD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58" w:rsidRDefault="00C12258">
    <w:pPr>
      <w:spacing w:line="118" w:lineRule="exact"/>
      <w:ind w:firstLine="4250"/>
      <w:rPr>
        <w:rFonts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45" w:rsidRDefault="00DD1C45">
      <w:r>
        <w:separator/>
      </w:r>
    </w:p>
  </w:footnote>
  <w:footnote w:type="continuationSeparator" w:id="0">
    <w:p w:rsidR="00DD1C45" w:rsidRDefault="00DD1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MzZiMTBhOGIwMDMxNDE4M2U0MmZiNmMzYTBmNDcifQ=="/>
  </w:docVars>
  <w:rsids>
    <w:rsidRoot w:val="620327B7"/>
    <w:rsid w:val="00012FE9"/>
    <w:rsid w:val="00130CD3"/>
    <w:rsid w:val="00350BA1"/>
    <w:rsid w:val="003735F0"/>
    <w:rsid w:val="004925BF"/>
    <w:rsid w:val="00773DDC"/>
    <w:rsid w:val="00843EB2"/>
    <w:rsid w:val="00A559E6"/>
    <w:rsid w:val="00A922B2"/>
    <w:rsid w:val="00C12258"/>
    <w:rsid w:val="00CC3F10"/>
    <w:rsid w:val="00CF3F37"/>
    <w:rsid w:val="00DD1C45"/>
    <w:rsid w:val="00E81A37"/>
    <w:rsid w:val="02857679"/>
    <w:rsid w:val="03DD2826"/>
    <w:rsid w:val="051B614E"/>
    <w:rsid w:val="09DB4F16"/>
    <w:rsid w:val="0A777884"/>
    <w:rsid w:val="0AA90969"/>
    <w:rsid w:val="0B9002FE"/>
    <w:rsid w:val="1330305E"/>
    <w:rsid w:val="139C5D44"/>
    <w:rsid w:val="167D7EE9"/>
    <w:rsid w:val="1DDC0E05"/>
    <w:rsid w:val="1E6F75A7"/>
    <w:rsid w:val="21156B08"/>
    <w:rsid w:val="220D2602"/>
    <w:rsid w:val="248A04AF"/>
    <w:rsid w:val="25284930"/>
    <w:rsid w:val="2562164C"/>
    <w:rsid w:val="25F50708"/>
    <w:rsid w:val="27A6670B"/>
    <w:rsid w:val="2DBD0994"/>
    <w:rsid w:val="34065518"/>
    <w:rsid w:val="36A41ECA"/>
    <w:rsid w:val="40E345BE"/>
    <w:rsid w:val="463333C7"/>
    <w:rsid w:val="46DB5421"/>
    <w:rsid w:val="49D1388C"/>
    <w:rsid w:val="4A727FE4"/>
    <w:rsid w:val="4B5926C6"/>
    <w:rsid w:val="4C682800"/>
    <w:rsid w:val="4C9B2B0C"/>
    <w:rsid w:val="4DBB14D3"/>
    <w:rsid w:val="4E1A2553"/>
    <w:rsid w:val="4E967E9F"/>
    <w:rsid w:val="507F04AE"/>
    <w:rsid w:val="50C20DAB"/>
    <w:rsid w:val="522E4389"/>
    <w:rsid w:val="53EC0A95"/>
    <w:rsid w:val="58A913A4"/>
    <w:rsid w:val="5AE64A95"/>
    <w:rsid w:val="5F096336"/>
    <w:rsid w:val="60235E44"/>
    <w:rsid w:val="61642D31"/>
    <w:rsid w:val="620327B7"/>
    <w:rsid w:val="65C6799D"/>
    <w:rsid w:val="66F849DD"/>
    <w:rsid w:val="67F1608D"/>
    <w:rsid w:val="6B904702"/>
    <w:rsid w:val="6CE57CB1"/>
    <w:rsid w:val="6CFC29D7"/>
    <w:rsid w:val="6D5910F7"/>
    <w:rsid w:val="6D7A7108"/>
    <w:rsid w:val="714E3192"/>
    <w:rsid w:val="78D31C61"/>
    <w:rsid w:val="79441C22"/>
    <w:rsid w:val="7C57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00" w:beforeAutospacing="1" w:after="120"/>
    </w:pPr>
  </w:style>
  <w:style w:type="paragraph" w:styleId="a4">
    <w:name w:val="Normal (Web)"/>
    <w:basedOn w:val="a"/>
    <w:qFormat/>
    <w:pPr>
      <w:spacing w:beforeAutospacing="1" w:afterAutospacing="1"/>
      <w:jc w:val="left"/>
    </w:pPr>
    <w:rPr>
      <w:kern w:val="0"/>
      <w:sz w:val="24"/>
    </w:rPr>
  </w:style>
  <w:style w:type="paragraph" w:styleId="a5">
    <w:name w:val="Body Text First Indent"/>
    <w:basedOn w:val="a3"/>
    <w:next w:val="a"/>
    <w:qFormat/>
    <w:pPr>
      <w:spacing w:after="0"/>
      <w:ind w:firstLineChars="100" w:firstLine="420"/>
    </w:pPr>
  </w:style>
  <w:style w:type="character" w:styleId="a6">
    <w:name w:val="Hyperlink"/>
    <w:basedOn w:val="a0"/>
    <w:rsid w:val="004925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qFormat/>
    <w:pPr>
      <w:keepNext/>
      <w:keepLines/>
      <w:spacing w:before="260" w:after="260" w:line="413" w:lineRule="auto"/>
      <w:jc w:val="center"/>
      <w:outlineLvl w:val="1"/>
    </w:pPr>
    <w:rPr>
      <w:rFonts w:ascii="Cambria" w:eastAsia="黑体"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00" w:beforeAutospacing="1" w:after="120"/>
    </w:pPr>
  </w:style>
  <w:style w:type="paragraph" w:styleId="a4">
    <w:name w:val="Normal (Web)"/>
    <w:basedOn w:val="a"/>
    <w:qFormat/>
    <w:pPr>
      <w:spacing w:beforeAutospacing="1" w:afterAutospacing="1"/>
      <w:jc w:val="left"/>
    </w:pPr>
    <w:rPr>
      <w:kern w:val="0"/>
      <w:sz w:val="24"/>
    </w:rPr>
  </w:style>
  <w:style w:type="paragraph" w:styleId="a5">
    <w:name w:val="Body Text First Indent"/>
    <w:basedOn w:val="a3"/>
    <w:next w:val="a"/>
    <w:qFormat/>
    <w:pPr>
      <w:spacing w:after="0"/>
      <w:ind w:firstLineChars="100" w:firstLine="420"/>
    </w:pPr>
  </w:style>
  <w:style w:type="character" w:styleId="a6">
    <w:name w:val="Hyperlink"/>
    <w:basedOn w:val="a0"/>
    <w:rsid w:val="00492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1584</Characters>
  <Application>Microsoft Office Word</Application>
  <DocSecurity>0</DocSecurity>
  <Lines>13</Lines>
  <Paragraphs>3</Paragraphs>
  <ScaleCrop>false</ScaleCrop>
  <Company>QBPC</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碰巧v</dc:creator>
  <cp:lastModifiedBy>xb21cn</cp:lastModifiedBy>
  <cp:revision>2</cp:revision>
  <dcterms:created xsi:type="dcterms:W3CDTF">2024-08-23T15:19:00Z</dcterms:created>
  <dcterms:modified xsi:type="dcterms:W3CDTF">2024-08-23T15:19:00Z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098A38939FEF49BD87FD49B784BDE256</vt:lpwstr>
  </property>
</Properties>
</file>