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A61F">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9106359">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3293CDB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8D09931">
      <w:pPr>
        <w:pStyle w:val="5"/>
        <w:ind w:firstLine="0"/>
        <w:jc w:val="left"/>
        <w:rPr>
          <w:rFonts w:ascii="仿宋_GB2312" w:hAnsi="仿宋_GB2312" w:eastAsia="仿宋_GB2312" w:cs="仿宋_GB2312"/>
          <w:color w:val="000000"/>
          <w:sz w:val="30"/>
          <w:szCs w:val="30"/>
        </w:rPr>
      </w:pPr>
    </w:p>
    <w:p w14:paraId="39D466D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1AA69E9E">
      <w:pPr>
        <w:pStyle w:val="5"/>
        <w:ind w:firstLine="0"/>
        <w:jc w:val="left"/>
        <w:rPr>
          <w:rFonts w:ascii="仿宋_GB2312" w:hAnsi="仿宋_GB2312" w:eastAsia="仿宋_GB2312" w:cs="仿宋_GB2312"/>
          <w:color w:val="000000"/>
          <w:sz w:val="30"/>
          <w:szCs w:val="30"/>
        </w:rPr>
      </w:pPr>
    </w:p>
    <w:p w14:paraId="203DDBC2">
      <w:pPr>
        <w:pStyle w:val="5"/>
        <w:jc w:val="left"/>
        <w:rPr>
          <w:rFonts w:ascii="仿宋_GB2312" w:hAnsi="仿宋_GB2312" w:eastAsia="仿宋_GB2312" w:cs="仿宋_GB2312"/>
          <w:color w:val="000000"/>
          <w:sz w:val="30"/>
          <w:szCs w:val="30"/>
        </w:rPr>
      </w:pPr>
    </w:p>
    <w:p w14:paraId="740DF9B0">
      <w:pPr>
        <w:pStyle w:val="5"/>
        <w:jc w:val="left"/>
        <w:rPr>
          <w:rFonts w:ascii="仿宋_GB2312" w:hAnsi="仿宋_GB2312" w:eastAsia="仿宋_GB2312" w:cs="仿宋_GB2312"/>
          <w:color w:val="000000"/>
          <w:sz w:val="30"/>
          <w:szCs w:val="30"/>
        </w:rPr>
      </w:pPr>
    </w:p>
    <w:p w14:paraId="27DD82D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AD65A58">
      <w:pPr>
        <w:pStyle w:val="5"/>
        <w:ind w:firstLine="0"/>
        <w:jc w:val="left"/>
        <w:rPr>
          <w:rFonts w:ascii="仿宋_GB2312" w:hAnsi="仿宋_GB2312" w:eastAsia="仿宋_GB2312" w:cs="仿宋_GB2312"/>
          <w:color w:val="000000"/>
          <w:sz w:val="30"/>
          <w:szCs w:val="30"/>
        </w:rPr>
      </w:pPr>
    </w:p>
    <w:p w14:paraId="58E9EE5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3720B93">
      <w:pPr>
        <w:pStyle w:val="5"/>
        <w:jc w:val="left"/>
        <w:rPr>
          <w:rFonts w:ascii="仿宋_GB2312" w:hAnsi="仿宋_GB2312" w:eastAsia="仿宋_GB2312" w:cs="仿宋_GB2312"/>
          <w:color w:val="000000"/>
          <w:sz w:val="30"/>
          <w:szCs w:val="30"/>
        </w:rPr>
      </w:pPr>
    </w:p>
    <w:p w14:paraId="64C6B0DE">
      <w:pPr>
        <w:pStyle w:val="5"/>
        <w:jc w:val="left"/>
        <w:rPr>
          <w:rFonts w:ascii="仿宋_GB2312" w:hAnsi="仿宋_GB2312" w:eastAsia="仿宋_GB2312" w:cs="仿宋_GB2312"/>
          <w:color w:val="000000"/>
          <w:sz w:val="30"/>
          <w:szCs w:val="30"/>
        </w:rPr>
      </w:pPr>
    </w:p>
    <w:p w14:paraId="1B3B98D3">
      <w:pPr>
        <w:pStyle w:val="5"/>
        <w:jc w:val="left"/>
        <w:rPr>
          <w:rFonts w:ascii="仿宋_GB2312" w:hAnsi="仿宋_GB2312" w:eastAsia="仿宋_GB2312" w:cs="仿宋_GB2312"/>
          <w:color w:val="000000"/>
          <w:sz w:val="30"/>
          <w:szCs w:val="30"/>
        </w:rPr>
      </w:pPr>
    </w:p>
    <w:p w14:paraId="1F595933">
      <w:pPr>
        <w:pStyle w:val="5"/>
        <w:jc w:val="left"/>
        <w:rPr>
          <w:rFonts w:ascii="仿宋_GB2312" w:hAnsi="仿宋_GB2312" w:eastAsia="仿宋_GB2312" w:cs="仿宋_GB2312"/>
          <w:color w:val="000000"/>
          <w:sz w:val="30"/>
          <w:szCs w:val="30"/>
        </w:rPr>
      </w:pPr>
    </w:p>
    <w:p w14:paraId="5A0CDD26">
      <w:pPr>
        <w:pStyle w:val="5"/>
        <w:jc w:val="left"/>
        <w:rPr>
          <w:rFonts w:ascii="仿宋_GB2312" w:hAnsi="仿宋_GB2312" w:eastAsia="仿宋_GB2312" w:cs="仿宋_GB2312"/>
          <w:color w:val="000000"/>
          <w:sz w:val="30"/>
          <w:szCs w:val="30"/>
        </w:rPr>
      </w:pPr>
    </w:p>
    <w:p w14:paraId="6CF6E61A">
      <w:pPr>
        <w:pStyle w:val="5"/>
        <w:jc w:val="left"/>
        <w:rPr>
          <w:rFonts w:ascii="仿宋_GB2312" w:hAnsi="仿宋_GB2312" w:eastAsia="仿宋_GB2312" w:cs="仿宋_GB2312"/>
          <w:color w:val="000000"/>
          <w:sz w:val="30"/>
          <w:szCs w:val="30"/>
        </w:rPr>
      </w:pPr>
    </w:p>
    <w:p w14:paraId="223987E4">
      <w:pPr>
        <w:pStyle w:val="5"/>
        <w:jc w:val="left"/>
        <w:rPr>
          <w:rFonts w:ascii="仿宋_GB2312" w:hAnsi="仿宋_GB2312" w:eastAsia="仿宋_GB2312" w:cs="仿宋_GB2312"/>
          <w:color w:val="000000"/>
          <w:sz w:val="30"/>
          <w:szCs w:val="30"/>
        </w:rPr>
      </w:pPr>
    </w:p>
    <w:p w14:paraId="4BC2B012">
      <w:pPr>
        <w:pStyle w:val="5"/>
        <w:jc w:val="left"/>
        <w:rPr>
          <w:rFonts w:ascii="仿宋_GB2312" w:hAnsi="仿宋_GB2312" w:eastAsia="仿宋_GB2312" w:cs="仿宋_GB2312"/>
          <w:color w:val="000000"/>
          <w:sz w:val="30"/>
          <w:szCs w:val="30"/>
        </w:rPr>
      </w:pPr>
    </w:p>
    <w:p w14:paraId="55F94DEB">
      <w:pPr>
        <w:jc w:val="left"/>
        <w:sectPr>
          <w:pgSz w:w="11906" w:h="16838"/>
          <w:pgMar w:top="1440" w:right="1800" w:bottom="1440" w:left="1800" w:header="851" w:footer="992" w:gutter="0"/>
          <w:cols w:space="425" w:num="1"/>
          <w:docGrid w:type="lines" w:linePitch="312" w:charSpace="0"/>
        </w:sectPr>
      </w:pPr>
    </w:p>
    <w:p w14:paraId="6CB322FC">
      <w:pPr>
        <w:pStyle w:val="3"/>
        <w:spacing w:line="240" w:lineRule="auto"/>
        <w:rPr>
          <w:rFonts w:ascii="黑体" w:hAnsi="黑体"/>
          <w:color w:val="000000"/>
        </w:rPr>
      </w:pPr>
      <w:bookmarkStart w:id="1" w:name="_Toc11918"/>
      <w:bookmarkStart w:id="2" w:name="_Toc21762"/>
      <w:bookmarkStart w:id="3" w:name="_Toc21422"/>
      <w:bookmarkStart w:id="4" w:name="_Toc24454"/>
      <w:bookmarkStart w:id="5" w:name="_Toc32320"/>
      <w:bookmarkStart w:id="6" w:name="_Toc20910"/>
      <w:bookmarkStart w:id="7" w:name="_Toc15737"/>
      <w:bookmarkStart w:id="8" w:name="_Toc8396"/>
      <w:bookmarkStart w:id="9" w:name="_Toc13462"/>
      <w:bookmarkStart w:id="10" w:name="_Toc24068"/>
      <w:bookmarkStart w:id="11" w:name="_Toc12789"/>
      <w:bookmarkStart w:id="12" w:name="_Toc20033"/>
      <w:bookmarkStart w:id="13" w:name="_Toc25712"/>
      <w:bookmarkStart w:id="14" w:name="_Toc7615"/>
      <w:bookmarkStart w:id="15" w:name="_Toc2900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463C69D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畅好乡农场什冲岛山246.33亩商品林地出租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F14E70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62B5C567">
      <w:pPr>
        <w:spacing w:line="520" w:lineRule="exact"/>
        <w:ind w:firstLine="562" w:firstLineChars="200"/>
        <w:jc w:val="both"/>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五指山</w:t>
      </w:r>
      <w:r>
        <w:rPr>
          <w:rFonts w:hint="eastAsia" w:ascii="新宋体" w:hAnsi="新宋体" w:eastAsia="新宋体" w:cs="Times New Roman"/>
          <w:b/>
          <w:bCs/>
          <w:sz w:val="28"/>
          <w:szCs w:val="28"/>
        </w:rPr>
        <w:t>农村产权交易服务平台（https://wuzhishan.nongjiao.com/，以下简称“平台”）为指定的交易平台，竞买方应通过平台参与标的竞拍活动。</w:t>
      </w:r>
    </w:p>
    <w:p w14:paraId="57D9D80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77255D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9EC9BE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5C790DF">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1ABE480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AB6B0F2">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35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E9B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五指山市农村产权交易中心有限公司</w:t>
            </w:r>
          </w:p>
        </w:tc>
      </w:tr>
      <w:tr w14:paraId="596F17D0">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5C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E6A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海南农商银行五指山支行</w:t>
            </w:r>
          </w:p>
        </w:tc>
      </w:tr>
      <w:tr w14:paraId="269C3326">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9D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AD7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1020147900000263</w:t>
            </w:r>
          </w:p>
        </w:tc>
      </w:tr>
    </w:tbl>
    <w:p w14:paraId="61D85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1953B0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7DD760D">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https://wuzhishan.nongjiao.com/</w:t>
      </w:r>
      <w:r>
        <w:rPr>
          <w:rFonts w:hint="eastAsia" w:ascii="新宋体" w:hAnsi="新宋体" w:eastAsia="新宋体" w:cs="Times New Roman"/>
          <w:sz w:val="28"/>
          <w:szCs w:val="28"/>
        </w:rPr>
        <w:t>，即可操作。</w:t>
      </w:r>
    </w:p>
    <w:p w14:paraId="36C51676">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1608495.34  </w:t>
      </w:r>
      <w:r>
        <w:rPr>
          <w:rFonts w:hint="eastAsia" w:ascii="新宋体" w:hAnsi="新宋体" w:eastAsia="新宋体" w:cs="Times New Roman"/>
          <w:b/>
          <w:bCs/>
          <w:sz w:val="28"/>
          <w:szCs w:val="28"/>
          <w:lang w:val="en-US" w:eastAsia="zh-CN"/>
        </w:rPr>
        <w:t>元</w:t>
      </w:r>
    </w:p>
    <w:p w14:paraId="07BE5E1B">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6EE419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00.00</w:t>
      </w:r>
      <w:r>
        <w:rPr>
          <w:rFonts w:hint="eastAsia" w:ascii="新宋体" w:hAnsi="新宋体" w:eastAsia="新宋体" w:cs="Times New Roman"/>
          <w:sz w:val="28"/>
          <w:szCs w:val="28"/>
        </w:rPr>
        <w:t>元的整数倍（至少100元）。</w:t>
      </w:r>
    </w:p>
    <w:p w14:paraId="5700CCCF">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5500EAB">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F0747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26929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0E87ADC">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B86F1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A63C06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7FFE0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5E82C63">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AD96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BFBD41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490875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B12B1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001FB1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2A4776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19631B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07208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77EB87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3D408DF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38F05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68AF780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33DA235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20DCA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695ADFD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2C68E1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408FD5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664F3E4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18BE4E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44F973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524389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C7CA6C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368E3A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33B961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57E78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453D40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A7C31B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1AD33C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1DAF81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D20216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0F1A814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5216D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2D553A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3C9720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6C87B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092467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8760575">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F97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A8AD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374CC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500C9A2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E50DF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BD35C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1DE04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E674E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1050CC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CA1B80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2742C3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30843C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CE4F9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95FE81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543DA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A8673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2C619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B2F18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0E0D3037">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74A5A1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1069E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3993F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17D2FE8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CBF30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40AC58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460C9D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4CD45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2ABA94F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16CD4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32DC2B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5C6681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E38B87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FAB8D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75DEA1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4302F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1993A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853BF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7365FA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27ECE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99583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E89067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五指山市农村产权交易中心有限公司</w:t>
            </w:r>
          </w:p>
        </w:tc>
      </w:tr>
      <w:tr w14:paraId="53262C1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385613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513FA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海南农商银行五指山支行</w:t>
            </w:r>
          </w:p>
        </w:tc>
      </w:tr>
      <w:tr w14:paraId="4EE14D9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C8B9A8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27191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1020147900000309</w:t>
            </w:r>
          </w:p>
        </w:tc>
      </w:tr>
    </w:tbl>
    <w:p w14:paraId="677EB21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3A26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F3C28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500E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D41A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66B025B">
      <w:pPr>
        <w:pStyle w:val="10"/>
        <w:ind w:left="2250" w:hanging="1200"/>
      </w:pPr>
    </w:p>
    <w:p w14:paraId="3D88A789"/>
    <w:p w14:paraId="7C0F4F1F">
      <w:pPr>
        <w:pStyle w:val="5"/>
      </w:pPr>
    </w:p>
    <w:p w14:paraId="5A37D238">
      <w:pPr>
        <w:spacing w:line="520" w:lineRule="exact"/>
      </w:pPr>
      <w:r>
        <w:rPr>
          <w:rFonts w:hint="eastAsia" w:ascii="Times New Roman" w:hAnsi="Times New Roman"/>
          <w:sz w:val="32"/>
          <w:szCs w:val="32"/>
        </w:rPr>
        <w:t>已详细阅读此竞价须知，对此竞价须知无异议。</w:t>
      </w:r>
    </w:p>
    <w:p w14:paraId="20B2019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7DED092">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5108D897">
      <w:pPr>
        <w:pStyle w:val="3"/>
        <w:spacing w:line="240" w:lineRule="auto"/>
        <w:rPr>
          <w:rFonts w:ascii="黑体" w:hAnsi="黑体"/>
          <w:color w:val="000000"/>
        </w:rPr>
      </w:pPr>
    </w:p>
    <w:p w14:paraId="2AF5F8BB">
      <w:pPr>
        <w:pStyle w:val="3"/>
        <w:spacing w:line="240" w:lineRule="auto"/>
        <w:jc w:val="both"/>
        <w:rPr>
          <w:rFonts w:ascii="黑体" w:hAnsi="黑体"/>
          <w:color w:val="000000"/>
        </w:rPr>
      </w:pPr>
    </w:p>
    <w:p w14:paraId="3A9941AE">
      <w:pPr>
        <w:rPr>
          <w:rFonts w:ascii="黑体" w:hAnsi="黑体"/>
          <w:color w:val="000000"/>
        </w:rPr>
      </w:pPr>
    </w:p>
    <w:p w14:paraId="4FEBF6E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1322EAF">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7074DE3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五指山市农村产权交易中心</w:t>
      </w:r>
      <w:r>
        <w:rPr>
          <w:rFonts w:hint="eastAsia" w:ascii="Times New Roman" w:hAnsi="Times New Roman"/>
          <w:sz w:val="28"/>
          <w:szCs w:val="28"/>
        </w:rPr>
        <w:t>：</w:t>
      </w:r>
    </w:p>
    <w:p w14:paraId="1DB0B10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畅好乡农场什冲岛山246.33亩商品林地出租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85F0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畅好乡农场什冲岛山246.33亩商品林地出租</w:t>
      </w:r>
      <w:r>
        <w:rPr>
          <w:rFonts w:ascii="Times New Roman" w:hAnsi="Times New Roman"/>
          <w:sz w:val="28"/>
          <w:szCs w:val="28"/>
        </w:rPr>
        <w:t>”</w:t>
      </w:r>
      <w:r>
        <w:rPr>
          <w:rFonts w:hint="eastAsia" w:ascii="Times New Roman" w:hAnsi="Times New Roman"/>
          <w:sz w:val="28"/>
          <w:szCs w:val="28"/>
        </w:rPr>
        <w:t>项目网络竞价活动，并参与报价。</w:t>
      </w:r>
    </w:p>
    <w:p w14:paraId="5C3E10D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畅好乡农场什冲岛山246.33亩商品林地出租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C416E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五指山市农村产权交易中心</w:t>
      </w:r>
      <w:r>
        <w:rPr>
          <w:rFonts w:hint="eastAsia" w:ascii="新宋体" w:hAnsi="新宋体" w:eastAsia="新宋体" w:cs="Times New Roman"/>
          <w:sz w:val="28"/>
          <w:szCs w:val="28"/>
        </w:rPr>
        <w:t>服务平台（</w:t>
      </w:r>
      <w:r>
        <w:rPr>
          <w:rFonts w:hint="eastAsia" w:asciiTheme="minorEastAsia" w:hAnsiTheme="minorEastAsia" w:eastAsiaTheme="minorEastAsia" w:cstheme="minorEastAsia"/>
          <w:sz w:val="28"/>
          <w:szCs w:val="28"/>
        </w:rPr>
        <w:t>https://wuzhishan.nongjiao.com/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2C341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DB72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五指山市农村产权交易中心</w:t>
      </w:r>
      <w:r>
        <w:rPr>
          <w:rFonts w:hint="eastAsia" w:ascii="Times New Roman" w:hAnsi="Times New Roman"/>
          <w:sz w:val="28"/>
          <w:szCs w:val="28"/>
        </w:rPr>
        <w:t>交易服务平台书面通知要求与出租（转让）方签署交易合同，并按《产权交易结算通知书》的约定支付交易价款。</w:t>
      </w:r>
    </w:p>
    <w:p w14:paraId="05E09A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7E9F4C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B7F8C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C7140A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2E93BE78">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300836E8">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F7DB092">
      <w:pPr>
        <w:rPr>
          <w:rFonts w:ascii="仿宋_GB2312" w:hAnsi="仿宋_GB2312" w:eastAsia="仿宋_GB2312" w:cs="仿宋_GB2312"/>
          <w:color w:val="000000"/>
          <w:sz w:val="36"/>
          <w:szCs w:val="30"/>
        </w:rPr>
      </w:pPr>
    </w:p>
    <w:p w14:paraId="752106B7">
      <w:pPr>
        <w:rPr>
          <w:rFonts w:ascii="仿宋_GB2312" w:hAnsi="仿宋_GB2312" w:eastAsia="仿宋_GB2312" w:cs="仿宋_GB2312"/>
          <w:color w:val="000000"/>
          <w:sz w:val="30"/>
          <w:szCs w:val="30"/>
        </w:rPr>
      </w:pPr>
    </w:p>
    <w:p w14:paraId="3868DBC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CA4E70F">
      <w:pPr>
        <w:rPr>
          <w:rFonts w:ascii="仿宋_GB2312" w:hAnsi="仿宋_GB2312" w:eastAsia="仿宋_GB2312" w:cs="仿宋_GB2312"/>
          <w:b/>
          <w:color w:val="000000"/>
          <w:sz w:val="30"/>
          <w:szCs w:val="30"/>
        </w:rPr>
      </w:pPr>
    </w:p>
    <w:p w14:paraId="49C19D8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C2323DE">
      <w:pPr>
        <w:rPr>
          <w:rFonts w:ascii="仿宋_GB2312" w:hAnsi="仿宋_GB2312" w:eastAsia="仿宋_GB2312" w:cs="仿宋_GB2312"/>
          <w:b/>
          <w:color w:val="000000"/>
          <w:sz w:val="30"/>
          <w:szCs w:val="30"/>
          <w:u w:val="single"/>
        </w:rPr>
      </w:pPr>
    </w:p>
    <w:p w14:paraId="2162019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《五</w:t>
                            </w:r>
                            <w:r>
                              <w:rPr>
                                <w:rFonts w:hint="eastAsia" w:ascii="仿宋_GB2312" w:hAnsi="仿宋_GB2312" w:eastAsia="仿宋_GB2312" w:cs="仿宋_GB2312"/>
                                <w:sz w:val="24"/>
                                <w:szCs w:val="22"/>
                                <w:lang w:val="en-US" w:eastAsia="zh-CN"/>
                              </w:rPr>
                              <w:t>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《五</w:t>
                      </w:r>
                      <w:r>
                        <w:rPr>
                          <w:rFonts w:hint="eastAsia" w:ascii="仿宋_GB2312" w:hAnsi="仿宋_GB2312" w:eastAsia="仿宋_GB2312" w:cs="仿宋_GB2312"/>
                          <w:sz w:val="24"/>
                          <w:szCs w:val="22"/>
                          <w:lang w:val="en-US" w:eastAsia="zh-CN"/>
                        </w:rPr>
                        <w:t>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CE19142">
      <w:pPr>
        <w:rPr>
          <w:rFonts w:ascii="仿宋_GB2312" w:hAnsi="仿宋_GB2312" w:eastAsia="仿宋_GB2312" w:cs="仿宋_GB2312"/>
          <w:color w:val="000000"/>
          <w:sz w:val="30"/>
          <w:szCs w:val="30"/>
        </w:rPr>
      </w:pPr>
    </w:p>
    <w:p w14:paraId="5AA71A9D">
      <w:pPr>
        <w:rPr>
          <w:rFonts w:ascii="仿宋_GB2312" w:hAnsi="仿宋_GB2312" w:eastAsia="仿宋_GB2312" w:cs="仿宋_GB2312"/>
          <w:color w:val="000000"/>
          <w:sz w:val="30"/>
          <w:szCs w:val="30"/>
        </w:rPr>
      </w:pPr>
    </w:p>
    <w:p w14:paraId="3E82465D">
      <w:pPr>
        <w:rPr>
          <w:rFonts w:ascii="仿宋_GB2312" w:hAnsi="仿宋_GB2312" w:eastAsia="仿宋_GB2312" w:cs="仿宋_GB2312"/>
          <w:color w:val="000000"/>
          <w:sz w:val="30"/>
          <w:szCs w:val="30"/>
        </w:rPr>
      </w:pPr>
    </w:p>
    <w:p w14:paraId="3A9FE3FD">
      <w:pPr>
        <w:rPr>
          <w:rFonts w:ascii="仿宋_GB2312" w:hAnsi="仿宋_GB2312" w:eastAsia="仿宋_GB2312" w:cs="仿宋_GB2312"/>
          <w:color w:val="000000"/>
          <w:sz w:val="30"/>
          <w:szCs w:val="30"/>
        </w:rPr>
      </w:pPr>
    </w:p>
    <w:p w14:paraId="62FA4264">
      <w:pPr>
        <w:rPr>
          <w:rFonts w:ascii="仿宋_GB2312" w:hAnsi="仿宋_GB2312" w:eastAsia="仿宋_GB2312" w:cs="仿宋_GB2312"/>
          <w:color w:val="000000"/>
          <w:sz w:val="30"/>
          <w:szCs w:val="30"/>
        </w:rPr>
      </w:pPr>
    </w:p>
    <w:p w14:paraId="7B11C854">
      <w:pPr>
        <w:rPr>
          <w:rFonts w:ascii="仿宋_GB2312" w:hAnsi="仿宋_GB2312" w:eastAsia="仿宋_GB2312" w:cs="仿宋_GB2312"/>
          <w:color w:val="000000"/>
          <w:sz w:val="30"/>
          <w:szCs w:val="30"/>
        </w:rPr>
      </w:pPr>
    </w:p>
    <w:p w14:paraId="5E202E48">
      <w:pPr>
        <w:rPr>
          <w:rFonts w:ascii="仿宋_GB2312" w:hAnsi="仿宋_GB2312" w:eastAsia="仿宋_GB2312" w:cs="仿宋_GB2312"/>
          <w:color w:val="000000"/>
          <w:sz w:val="30"/>
          <w:szCs w:val="30"/>
        </w:rPr>
      </w:pPr>
    </w:p>
    <w:p w14:paraId="30BE4A82">
      <w:pPr>
        <w:pStyle w:val="5"/>
      </w:pPr>
    </w:p>
    <w:p w14:paraId="225B517B">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五指山市农村产权交易中心</w:t>
      </w:r>
      <w:r>
        <w:rPr>
          <w:rFonts w:hint="eastAsia" w:ascii="仿宋_GB2312" w:hAnsi="仿宋_GB2312" w:eastAsia="仿宋_GB2312" w:cs="仿宋_GB2312"/>
          <w:b/>
          <w:color w:val="000000"/>
          <w:sz w:val="36"/>
          <w:szCs w:val="30"/>
        </w:rPr>
        <w:t>制</w:t>
      </w:r>
    </w:p>
    <w:p w14:paraId="3D4CCBE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99951BC">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E916BAA">
      <w:pPr>
        <w:pStyle w:val="3"/>
        <w:spacing w:line="400" w:lineRule="exact"/>
        <w:rPr>
          <w:rFonts w:ascii="仿宋" w:hAnsi="仿宋"/>
          <w:bCs/>
          <w:szCs w:val="36"/>
        </w:rPr>
      </w:pPr>
      <w:r>
        <w:rPr>
          <w:rFonts w:hint="eastAsia"/>
          <w:bCs/>
          <w:szCs w:val="36"/>
        </w:rPr>
        <w:t>意向承租（受让）函</w:t>
      </w:r>
    </w:p>
    <w:p w14:paraId="4F9BD318">
      <w:pPr>
        <w:rPr>
          <w:rFonts w:ascii="Times New Roman" w:hAnsi="Times New Roman" w:eastAsia="黑体"/>
          <w:bCs/>
          <w:sz w:val="24"/>
        </w:rPr>
      </w:pPr>
      <w:r>
        <w:rPr>
          <w:rFonts w:hint="eastAsia" w:ascii="Times New Roman" w:hAnsi="Times New Roman" w:eastAsia="黑体"/>
          <w:sz w:val="24"/>
          <w:lang w:val="en-US" w:eastAsia="zh-CN"/>
        </w:rPr>
        <w:t>五指山市农村产权交易中心</w:t>
      </w:r>
      <w:r>
        <w:rPr>
          <w:rFonts w:hint="eastAsia" w:ascii="Times New Roman" w:hAnsi="Times New Roman" w:eastAsia="黑体"/>
          <w:sz w:val="24"/>
        </w:rPr>
        <w:t>：</w:t>
      </w:r>
    </w:p>
    <w:p w14:paraId="0DCB639F">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五指山</w:t>
      </w:r>
      <w:r>
        <w:rPr>
          <w:rFonts w:hint="eastAsia" w:ascii="Times New Roman" w:hAnsi="Times New Roman"/>
          <w:bCs/>
          <w:sz w:val="24"/>
          <w:lang w:val="en-US" w:eastAsia="zh-CN"/>
        </w:rPr>
        <w:t>市</w:t>
      </w:r>
      <w:r>
        <w:rPr>
          <w:rFonts w:hint="eastAsia" w:ascii="Times New Roman" w:hAnsi="Times New Roman"/>
          <w:bCs/>
          <w:sz w:val="24"/>
        </w:rPr>
        <w:t>农村产权交易服务平台（https://wuzhishan.nongjiao.com/，以下简称“平台”）申请承租（受让）</w:t>
      </w:r>
      <w:r>
        <w:rPr>
          <w:rFonts w:hint="eastAsia" w:ascii="新宋体" w:hAnsi="新宋体" w:eastAsia="新宋体"/>
          <w:b/>
          <w:bCs/>
          <w:color w:val="C00000"/>
          <w:sz w:val="28"/>
          <w:szCs w:val="28"/>
          <w:u w:val="single"/>
          <w:lang w:eastAsia="zh-CN"/>
        </w:rPr>
        <w:t>畅好乡农场什冲岛山246.33亩商品林地出租</w:t>
      </w:r>
      <w:r>
        <w:rPr>
          <w:rFonts w:hint="eastAsia" w:ascii="Times New Roman" w:hAnsi="Times New Roman"/>
          <w:bCs/>
          <w:sz w:val="24"/>
        </w:rPr>
        <w:t>，并承诺：</w:t>
      </w:r>
    </w:p>
    <w:p w14:paraId="6C589AE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513DC94">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E01ACCE">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55E6D489">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0940635">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473A153">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B91441">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0DF4288">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49A2EA8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09811E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10、最终解释权归海南省数农产权运营管理有限公司。</w:t>
      </w:r>
      <w:bookmarkEnd w:id="20"/>
      <w:bookmarkEnd w:id="21"/>
      <w:bookmarkEnd w:id="22"/>
    </w:p>
    <w:p w14:paraId="7DF40298">
      <w:pPr>
        <w:spacing w:line="312" w:lineRule="auto"/>
        <w:ind w:firstLine="3840" w:firstLineChars="1600"/>
        <w:rPr>
          <w:rFonts w:ascii="宋体" w:hAnsi="宋体" w:eastAsia="宋体" w:cs="宋体"/>
          <w:sz w:val="24"/>
        </w:rPr>
      </w:pPr>
    </w:p>
    <w:p w14:paraId="514A002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4E28F08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2DA24F">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2DD4EFC">
      <w:pPr>
        <w:pStyle w:val="3"/>
        <w:spacing w:line="240" w:lineRule="auto"/>
        <w:rPr>
          <w:rFonts w:ascii="黑体" w:hAnsi="黑体"/>
          <w:color w:val="000000"/>
        </w:rPr>
      </w:pPr>
      <w:bookmarkStart w:id="28" w:name="_Toc12264"/>
      <w:bookmarkStart w:id="29" w:name="_Toc14469"/>
      <w:bookmarkStart w:id="30" w:name="_Toc32101"/>
      <w:bookmarkStart w:id="31" w:name="_Toc29841"/>
      <w:bookmarkStart w:id="32" w:name="_Toc4580"/>
      <w:bookmarkStart w:id="33" w:name="_Toc1309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557844E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79D8F0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30DFA7D">
            <w:pPr>
              <w:pStyle w:val="2"/>
            </w:pPr>
          </w:p>
        </w:tc>
      </w:tr>
      <w:tr w14:paraId="1CDEB3D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B6B13F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51C3FF2D">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57D4C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3A083A8">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56FD5FF">
            <w:pPr>
              <w:spacing w:line="360" w:lineRule="auto"/>
              <w:rPr>
                <w:rFonts w:ascii="宋体" w:hAnsi="宋体" w:eastAsia="宋体"/>
                <w:sz w:val="22"/>
              </w:rPr>
            </w:pPr>
          </w:p>
        </w:tc>
      </w:tr>
      <w:tr w14:paraId="785F0409">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BC589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B801D5">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EBB095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8E72FFB">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8AD4F2">
            <w:pPr>
              <w:spacing w:line="360" w:lineRule="auto"/>
              <w:rPr>
                <w:rFonts w:ascii="宋体" w:hAnsi="宋体" w:eastAsia="宋体"/>
                <w:sz w:val="22"/>
              </w:rPr>
            </w:pPr>
          </w:p>
        </w:tc>
      </w:tr>
      <w:tr w14:paraId="099D7E0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E0FF3C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23F444">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C4B1BA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CED8E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A9075B">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0FB209">
            <w:pPr>
              <w:spacing w:line="360" w:lineRule="auto"/>
              <w:rPr>
                <w:rFonts w:ascii="宋体" w:hAnsi="宋体" w:eastAsia="宋体"/>
                <w:sz w:val="22"/>
              </w:rPr>
            </w:pPr>
          </w:p>
        </w:tc>
      </w:tr>
      <w:tr w14:paraId="5F5481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4AA1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09E4BD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262C9E">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743194">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BDECE0">
            <w:pPr>
              <w:spacing w:line="360" w:lineRule="auto"/>
              <w:rPr>
                <w:rFonts w:ascii="宋体" w:hAnsi="宋体" w:eastAsia="宋体"/>
                <w:sz w:val="22"/>
              </w:rPr>
            </w:pPr>
          </w:p>
        </w:tc>
      </w:tr>
      <w:tr w14:paraId="030884E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27C3C7">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3A59DD">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4C5CB2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8AA016">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B0A4DFC">
            <w:pPr>
              <w:spacing w:line="360" w:lineRule="auto"/>
              <w:rPr>
                <w:rFonts w:ascii="宋体" w:hAnsi="宋体" w:eastAsia="宋体"/>
                <w:sz w:val="22"/>
              </w:rPr>
            </w:pPr>
          </w:p>
        </w:tc>
      </w:tr>
      <w:tr w14:paraId="2DFAF11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1CA24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26914C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775B4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405F4A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1A1C29F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399A96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427B52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360B1A4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FC3A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900FDC">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7E99A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3FBDE09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588572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93A09B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228BE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EB485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D07853">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510801E">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CA95E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430BD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17E9E4F">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1F2801C">
            <w:pPr>
              <w:spacing w:line="360" w:lineRule="auto"/>
              <w:jc w:val="center"/>
              <w:rPr>
                <w:rFonts w:ascii="宋体" w:hAnsi="宋体" w:eastAsia="宋体"/>
                <w:sz w:val="22"/>
              </w:rPr>
            </w:pPr>
          </w:p>
        </w:tc>
      </w:tr>
      <w:tr w14:paraId="52D658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B10E1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01B4F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BEDF75B">
            <w:pPr>
              <w:spacing w:line="360" w:lineRule="auto"/>
              <w:rPr>
                <w:rFonts w:ascii="宋体" w:hAnsi="宋体" w:eastAsia="宋体"/>
                <w:sz w:val="22"/>
              </w:rPr>
            </w:pPr>
          </w:p>
        </w:tc>
      </w:tr>
      <w:tr w14:paraId="3115BF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287F6B">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68D01E">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A136F0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A3C580D">
            <w:pPr>
              <w:spacing w:line="360" w:lineRule="auto"/>
              <w:ind w:left="48"/>
              <w:rPr>
                <w:rFonts w:ascii="宋体" w:hAnsi="宋体" w:eastAsia="宋体"/>
                <w:sz w:val="22"/>
              </w:rPr>
            </w:pPr>
            <w:r>
              <w:rPr>
                <w:rFonts w:hint="eastAsia" w:ascii="宋体" w:hAnsi="宋体" w:eastAsia="宋体"/>
                <w:sz w:val="22"/>
              </w:rPr>
              <w:t>报表时间：</w:t>
            </w:r>
          </w:p>
        </w:tc>
      </w:tr>
      <w:tr w14:paraId="4B2A8BA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D1E26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1AA69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A6494F5">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46667F3F">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8D67F42">
            <w:pPr>
              <w:pStyle w:val="16"/>
              <w:spacing w:line="360" w:lineRule="auto"/>
              <w:jc w:val="center"/>
            </w:pPr>
          </w:p>
          <w:p w14:paraId="5043F9B7"/>
        </w:tc>
        <w:tc>
          <w:tcPr>
            <w:tcW w:w="795" w:type="dxa"/>
            <w:gridSpan w:val="3"/>
            <w:tcBorders>
              <w:top w:val="single" w:color="auto" w:sz="4" w:space="0"/>
              <w:left w:val="single" w:color="auto" w:sz="4" w:space="0"/>
              <w:bottom w:val="single" w:color="auto" w:sz="4" w:space="0"/>
              <w:right w:val="single" w:color="auto" w:sz="4" w:space="0"/>
            </w:tcBorders>
            <w:vAlign w:val="center"/>
          </w:tcPr>
          <w:p w14:paraId="0B72EF8A">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8BFC1CF">
            <w:pPr>
              <w:pStyle w:val="16"/>
              <w:spacing w:line="360" w:lineRule="auto"/>
              <w:jc w:val="center"/>
            </w:pPr>
          </w:p>
          <w:p w14:paraId="7FE52962">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D359C56">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0F44E99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5B6C170">
            <w:pPr>
              <w:pStyle w:val="16"/>
              <w:spacing w:line="360" w:lineRule="auto"/>
              <w:jc w:val="center"/>
              <w:rPr>
                <w:rFonts w:ascii="宋体" w:hAnsi="宋体" w:eastAsia="宋体"/>
                <w:sz w:val="22"/>
                <w:szCs w:val="24"/>
              </w:rPr>
            </w:pPr>
          </w:p>
        </w:tc>
      </w:tr>
      <w:tr w14:paraId="6FE55B8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CB0A9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15E81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55AF4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A0F1C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E49D2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AA808D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75F9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BCFD131">
            <w:pPr>
              <w:spacing w:line="360" w:lineRule="auto"/>
              <w:jc w:val="center"/>
              <w:rPr>
                <w:rFonts w:hint="default" w:ascii="宋体" w:hAnsi="宋体" w:eastAsia="宋体"/>
                <w:sz w:val="22"/>
                <w:lang w:val="en-US" w:eastAsia="zh-CN"/>
              </w:rPr>
            </w:pPr>
          </w:p>
        </w:tc>
      </w:tr>
      <w:tr w14:paraId="220C509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612D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A52DBE7">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EA49EB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2E2B206">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65DB5E7">
            <w:pPr>
              <w:spacing w:line="360" w:lineRule="auto"/>
              <w:jc w:val="center"/>
              <w:rPr>
                <w:rFonts w:hint="default" w:ascii="宋体" w:hAnsi="宋体" w:eastAsia="宋体"/>
                <w:sz w:val="22"/>
                <w:lang w:val="en-US" w:eastAsia="zh-CN"/>
              </w:rPr>
            </w:pPr>
          </w:p>
        </w:tc>
      </w:tr>
      <w:tr w14:paraId="600AA6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DA7B">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162F1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D2C9A1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39D760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3F07DB">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35DE91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391D713">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C4D10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FB7EC0D">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CC95CF6">
            <w:pPr>
              <w:spacing w:line="360" w:lineRule="auto"/>
              <w:rPr>
                <w:rFonts w:hint="eastAsia" w:ascii="宋体" w:hAnsi="宋体" w:eastAsia="宋体"/>
                <w:sz w:val="22"/>
                <w:lang w:val="en-US" w:eastAsia="zh-CN"/>
              </w:rPr>
            </w:pPr>
          </w:p>
        </w:tc>
      </w:tr>
      <w:tr w14:paraId="56FF082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D9682E7">
            <w:pPr>
              <w:spacing w:line="360" w:lineRule="auto"/>
              <w:jc w:val="center"/>
              <w:rPr>
                <w:rFonts w:ascii="宋体" w:hAnsi="宋体" w:eastAsia="宋体"/>
                <w:bCs/>
                <w:sz w:val="22"/>
              </w:rPr>
            </w:pPr>
            <w:r>
              <w:rPr>
                <w:rFonts w:hint="eastAsia" w:ascii="宋体" w:hAnsi="宋体" w:eastAsia="宋体"/>
                <w:bCs/>
                <w:sz w:val="22"/>
              </w:rPr>
              <w:t>附件</w:t>
            </w:r>
          </w:p>
          <w:p w14:paraId="1AC14C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3EF595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90994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4A615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012D5C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2CC0D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7DFC6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9348C8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D32AF8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5384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FD1D59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11B40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235790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0523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B5589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9B09A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D8D29EE">
            <w:pPr>
              <w:spacing w:line="360" w:lineRule="auto"/>
              <w:jc w:val="left"/>
              <w:rPr>
                <w:rFonts w:ascii="宋体" w:hAnsi="宋体" w:eastAsia="宋体"/>
                <w:sz w:val="22"/>
              </w:rPr>
            </w:pPr>
          </w:p>
        </w:tc>
      </w:tr>
      <w:tr w14:paraId="3C553604">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57A6E3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2C1FA3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877B4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A7B2AF6">
            <w:pPr>
              <w:spacing w:line="360" w:lineRule="auto"/>
              <w:jc w:val="left"/>
              <w:rPr>
                <w:rFonts w:ascii="宋体" w:hAnsi="宋体" w:eastAsia="宋体"/>
                <w:sz w:val="22"/>
              </w:rPr>
            </w:pPr>
          </w:p>
        </w:tc>
      </w:tr>
      <w:tr w14:paraId="77245D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EEE84B">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C7B9A50">
            <w:pPr>
              <w:spacing w:line="360" w:lineRule="auto"/>
              <w:jc w:val="center"/>
              <w:rPr>
                <w:rFonts w:ascii="宋体" w:hAnsi="宋体" w:eastAsia="宋体"/>
                <w:bCs/>
                <w:sz w:val="22"/>
              </w:rPr>
            </w:pPr>
            <w:r>
              <w:rPr>
                <w:rFonts w:hint="eastAsia" w:ascii="宋体" w:hAnsi="宋体" w:eastAsia="宋体"/>
                <w:bCs/>
                <w:sz w:val="22"/>
              </w:rPr>
              <w:t>法人单位</w:t>
            </w:r>
          </w:p>
          <w:p w14:paraId="739DBC8E">
            <w:pPr>
              <w:spacing w:line="360" w:lineRule="auto"/>
              <w:jc w:val="center"/>
              <w:rPr>
                <w:rFonts w:ascii="宋体" w:hAnsi="宋体" w:eastAsia="宋体"/>
                <w:bCs/>
                <w:sz w:val="22"/>
              </w:rPr>
            </w:pPr>
            <w:r>
              <w:rPr>
                <w:rFonts w:hint="eastAsia" w:ascii="宋体" w:hAnsi="宋体" w:eastAsia="宋体"/>
                <w:bCs/>
                <w:sz w:val="22"/>
              </w:rPr>
              <w:t>（如农业企业，</w:t>
            </w:r>
          </w:p>
          <w:p w14:paraId="5EE45826">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25EB3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747625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DF15D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F02619">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528A3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92D9E5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F82E8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0D0A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F2FBA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391962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261A5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347F03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B0EB1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B65E97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0C035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AB4DE9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86886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6267ED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12519E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F4AABB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4FF12D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912F8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675D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1A64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2CF10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89DE37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96C560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BEA7C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AC5AC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A2A2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D3927A4">
            <w:pPr>
              <w:spacing w:line="360" w:lineRule="auto"/>
              <w:jc w:val="left"/>
              <w:rPr>
                <w:rFonts w:ascii="宋体" w:hAnsi="宋体" w:eastAsia="宋体"/>
                <w:sz w:val="22"/>
              </w:rPr>
            </w:pPr>
          </w:p>
        </w:tc>
      </w:tr>
      <w:tr w14:paraId="2A561D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2C0AC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5D5359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835D3D">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A3B26A">
            <w:pPr>
              <w:spacing w:line="360" w:lineRule="auto"/>
              <w:jc w:val="left"/>
              <w:rPr>
                <w:rFonts w:ascii="宋体" w:hAnsi="宋体" w:eastAsia="宋体"/>
                <w:sz w:val="22"/>
              </w:rPr>
            </w:pPr>
          </w:p>
        </w:tc>
      </w:tr>
      <w:tr w14:paraId="25C7FC6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F7F7C47">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2D0C42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752EEC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E587A0">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1FF090E">
            <w:pPr>
              <w:spacing w:line="360" w:lineRule="auto"/>
              <w:rPr>
                <w:rFonts w:ascii="宋体" w:hAnsi="宋体" w:eastAsia="宋体"/>
                <w:sz w:val="22"/>
              </w:rPr>
            </w:pPr>
          </w:p>
        </w:tc>
      </w:tr>
      <w:tr w14:paraId="6F6A712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87410B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B7E56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D3FCBD3">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187D22">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C3BC0B9">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23B5212D">
      <w:pPr>
        <w:spacing w:line="570" w:lineRule="exact"/>
        <w:jc w:val="center"/>
        <w:rPr>
          <w:rFonts w:hint="eastAsia" w:ascii="方正小标宋简体" w:hAnsi="方正小标宋简体" w:eastAsia="方正小标宋简体" w:cs="方正小标宋简体"/>
          <w:b/>
          <w:bCs/>
          <w:sz w:val="36"/>
          <w:szCs w:val="36"/>
          <w:u w:val="single"/>
        </w:rPr>
      </w:pPr>
    </w:p>
    <w:p w14:paraId="08930FCD">
      <w:pPr>
        <w:spacing w:line="570" w:lineRule="exact"/>
        <w:jc w:val="center"/>
        <w:rPr>
          <w:rFonts w:hint="eastAsia" w:ascii="方正小标宋简体" w:hAnsi="方正小标宋简体" w:eastAsia="方正小标宋简体" w:cs="方正小标宋简体"/>
          <w:b/>
          <w:bCs/>
          <w:sz w:val="36"/>
          <w:szCs w:val="36"/>
          <w:u w:val="single"/>
        </w:rPr>
      </w:pPr>
    </w:p>
    <w:p w14:paraId="0E38565D">
      <w:pPr>
        <w:spacing w:line="570" w:lineRule="exact"/>
        <w:jc w:val="center"/>
        <w:rPr>
          <w:rFonts w:hint="eastAsia" w:ascii="方正小标宋简体" w:hAnsi="方正小标宋简体" w:eastAsia="方正小标宋简体" w:cs="方正小标宋简体"/>
          <w:b/>
          <w:bCs/>
          <w:sz w:val="36"/>
          <w:szCs w:val="36"/>
          <w:u w:val="single"/>
        </w:rPr>
      </w:pPr>
    </w:p>
    <w:p w14:paraId="03E794F9">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畅好乡农场什冲岛山246.33亩商品林地出租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E97C5B0">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w:t>
      </w:r>
      <w:r>
        <w:rPr>
          <w:rFonts w:hint="eastAsia" w:asciiTheme="minorEastAsia" w:hAnsiTheme="minorEastAsia" w:cstheme="minorEastAsia"/>
          <w:color w:val="C00000"/>
          <w:sz w:val="32"/>
          <w:szCs w:val="32"/>
          <w:lang w:val="en-US" w:eastAsia="zh-CN"/>
        </w:rPr>
        <w:t>申请方公司名称</w:t>
      </w:r>
      <w:r>
        <w:rPr>
          <w:rFonts w:hint="eastAsia" w:asciiTheme="minorEastAsia" w:hAnsiTheme="minorEastAsia" w:cstheme="minorEastAsia"/>
          <w:color w:val="C00000"/>
          <w:sz w:val="32"/>
          <w:szCs w:val="32"/>
          <w:lang w:eastAsia="zh-CN"/>
        </w:rPr>
        <w:t>）</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畅畅好乡农场什冲岛山246.33亩商品林地出租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五指山市</w:t>
      </w:r>
      <w:r>
        <w:rPr>
          <w:rFonts w:hint="eastAsia" w:asciiTheme="minorEastAsia" w:hAnsiTheme="minorEastAsia" w:eastAsiaTheme="minorEastAsia" w:cstheme="minorEastAsia"/>
          <w:sz w:val="32"/>
          <w:szCs w:val="32"/>
        </w:rPr>
        <w:t>农村产权交易服务平台（https://wuzhishan.nongjiao.com/，以下简称“平台”）进行出租交易，依据《海南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248F8A29">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3D6DBC4">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畅好乡农场什冲岛山246.33亩商品林地出租</w:t>
      </w:r>
    </w:p>
    <w:p w14:paraId="3858648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五指山市畅好乡农场</w:t>
      </w:r>
    </w:p>
    <w:p w14:paraId="6BC92DD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246.33亩</w:t>
      </w:r>
      <w:r>
        <w:rPr>
          <w:rFonts w:hint="eastAsia" w:asciiTheme="minorEastAsia" w:hAnsiTheme="minorEastAsia" w:cstheme="minorEastAsia"/>
          <w:sz w:val="28"/>
          <w:szCs w:val="28"/>
          <w:lang w:val="en-US" w:eastAsia="zh-CN"/>
        </w:rPr>
        <w:tab/>
      </w:r>
    </w:p>
    <w:p w14:paraId="5167657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16835D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1608495.34元（总价）</w:t>
      </w:r>
    </w:p>
    <w:p w14:paraId="282C452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59119.2元</w:t>
      </w:r>
    </w:p>
    <w:p w14:paraId="7D0A36E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000804F6">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bookmarkStart w:id="36" w:name="_GoBack"/>
      <w:bookmarkEnd w:id="36"/>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16:00</w:t>
      </w:r>
    </w:p>
    <w:p w14:paraId="4C179A45">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四年一付</w:t>
      </w:r>
    </w:p>
    <w:p w14:paraId="35F650B2">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13976203468</w:t>
      </w:r>
    </w:p>
    <w:p w14:paraId="6F1DA984">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66AA6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90FE50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监督电话：15595666265（报名热线）</w:t>
      </w:r>
    </w:p>
    <w:p w14:paraId="73FF2B2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报名地址：海南省五指山市国营畅好农场花园小区3号楼一层104。项目在平台挂网公告中，欢迎意向客户报名竞投!详情请登录 https://wuzhishan.nongjiao.com/查看，以网站项目详情页为准。或扫下方二维码关注挂网项目。</w:t>
      </w:r>
    </w:p>
    <w:p w14:paraId="4CD18A49">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EFC518E">
      <w:pPr>
        <w:pStyle w:val="5"/>
        <w:jc w:val="right"/>
        <w:rPr>
          <w:b/>
          <w:bCs/>
          <w:sz w:val="28"/>
          <w:szCs w:val="36"/>
        </w:rPr>
      </w:pPr>
      <w:r>
        <w:rPr>
          <w:rFonts w:hint="eastAsia"/>
          <w:b/>
          <w:bCs/>
          <w:sz w:val="28"/>
          <w:szCs w:val="36"/>
        </w:rPr>
        <w:t>已详细阅读此交易公示，对此交易公示内容无异议。</w:t>
      </w:r>
    </w:p>
    <w:p w14:paraId="08ED3366">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FBF61C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9E83FDF">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MzE3NDlmNGMyYzc3NmIzYWFiNzhhNDU4NGI1ZjIifQ=="/>
  </w:docVars>
  <w:rsids>
    <w:rsidRoot w:val="00125DA0"/>
    <w:rsid w:val="00075E67"/>
    <w:rsid w:val="00125DA0"/>
    <w:rsid w:val="00167AC6"/>
    <w:rsid w:val="00B57B36"/>
    <w:rsid w:val="00CD7376"/>
    <w:rsid w:val="00E03B4E"/>
    <w:rsid w:val="00E541D7"/>
    <w:rsid w:val="0A8721A0"/>
    <w:rsid w:val="0B7B2128"/>
    <w:rsid w:val="0B985CD3"/>
    <w:rsid w:val="0CDF464D"/>
    <w:rsid w:val="0E9816ED"/>
    <w:rsid w:val="10396E71"/>
    <w:rsid w:val="11DE52CB"/>
    <w:rsid w:val="120E142D"/>
    <w:rsid w:val="150A3847"/>
    <w:rsid w:val="18E10F33"/>
    <w:rsid w:val="1A0C35CC"/>
    <w:rsid w:val="2163678E"/>
    <w:rsid w:val="226B590D"/>
    <w:rsid w:val="23C4301C"/>
    <w:rsid w:val="2741574C"/>
    <w:rsid w:val="2C765212"/>
    <w:rsid w:val="30B56AE1"/>
    <w:rsid w:val="327E6635"/>
    <w:rsid w:val="3516702D"/>
    <w:rsid w:val="356B5D48"/>
    <w:rsid w:val="35CC7756"/>
    <w:rsid w:val="37E601A9"/>
    <w:rsid w:val="3A7A2C02"/>
    <w:rsid w:val="3B4A35BE"/>
    <w:rsid w:val="3EE84C2D"/>
    <w:rsid w:val="43315BEC"/>
    <w:rsid w:val="43AD1C7C"/>
    <w:rsid w:val="44912C24"/>
    <w:rsid w:val="47C03328"/>
    <w:rsid w:val="4C122427"/>
    <w:rsid w:val="4D440E1C"/>
    <w:rsid w:val="4DC33073"/>
    <w:rsid w:val="4E3F7559"/>
    <w:rsid w:val="4ECE0172"/>
    <w:rsid w:val="51516E47"/>
    <w:rsid w:val="5CF93C67"/>
    <w:rsid w:val="64515E2E"/>
    <w:rsid w:val="64D61FAB"/>
    <w:rsid w:val="740673A8"/>
    <w:rsid w:val="786A7F85"/>
    <w:rsid w:val="791505B4"/>
    <w:rsid w:val="7A7C6A82"/>
    <w:rsid w:val="7EC1633B"/>
    <w:rsid w:val="7F70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6688</Words>
  <Characters>7180</Characters>
  <Lines>59</Lines>
  <Paragraphs>16</Paragraphs>
  <TotalTime>4</TotalTime>
  <ScaleCrop>false</ScaleCrop>
  <LinksUpToDate>false</LinksUpToDate>
  <CharactersWithSpaces>7694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9</cp:lastModifiedBy>
  <dcterms:modified xsi:type="dcterms:W3CDTF">2024-09-03T02:25:48Z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B499B1C1DFC4451C81C9042C869A7060_13</vt:lpwstr>
  </property>
</Properties>
</file>