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"/>
        <w:jc w:val="right"/>
        <w:rPr>
          <w:rFonts w:hint="default" w:ascii="黑体" w:eastAsia="黑体" w:cs="黑体"/>
          <w:b/>
          <w:bCs/>
          <w:lang w:val="en-US" w:eastAsia="zh-CN"/>
        </w:rPr>
      </w:pPr>
      <w:r>
        <w:rPr>
          <w:rFonts w:hint="eastAsia" w:ascii="黑体" w:eastAsia="黑体" w:cs="黑体"/>
          <w:b/>
          <w:bCs/>
          <w:lang w:val="en-US" w:eastAsia="zh-CN"/>
        </w:rPr>
        <w:t xml:space="preserve"> </w:t>
      </w:r>
      <w:r>
        <w:rPr>
          <w:rFonts w:hint="eastAsia" w:ascii="黑体" w:eastAsia="黑体" w:cs="黑体"/>
          <w:b/>
          <w:bCs/>
        </w:rPr>
        <w:t xml:space="preserve"> 合同编号：SMSY-SM-CZ-20</w:t>
      </w:r>
      <w:r>
        <w:rPr>
          <w:rFonts w:hint="eastAsia" w:ascii="黑体" w:eastAsia="黑体" w:cs="黑体"/>
          <w:b/>
          <w:bCs/>
          <w:lang w:val="en-US" w:eastAsia="zh-CN"/>
        </w:rPr>
        <w:t>2</w:t>
      </w:r>
      <w:r>
        <w:rPr>
          <w:rFonts w:hint="default" w:ascii="Arial" w:hAnsi="Arial" w:eastAsia="黑体" w:cs="Arial"/>
          <w:b/>
          <w:bCs/>
          <w:lang w:val="en-US" w:eastAsia="zh-CN"/>
        </w:rPr>
        <w:t>×</w:t>
      </w:r>
      <w:r>
        <w:rPr>
          <w:rFonts w:hint="eastAsia" w:ascii="黑体" w:eastAsia="黑体" w:cs="黑体"/>
          <w:b/>
          <w:bCs/>
        </w:rPr>
        <w:t>-</w:t>
      </w:r>
      <w:r>
        <w:rPr>
          <w:rFonts w:hint="eastAsia" w:ascii="黑体" w:eastAsia="黑体" w:cs="黑体"/>
          <w:b/>
          <w:bCs/>
          <w:lang w:val="en-US" w:eastAsia="zh-CN"/>
        </w:rPr>
        <w:t>海角花园</w:t>
      </w:r>
      <w:r>
        <w:rPr>
          <w:rFonts w:hint="eastAsia" w:ascii="黑体" w:eastAsia="黑体" w:cs="黑体"/>
          <w:b/>
          <w:bCs/>
        </w:rPr>
        <w:t>-</w:t>
      </w:r>
      <w:r>
        <w:rPr>
          <w:rFonts w:hint="eastAsia" w:ascii="黑体" w:eastAsia="黑体" w:cs="黑体"/>
          <w:b/>
          <w:bCs/>
          <w:lang w:val="en-US" w:eastAsia="zh-CN"/>
        </w:rPr>
        <w:t>-</w:t>
      </w:r>
      <w:r>
        <w:rPr>
          <w:rFonts w:hint="default" w:ascii="Arial" w:hAnsi="Arial" w:eastAsia="黑体" w:cs="Arial"/>
          <w:b/>
          <w:bCs/>
          <w:lang w:val="en-US" w:eastAsia="zh-CN"/>
        </w:rPr>
        <w:t>×××</w:t>
      </w: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1104" w:firstLineChars="250"/>
        <w:jc w:val="left"/>
        <w:rPr>
          <w:rFonts w:ascii="黑体" w:eastAsia="黑体"/>
          <w:b/>
          <w:bCs/>
          <w:sz w:val="44"/>
          <w:szCs w:val="32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商铺租赁合同</w:t>
      </w: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460" w:lineRule="exact"/>
        <w:ind w:firstLine="602" w:firstLineChars="250"/>
        <w:rPr>
          <w:rFonts w:cs="Times New Roman"/>
          <w:b/>
          <w:bCs/>
        </w:rPr>
      </w:pPr>
    </w:p>
    <w:p>
      <w:pPr>
        <w:pStyle w:val="4"/>
        <w:spacing w:before="0" w:beforeAutospacing="0" w:after="0" w:afterAutospacing="0" w:line="460" w:lineRule="exact"/>
        <w:ind w:firstLine="2249" w:firstLineChars="8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甲方：海南省农垦商贸实业</w:t>
      </w:r>
      <w:r>
        <w:rPr>
          <w:rFonts w:hint="eastAsia"/>
          <w:b/>
          <w:bCs/>
          <w:sz w:val="28"/>
          <w:szCs w:val="28"/>
          <w:lang w:val="en-US" w:eastAsia="zh-CN"/>
        </w:rPr>
        <w:t>有限</w:t>
      </w:r>
      <w:r>
        <w:rPr>
          <w:rFonts w:hint="eastAsia"/>
          <w:b/>
          <w:bCs/>
          <w:sz w:val="28"/>
          <w:szCs w:val="28"/>
        </w:rPr>
        <w:t>公司</w:t>
      </w:r>
    </w:p>
    <w:p>
      <w:pPr>
        <w:ind w:firstLine="2249" w:firstLineChars="800"/>
        <w:rPr>
          <w:rFonts w:hint="eastAsia"/>
          <w:b/>
        </w:rPr>
      </w:pPr>
      <w:r>
        <w:rPr>
          <w:rFonts w:hint="eastAsia"/>
          <w:b/>
          <w:bCs/>
          <w:sz w:val="28"/>
          <w:szCs w:val="28"/>
        </w:rPr>
        <w:t>乙方：</w:t>
      </w:r>
    </w:p>
    <w:p>
      <w:pPr>
        <w:jc w:val="center"/>
        <w:rPr>
          <w:rFonts w:hint="eastAsia"/>
          <w:b/>
        </w:rPr>
      </w:pPr>
    </w:p>
    <w:p>
      <w:pPr>
        <w:ind w:firstLine="2249" w:firstLineChars="8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签约地点：海口市</w:t>
      </w:r>
      <w:r>
        <w:rPr>
          <w:rFonts w:hint="eastAsia"/>
          <w:b/>
          <w:sz w:val="28"/>
          <w:szCs w:val="28"/>
          <w:lang w:val="en-US" w:eastAsia="zh-CN"/>
        </w:rPr>
        <w:t>龙华区</w:t>
      </w:r>
    </w:p>
    <w:p>
      <w:pPr>
        <w:ind w:firstLine="2249" w:firstLineChars="8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签订日期：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spacing w:line="360" w:lineRule="auto"/>
        <w:ind w:right="106"/>
        <w:jc w:val="right"/>
        <w:rPr>
          <w:rFonts w:hint="eastAsia" w:ascii="黑体" w:eastAsia="黑体" w:cs="黑体"/>
        </w:rPr>
      </w:pPr>
    </w:p>
    <w:p>
      <w:pPr>
        <w:spacing w:line="360" w:lineRule="auto"/>
        <w:ind w:right="106"/>
        <w:jc w:val="right"/>
        <w:rPr>
          <w:rFonts w:hint="eastAsia" w:ascii="黑体" w:eastAsia="黑体" w:cs="黑体"/>
        </w:rPr>
      </w:pPr>
    </w:p>
    <w:p>
      <w:pPr>
        <w:spacing w:line="360" w:lineRule="auto"/>
        <w:ind w:right="106"/>
        <w:jc w:val="both"/>
        <w:rPr>
          <w:rFonts w:hint="eastAsia" w:ascii="黑体" w:eastAsia="黑体" w:cs="黑体"/>
        </w:rPr>
      </w:pPr>
    </w:p>
    <w:p>
      <w:pPr>
        <w:tabs>
          <w:tab w:val="left" w:pos="6279"/>
        </w:tabs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商铺租赁合同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甲方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</w:rPr>
        <w:t>出租方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：海南省农垦商贸实业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有限</w:t>
      </w:r>
      <w:r>
        <w:rPr>
          <w:rFonts w:hint="eastAsia" w:ascii="Times New Roman" w:hAnsi="Times New Roman" w:eastAsia="宋体" w:cs="Times New Roman"/>
          <w:sz w:val="28"/>
          <w:szCs w:val="28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法定代表人：王海洋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统一社会信用代码：91460000201248862U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住所地：海南省海口市龙华区海秀路100号办公楼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乙方（承租方）：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default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统一信用证代码：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住所地：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default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</w:t>
      </w:r>
      <w:r>
        <w:rPr>
          <w:rFonts w:hint="eastAsia"/>
          <w:sz w:val="28"/>
          <w:szCs w:val="28"/>
          <w:lang w:val="en-US" w:eastAsia="zh-CN"/>
        </w:rPr>
        <w:t>民</w:t>
      </w:r>
      <w:r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  <w:lang w:val="en-US" w:eastAsia="zh-CN"/>
        </w:rPr>
        <w:t>典</w:t>
      </w:r>
      <w:r>
        <w:rPr>
          <w:rFonts w:hint="eastAsia"/>
          <w:sz w:val="28"/>
          <w:szCs w:val="28"/>
        </w:rPr>
        <w:t>》及相关法律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法规</w:t>
      </w:r>
      <w:r>
        <w:rPr>
          <w:rFonts w:hint="eastAsia"/>
          <w:sz w:val="28"/>
          <w:szCs w:val="28"/>
          <w:lang w:val="en-US" w:eastAsia="zh-CN"/>
        </w:rPr>
        <w:t>等</w:t>
      </w:r>
      <w:r>
        <w:rPr>
          <w:rFonts w:hint="eastAsia"/>
          <w:sz w:val="28"/>
          <w:szCs w:val="28"/>
        </w:rPr>
        <w:t>规定，甲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乙双方按照互利、互惠、平等、自愿、协商一致的原则，就</w:t>
      </w:r>
      <w:r>
        <w:rPr>
          <w:rFonts w:hint="eastAsia" w:ascii="宋体" w:hAnsi="宋体"/>
          <w:sz w:val="28"/>
          <w:szCs w:val="28"/>
        </w:rPr>
        <w:t>海口市龙华区</w:t>
      </w:r>
      <w:r>
        <w:rPr>
          <w:rFonts w:hint="eastAsia" w:ascii="宋体" w:hAnsi="宋体"/>
          <w:sz w:val="28"/>
          <w:szCs w:val="28"/>
          <w:lang w:val="en-US" w:eastAsia="zh-CN"/>
        </w:rPr>
        <w:t>海秀中路94号海角花园二期</w:t>
      </w:r>
      <w:r>
        <w:rPr>
          <w:rFonts w:hint="eastAsia" w:ascii="宋体" w:hAnsi="宋体"/>
          <w:sz w:val="28"/>
          <w:szCs w:val="28"/>
        </w:rPr>
        <w:t>商铺</w:t>
      </w:r>
      <w:r>
        <w:rPr>
          <w:rFonts w:hint="eastAsia"/>
          <w:sz w:val="28"/>
          <w:szCs w:val="28"/>
        </w:rPr>
        <w:t>租赁事</w:t>
      </w:r>
      <w:r>
        <w:rPr>
          <w:rFonts w:hint="eastAsia"/>
          <w:sz w:val="28"/>
          <w:szCs w:val="28"/>
          <w:lang w:val="en-US" w:eastAsia="zh-CN"/>
        </w:rPr>
        <w:t>宜</w:t>
      </w:r>
      <w:r>
        <w:rPr>
          <w:rFonts w:hint="eastAsia"/>
          <w:sz w:val="28"/>
          <w:szCs w:val="28"/>
        </w:rPr>
        <w:t xml:space="preserve">签订本合同，以资双方遵守。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一、租赁</w:t>
      </w:r>
      <w:r>
        <w:rPr>
          <w:rFonts w:hint="eastAsia"/>
          <w:b/>
          <w:sz w:val="28"/>
          <w:szCs w:val="28"/>
          <w:lang w:val="en-US" w:eastAsia="zh-CN"/>
        </w:rPr>
        <w:t>标的物位置、面积</w:t>
      </w:r>
      <w:r>
        <w:rPr>
          <w:rFonts w:hint="eastAsia"/>
          <w:b/>
          <w:sz w:val="28"/>
          <w:szCs w:val="28"/>
        </w:rPr>
        <w:t>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1、租赁标的物位置、面积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甲方将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位于</w:t>
      </w:r>
      <w:r>
        <w:rPr>
          <w:rFonts w:hint="eastAsia" w:ascii="宋体" w:hAnsi="宋体" w:eastAsia="宋体" w:cs="Times New Roman"/>
          <w:sz w:val="28"/>
          <w:szCs w:val="28"/>
        </w:rPr>
        <w:t>海口市龙华区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海秀中路94号海角花园二期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层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304、305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号</w:t>
      </w:r>
      <w:r>
        <w:rPr>
          <w:rFonts w:hint="eastAsia" w:ascii="宋体" w:hAnsi="宋体" w:eastAsia="宋体" w:cs="Times New Roman"/>
          <w:sz w:val="28"/>
          <w:szCs w:val="28"/>
        </w:rPr>
        <w:t>商铺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sz w:val="28"/>
          <w:szCs w:val="28"/>
        </w:rPr>
        <w:t>建筑面积为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1348.54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以现状</w:t>
      </w:r>
      <w:r>
        <w:rPr>
          <w:rFonts w:hint="eastAsia" w:ascii="宋体" w:hAnsi="宋体" w:eastAsia="宋体" w:cs="Times New Roman"/>
          <w:sz w:val="28"/>
          <w:szCs w:val="28"/>
        </w:rPr>
        <w:t>出租给乙方。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乙方承诺所承租的商铺仅</w:t>
      </w:r>
      <w:r>
        <w:rPr>
          <w:rFonts w:hint="eastAsia"/>
          <w:sz w:val="28"/>
          <w:szCs w:val="28"/>
          <w:u w:val="none"/>
        </w:rPr>
        <w:t>用于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</w:rPr>
        <w:t>。如</w:t>
      </w:r>
      <w:r>
        <w:rPr>
          <w:rFonts w:hint="eastAsia"/>
          <w:sz w:val="28"/>
          <w:szCs w:val="28"/>
        </w:rPr>
        <w:t>变更用途，</w:t>
      </w:r>
      <w:r>
        <w:rPr>
          <w:rFonts w:hint="eastAsia"/>
          <w:sz w:val="28"/>
          <w:szCs w:val="28"/>
          <w:lang w:val="en-US" w:eastAsia="zh-CN"/>
        </w:rPr>
        <w:t>须</w:t>
      </w:r>
      <w:r>
        <w:rPr>
          <w:rFonts w:hint="eastAsia"/>
          <w:sz w:val="28"/>
          <w:szCs w:val="28"/>
        </w:rPr>
        <w:t>经甲方</w:t>
      </w:r>
      <w:r>
        <w:rPr>
          <w:rFonts w:hint="eastAsia"/>
          <w:sz w:val="28"/>
          <w:szCs w:val="28"/>
          <w:lang w:val="en-US" w:eastAsia="zh-CN"/>
        </w:rPr>
        <w:t>书面</w:t>
      </w:r>
      <w:r>
        <w:rPr>
          <w:rFonts w:hint="eastAsia"/>
          <w:sz w:val="28"/>
          <w:szCs w:val="28"/>
        </w:rPr>
        <w:t>同意，以补充合同的形式变更商铺用途。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二、租赁期限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  <w:lang w:val="en-US" w:eastAsia="zh-CN"/>
        </w:rPr>
        <w:t>本合同</w:t>
      </w:r>
      <w:r>
        <w:rPr>
          <w:rFonts w:hint="eastAsia"/>
          <w:sz w:val="28"/>
          <w:szCs w:val="28"/>
          <w:u w:val="none"/>
        </w:rPr>
        <w:t>租赁期限</w:t>
      </w:r>
      <w:r>
        <w:rPr>
          <w:rFonts w:hint="eastAsia"/>
          <w:sz w:val="28"/>
          <w:szCs w:val="28"/>
          <w:u w:val="none"/>
          <w:lang w:eastAsia="zh-CN"/>
        </w:rPr>
        <w:t>共五年</w:t>
      </w:r>
      <w:r>
        <w:rPr>
          <w:rFonts w:hint="eastAsia"/>
          <w:sz w:val="28"/>
          <w:szCs w:val="28"/>
          <w:u w:val="none"/>
        </w:rPr>
        <w:t>，自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202X</w:t>
      </w:r>
      <w:r>
        <w:rPr>
          <w:rFonts w:hint="eastAsia"/>
          <w:sz w:val="28"/>
          <w:szCs w:val="28"/>
          <w:u w:val="none"/>
        </w:rPr>
        <w:t>年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</w:t>
      </w:r>
      <w:r>
        <w:rPr>
          <w:rFonts w:hint="eastAsia"/>
          <w:sz w:val="28"/>
          <w:szCs w:val="28"/>
          <w:u w:val="none"/>
        </w:rPr>
        <w:t>月</w:t>
      </w:r>
      <w:r>
        <w:rPr>
          <w:rFonts w:hint="default" w:ascii="Arial" w:hAnsi="Arial" w:cs="Arial"/>
          <w:sz w:val="28"/>
          <w:szCs w:val="28"/>
          <w:u w:val="none"/>
        </w:rPr>
        <w:t>×</w:t>
      </w:r>
      <w:r>
        <w:rPr>
          <w:rFonts w:hint="eastAsia"/>
          <w:sz w:val="28"/>
          <w:szCs w:val="28"/>
          <w:u w:val="none"/>
        </w:rPr>
        <w:t>日起至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202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</w:t>
      </w:r>
      <w:r>
        <w:rPr>
          <w:rFonts w:hint="eastAsia"/>
          <w:sz w:val="28"/>
          <w:szCs w:val="28"/>
          <w:u w:val="none"/>
        </w:rPr>
        <w:t>年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××</w:t>
      </w:r>
      <w:r>
        <w:rPr>
          <w:rFonts w:hint="eastAsia"/>
          <w:sz w:val="28"/>
          <w:szCs w:val="28"/>
          <w:u w:val="none"/>
        </w:rPr>
        <w:t>月</w:t>
      </w:r>
      <w:r>
        <w:rPr>
          <w:rFonts w:hint="default" w:ascii="Arial" w:hAnsi="Arial" w:cs="Arial"/>
          <w:sz w:val="28"/>
          <w:szCs w:val="28"/>
          <w:u w:val="none"/>
        </w:rPr>
        <w:t>××</w:t>
      </w:r>
      <w:r>
        <w:rPr>
          <w:rFonts w:hint="eastAsia"/>
          <w:sz w:val="28"/>
          <w:szCs w:val="28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>三、租金、支付方式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840" w:firstLine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商铺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租金按月计算（以下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租金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均含税），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租赁单价为</w:t>
      </w:r>
      <w:r>
        <w:rPr>
          <w:rFonts w:hint="default" w:ascii="Arial" w:hAnsi="Arial" w:cs="Arial" w:eastAsiaTheme="minorEastAsia"/>
          <w:sz w:val="28"/>
          <w:szCs w:val="28"/>
          <w:lang w:val="en-US" w:eastAsia="zh-CN"/>
        </w:rPr>
        <w:t>×××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元/平方米/月，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每月租金为人民币大写：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整（¥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</w:t>
      </w:r>
      <w:bookmarkStart w:id="1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合同期内租赁价格每满两年递增3%，</w:t>
      </w:r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合同期内租金总额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（含增值税）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为人民币大写: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整（¥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。其中，不含税价款为人民币大写: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(¥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)，增值税为人民币大写: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(¥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41" w:leftChars="67" w:firstLine="688" w:firstLineChars="24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按先缴租金后使用的原则，即乙方先支付租金后使用商铺。租金</w:t>
      </w:r>
      <w:r>
        <w:rPr>
          <w:rFonts w:hint="eastAsia"/>
          <w:sz w:val="28"/>
          <w:szCs w:val="28"/>
          <w:lang w:val="en-US" w:eastAsia="zh-CN"/>
        </w:rPr>
        <w:t>缴</w:t>
      </w:r>
      <w:r>
        <w:rPr>
          <w:rFonts w:hint="eastAsia"/>
          <w:sz w:val="28"/>
          <w:szCs w:val="28"/>
        </w:rPr>
        <w:t>交时间：租金按月缴交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乙方应于每月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日内缴交当月租金，以转账方式足额支付给甲方。甲方收到乙方支付的全额租金后，于五个工作日内（节假日顺延）向乙方开具</w:t>
      </w:r>
      <w:r>
        <w:rPr>
          <w:rFonts w:hint="eastAsia"/>
          <w:sz w:val="28"/>
          <w:szCs w:val="28"/>
          <w:lang w:val="en-US" w:eastAsia="zh-CN"/>
        </w:rPr>
        <w:t>增值税</w:t>
      </w:r>
      <w:r>
        <w:rPr>
          <w:rFonts w:hint="eastAsia"/>
          <w:sz w:val="28"/>
          <w:szCs w:val="28"/>
        </w:rPr>
        <w:t>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合同</w:t>
      </w:r>
      <w:r>
        <w:rPr>
          <w:rFonts w:hint="eastAsia"/>
          <w:b/>
          <w:color w:val="000000"/>
          <w:sz w:val="28"/>
          <w:szCs w:val="28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15" w:leftChars="-150" w:right="-210" w:rightChars="-100" w:firstLine="840" w:firstLineChars="300"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乙方将上期租赁合同履约保证金（合同编号：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SMSY-SM-CZ-2024-海角花园-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）转为本期租赁合同履约保证金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履约保证金为</w:t>
      </w:r>
      <w:r>
        <w:rPr>
          <w:rFonts w:hint="eastAsia" w:ascii="Times New Roman" w:hAnsi="Times New Roman" w:eastAsia="宋体" w:cs="Times New Roman"/>
          <w:sz w:val="28"/>
          <w:szCs w:val="28"/>
        </w:rPr>
        <w:t>人民币大写：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元）</w:t>
      </w:r>
      <w:r>
        <w:rPr>
          <w:rFonts w:hint="eastAsia" w:ascii="Times New Roman" w:hAnsi="Times New Roman" w:eastAsia="宋体" w:cs="Times New Roman"/>
          <w:sz w:val="28"/>
          <w:szCs w:val="28"/>
        </w:rPr>
        <w:t>（¥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如乙方存在拖欠甲方租金或对甲方商铺造成破坏和损毁等违约行为，甲方有权从乙方</w:t>
      </w:r>
      <w:r>
        <w:rPr>
          <w:rFonts w:hint="eastAsia"/>
          <w:sz w:val="28"/>
          <w:szCs w:val="28"/>
          <w:lang w:val="en-US" w:eastAsia="zh-CN"/>
        </w:rPr>
        <w:t>缴交</w:t>
      </w:r>
      <w:r>
        <w:rPr>
          <w:rFonts w:hint="eastAsia"/>
          <w:sz w:val="28"/>
          <w:szCs w:val="28"/>
        </w:rPr>
        <w:t>的合同履约保证金中自行抵扣，不足部分，甲方有权向乙方追偿。如因乙方违约导致乙方合同履约保证金被扣减的，乙方应于五个工作日内向甲方补足合同履约保证金差额。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约定租赁期满且乙方将租赁标的物返还甲方之日起十五天内，如乙方不存在违约情形，甲方将合同履约保证金无息退还给乙方。否则，甲方有权将合同履约保证金抵偿违约金或损失赔偿金，合同履约保证金不足以抵偿时，乙方应当承担足额支付的责任，甲方有权向乙方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五、租金收款账户信息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户名：海南省农垦商贸实业</w:t>
      </w:r>
      <w:r>
        <w:rPr>
          <w:rFonts w:hint="eastAsia"/>
          <w:sz w:val="28"/>
          <w:szCs w:val="28"/>
          <w:lang w:val="en-US" w:eastAsia="zh-CN"/>
        </w:rPr>
        <w:t>有限</w:t>
      </w:r>
      <w:r>
        <w:rPr>
          <w:rFonts w:hint="eastAsia"/>
          <w:sz w:val="28"/>
          <w:szCs w:val="28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开户行：中行海口金宇支行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账号：2650  1222  3900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>
        <w:rPr>
          <w:rFonts w:hint="eastAsia"/>
          <w:b/>
          <w:sz w:val="28"/>
          <w:szCs w:val="28"/>
          <w:lang w:eastAsia="zh-CN"/>
        </w:rPr>
        <w:t>商铺</w:t>
      </w:r>
      <w:r>
        <w:rPr>
          <w:rFonts w:hint="eastAsia"/>
          <w:b/>
          <w:sz w:val="28"/>
          <w:szCs w:val="28"/>
        </w:rPr>
        <w:t>使用及维护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乙方</w:t>
      </w:r>
      <w:r>
        <w:rPr>
          <w:rFonts w:hint="eastAsia" w:ascii="宋体" w:hAnsi="宋体"/>
          <w:sz w:val="28"/>
          <w:szCs w:val="28"/>
        </w:rPr>
        <w:t>须</w:t>
      </w:r>
      <w:r>
        <w:rPr>
          <w:rFonts w:ascii="宋体" w:hAnsi="宋体"/>
          <w:sz w:val="28"/>
          <w:szCs w:val="28"/>
        </w:rPr>
        <w:t>合理使用</w:t>
      </w:r>
      <w:r>
        <w:rPr>
          <w:rFonts w:hint="eastAsia" w:ascii="宋体" w:hAnsi="宋体"/>
          <w:sz w:val="28"/>
          <w:szCs w:val="28"/>
          <w:lang w:val="en-US" w:eastAsia="zh-CN"/>
        </w:rPr>
        <w:t>所</w:t>
      </w:r>
      <w:r>
        <w:rPr>
          <w:rFonts w:ascii="宋体" w:hAnsi="宋体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ascii="宋体" w:hAnsi="宋体"/>
          <w:sz w:val="28"/>
          <w:szCs w:val="28"/>
        </w:rPr>
        <w:t>及其附属设施，并不得利用</w:t>
      </w:r>
      <w:r>
        <w:rPr>
          <w:rFonts w:hint="eastAsia" w:ascii="宋体" w:hAnsi="宋体"/>
          <w:sz w:val="28"/>
          <w:szCs w:val="28"/>
          <w:lang w:val="en-US" w:eastAsia="zh-CN"/>
        </w:rPr>
        <w:t>该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ascii="宋体" w:hAnsi="宋体"/>
          <w:sz w:val="28"/>
          <w:szCs w:val="28"/>
        </w:rPr>
        <w:t>从事违法行为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ascii="宋体" w:hAnsi="宋体"/>
          <w:sz w:val="28"/>
          <w:szCs w:val="28"/>
        </w:rPr>
        <w:t>因乙方使用不当或</w:t>
      </w:r>
      <w:r>
        <w:rPr>
          <w:rFonts w:hint="eastAsia" w:ascii="宋体" w:hAnsi="宋体"/>
          <w:sz w:val="28"/>
          <w:szCs w:val="28"/>
          <w:lang w:val="en-US" w:eastAsia="zh-CN"/>
        </w:rPr>
        <w:t>管理不当</w:t>
      </w:r>
      <w:r>
        <w:rPr>
          <w:rFonts w:ascii="宋体" w:hAnsi="宋体"/>
          <w:sz w:val="28"/>
          <w:szCs w:val="28"/>
        </w:rPr>
        <w:t>，导致</w:t>
      </w:r>
      <w:r>
        <w:rPr>
          <w:rFonts w:hint="eastAsia" w:ascii="宋体" w:hAnsi="宋体"/>
          <w:sz w:val="28"/>
          <w:szCs w:val="28"/>
          <w:lang w:val="en-US" w:eastAsia="zh-CN"/>
        </w:rPr>
        <w:t>所</w:t>
      </w:r>
      <w:r>
        <w:rPr>
          <w:rFonts w:ascii="宋体" w:hAnsi="宋体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ascii="宋体" w:hAnsi="宋体"/>
          <w:sz w:val="28"/>
          <w:szCs w:val="28"/>
        </w:rPr>
        <w:t>或其附属设施</w:t>
      </w:r>
      <w:r>
        <w:rPr>
          <w:rFonts w:hint="eastAsia" w:ascii="宋体" w:hAnsi="宋体"/>
          <w:sz w:val="28"/>
          <w:szCs w:val="28"/>
          <w:lang w:val="en-US" w:eastAsia="zh-CN"/>
        </w:rPr>
        <w:t>设备</w:t>
      </w:r>
      <w:r>
        <w:rPr>
          <w:rFonts w:ascii="宋体" w:hAnsi="宋体"/>
          <w:sz w:val="28"/>
          <w:szCs w:val="28"/>
        </w:rPr>
        <w:t>出现或发生妨碍安全、损坏或故障等情形的，乙方应负责及时维修或赔偿</w:t>
      </w:r>
      <w:r>
        <w:rPr>
          <w:rFonts w:hint="eastAsia" w:ascii="宋体" w:hAnsi="宋体"/>
          <w:sz w:val="28"/>
          <w:szCs w:val="28"/>
          <w:lang w:val="en-US" w:eastAsia="zh-CN"/>
        </w:rPr>
        <w:t>并</w:t>
      </w:r>
      <w:r>
        <w:rPr>
          <w:rFonts w:ascii="宋体" w:hAnsi="宋体"/>
          <w:sz w:val="28"/>
          <w:szCs w:val="28"/>
        </w:rPr>
        <w:t>通知甲方</w:t>
      </w:r>
      <w:r>
        <w:rPr>
          <w:rFonts w:hint="eastAsia" w:ascii="宋体" w:hAnsi="宋体"/>
          <w:sz w:val="28"/>
          <w:szCs w:val="28"/>
          <w:lang w:val="en-US" w:eastAsia="zh-CN"/>
        </w:rPr>
        <w:t>到场验收、记录，相关费用</w:t>
      </w:r>
      <w:r>
        <w:rPr>
          <w:rFonts w:ascii="宋体" w:hAnsi="宋体"/>
          <w:sz w:val="28"/>
          <w:szCs w:val="28"/>
        </w:rPr>
        <w:t>由乙方承担。</w:t>
      </w:r>
      <w:r>
        <w:rPr>
          <w:rFonts w:hint="eastAsia" w:ascii="宋体" w:hAnsi="宋体"/>
          <w:sz w:val="28"/>
          <w:szCs w:val="28"/>
          <w:lang w:val="en-US" w:eastAsia="zh-CN"/>
        </w:rPr>
        <w:t>如</w:t>
      </w:r>
      <w:r>
        <w:rPr>
          <w:rFonts w:ascii="宋体" w:hAnsi="宋体"/>
          <w:sz w:val="28"/>
          <w:szCs w:val="28"/>
        </w:rPr>
        <w:t>乙方拒不维修或赔偿，由甲方代为维修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ascii="宋体" w:hAnsi="宋体"/>
          <w:sz w:val="28"/>
          <w:szCs w:val="28"/>
        </w:rPr>
        <w:t>，相关维修费用由乙方承担。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甲方有权检查乙方</w:t>
      </w:r>
      <w:r>
        <w:rPr>
          <w:rFonts w:hint="eastAsia" w:ascii="宋体" w:hAnsi="宋体"/>
          <w:sz w:val="28"/>
          <w:szCs w:val="28"/>
          <w:lang w:val="en-US" w:eastAsia="zh-CN"/>
        </w:rPr>
        <w:t>所</w:t>
      </w:r>
      <w:r>
        <w:rPr>
          <w:rFonts w:ascii="宋体" w:hAnsi="宋体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hint="eastAsia" w:ascii="宋体" w:hAnsi="宋体"/>
          <w:sz w:val="28"/>
          <w:szCs w:val="28"/>
          <w:lang w:val="en-US" w:eastAsia="zh-CN"/>
        </w:rPr>
        <w:t>及</w:t>
      </w:r>
      <w:r>
        <w:rPr>
          <w:rFonts w:ascii="宋体" w:hAnsi="宋体"/>
          <w:sz w:val="28"/>
          <w:szCs w:val="28"/>
        </w:rPr>
        <w:t>其附属设施</w:t>
      </w:r>
      <w:r>
        <w:rPr>
          <w:rFonts w:hint="eastAsia" w:ascii="宋体" w:hAnsi="宋体"/>
          <w:sz w:val="28"/>
          <w:szCs w:val="28"/>
          <w:lang w:val="en-US" w:eastAsia="zh-CN"/>
        </w:rPr>
        <w:t>设备的</w:t>
      </w:r>
      <w:r>
        <w:rPr>
          <w:rFonts w:hint="eastAsia" w:ascii="宋体" w:hAnsi="宋体"/>
          <w:sz w:val="28"/>
          <w:szCs w:val="28"/>
        </w:rPr>
        <w:t>使用管理情况；因乙方违规操作、人为破坏或管理失误等造成甲方财产损失时，乙方应照价赔偿。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租赁期内，由乙方负责房产及设备维修、维护和保养，承担并支付费用，如因建筑主体结构（含甲方租赁前自带的装修、装饰如房屋地板、排污管道、墙面装饰等的正常损坏）产生的维修项目由甲方负责。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七、装修、装潢、室外广告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1、室内装修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（1）乙方应按照国家法律法规规定装修，保证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结构的安全。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（2）乙方向甲方提供室内装修报建方案及施工图纸，甲方提出的涉及影响</w:t>
      </w:r>
      <w:r>
        <w:rPr>
          <w:rFonts w:hint="eastAsia"/>
          <w:sz w:val="28"/>
          <w:szCs w:val="28"/>
          <w:lang w:val="en-US" w:eastAsia="zh-CN"/>
        </w:rPr>
        <w:t>商铺</w:t>
      </w:r>
      <w:r>
        <w:rPr>
          <w:rFonts w:hint="eastAsia"/>
          <w:sz w:val="28"/>
          <w:szCs w:val="28"/>
        </w:rPr>
        <w:t>整体结构、共用部位、共用设施等安全的意见，乙方必须书面答复处理意见并得到甲方</w:t>
      </w:r>
      <w:r>
        <w:rPr>
          <w:rFonts w:hint="eastAsia"/>
          <w:sz w:val="28"/>
          <w:szCs w:val="28"/>
          <w:lang w:val="en-US" w:eastAsia="zh-CN"/>
        </w:rPr>
        <w:t>书面</w:t>
      </w:r>
      <w:r>
        <w:rPr>
          <w:rFonts w:hint="eastAsia"/>
          <w:sz w:val="28"/>
          <w:szCs w:val="28"/>
        </w:rPr>
        <w:t>同意后方可施工。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）租赁期满或本合同终止，未经甲方同意，乙方不得拆除或破坏已装修的工程，附着在商铺上的装修不动财产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包括但不限于地砖、墙面装修、装潢、隔墙、水电设施等）</w:t>
      </w:r>
      <w:r>
        <w:rPr>
          <w:rFonts w:hint="eastAsia"/>
          <w:sz w:val="28"/>
          <w:szCs w:val="28"/>
        </w:rPr>
        <w:t>归甲方所有，装修动产部分归乙方所有。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2、室外装潢和室外广告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乙方在室外进行装潢或设置</w:t>
      </w:r>
      <w:r>
        <w:rPr>
          <w:rFonts w:hint="eastAsia"/>
          <w:sz w:val="28"/>
          <w:szCs w:val="28"/>
        </w:rPr>
        <w:t>室外广告</w:t>
      </w:r>
      <w:r>
        <w:rPr>
          <w:rFonts w:hint="eastAsia"/>
          <w:sz w:val="28"/>
          <w:szCs w:val="28"/>
          <w:lang w:val="en-US" w:eastAsia="zh-CN"/>
        </w:rPr>
        <w:t>招牌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应事先经政府相关部门批准，相关费用由乙方承担；乙方应确保广告招牌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等户外设施</w:t>
      </w:r>
      <w:r>
        <w:rPr>
          <w:rFonts w:hint="eastAsia" w:ascii="Times New Roman" w:hAnsi="Times New Roman" w:eastAsia="宋体" w:cs="Times New Roman"/>
          <w:sz w:val="28"/>
          <w:szCs w:val="28"/>
        </w:rPr>
        <w:t>的安全使用，如发生广告招牌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等户外设施</w:t>
      </w:r>
      <w:r>
        <w:rPr>
          <w:rFonts w:hint="eastAsia" w:ascii="Times New Roman" w:hAnsi="Times New Roman" w:eastAsia="宋体" w:cs="Times New Roman"/>
          <w:sz w:val="28"/>
          <w:szCs w:val="28"/>
        </w:rPr>
        <w:t>脱落或被风刮倒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造成财产损失或</w:t>
      </w:r>
      <w:r>
        <w:rPr>
          <w:rFonts w:hint="eastAsia" w:ascii="Times New Roman" w:hAnsi="Times New Roman" w:eastAsia="宋体" w:cs="Times New Roman"/>
          <w:sz w:val="28"/>
          <w:szCs w:val="28"/>
        </w:rPr>
        <w:t>致人伤亡事件，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所</w:t>
      </w:r>
      <w:r>
        <w:rPr>
          <w:rFonts w:hint="eastAsia" w:ascii="Times New Roman" w:hAnsi="Times New Roman" w:eastAsia="宋体" w:cs="Times New Roman"/>
          <w:sz w:val="28"/>
          <w:szCs w:val="28"/>
        </w:rPr>
        <w:t>产生的一切法律责任和经济赔偿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责任</w:t>
      </w:r>
      <w:r>
        <w:rPr>
          <w:rFonts w:hint="eastAsia" w:ascii="Times New Roman" w:hAnsi="Times New Roman" w:eastAsia="宋体" w:cs="Times New Roman"/>
          <w:sz w:val="28"/>
          <w:szCs w:val="28"/>
        </w:rPr>
        <w:t>均由乙方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全部</w:t>
      </w:r>
      <w:r>
        <w:rPr>
          <w:rFonts w:hint="eastAsia" w:ascii="Times New Roman" w:hAnsi="Times New Roman" w:eastAsia="宋体" w:cs="Times New Roman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八、物业服务管理约定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1、租赁期间，乙方接受所承租商铺辖区物业公司的统一管理服务，与物业公司签订相关物业管理服务协议，遵守物业管理相关规定，按时支付物业管理服务费、水电费用及其它相关各项费用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如乙方不按时缴交，造成的停水停电或受到处罚等责任，全部由乙方负责，与甲方无关。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2、供水、供电公司停水停电及小区内部公共设备、供水管网、线路等正常维修时，由物业公司预先按相关规定通知乙方，在此期间，供水供电由乙方自行解决。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3、乙方自行承担水电设施设备的维护及相关费用。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4、本合同期满时，乙方保证所承租商铺的相关设施设备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eastAsia"/>
          <w:sz w:val="28"/>
          <w:szCs w:val="28"/>
        </w:rPr>
        <w:t>满足正常使用，若有损坏，乙方应照价赔偿及维修，若乙方拒绝维修，甲方有权自行委托第三方进行修缮或从合同履约保证金中直接扣除，乙方应当赔偿甲方由此造成的损失。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 商铺抵押、转让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1、在租赁期间，甲方有权对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进行抵押、转让等处置，但甲方的抵押或转让等行为，不应使乙方在本合同中享有的权利受到损失。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租赁期间，乙方无权对甲方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进行抵押、转让等处置。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十、租赁合同转让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乙方租赁期间，不得以任何理由将所承租的商铺转租给第三方。乙方私自转让本合同或转租商铺产生的收益全部归甲方所有，由此产生的损失由乙方全部承担。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十一、安全管理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1、乙方是</w:t>
      </w:r>
      <w:r>
        <w:rPr>
          <w:rFonts w:hint="eastAsia"/>
          <w:sz w:val="28"/>
          <w:szCs w:val="28"/>
        </w:rPr>
        <w:t>所承租商铺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</w:rPr>
        <w:t>实际管理人，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该</w:t>
      </w:r>
      <w:r>
        <w:rPr>
          <w:rFonts w:hint="eastAsia" w:ascii="Times New Roman" w:hAnsi="Times New Roman" w:eastAsia="宋体" w:cs="Times New Roman"/>
          <w:sz w:val="28"/>
          <w:szCs w:val="28"/>
        </w:rPr>
        <w:t>商铺内发生的所有安全事故及生产事故，责任及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相</w:t>
      </w:r>
      <w:r>
        <w:rPr>
          <w:rFonts w:hint="eastAsia" w:ascii="Times New Roman" w:hAnsi="Times New Roman" w:eastAsia="宋体" w:cs="Times New Roman"/>
          <w:sz w:val="28"/>
          <w:szCs w:val="28"/>
        </w:rPr>
        <w:t>关费用都由乙方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全部</w:t>
      </w:r>
      <w:r>
        <w:rPr>
          <w:rFonts w:hint="eastAsia" w:ascii="Times New Roman" w:hAnsi="Times New Roman" w:eastAsia="宋体" w:cs="Times New Roman"/>
          <w:sz w:val="28"/>
          <w:szCs w:val="28"/>
        </w:rPr>
        <w:t>承担，与甲方无关，如造成甲方对外承担赔偿责任的，甲方可向乙方全额追偿。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2、乙方是承租经营场所安全生产、消防安全和社会治安工作责任人，应依照政府相关法律的规定做好自身的管理工作，接受政府有关部门以及甲方安全生产管理部门的检查监督和指导。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3、乙方必须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宋体" w:cs="Times New Roman"/>
          <w:sz w:val="28"/>
          <w:szCs w:val="28"/>
        </w:rPr>
        <w:t>使用</w:t>
      </w:r>
      <w:r>
        <w:rPr>
          <w:rFonts w:hint="eastAsia"/>
          <w:sz w:val="28"/>
          <w:szCs w:val="28"/>
        </w:rPr>
        <w:t>所承租商铺</w:t>
      </w:r>
      <w:r>
        <w:rPr>
          <w:rFonts w:hint="eastAsia" w:ascii="Times New Roman" w:hAnsi="Times New Roman" w:eastAsia="宋体" w:cs="Times New Roman"/>
          <w:sz w:val="28"/>
          <w:szCs w:val="28"/>
        </w:rPr>
        <w:t>过程中的做好安全防范工作，应确保承租场所作业设备、项目等具备安全环境和安全条件，杜绝各类意外事件的发生，严格遵守与甲方签订的《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商铺</w:t>
      </w:r>
      <w:r>
        <w:rPr>
          <w:rFonts w:hint="eastAsia" w:ascii="Times New Roman" w:hAnsi="Times New Roman" w:eastAsia="宋体" w:cs="Times New Roman"/>
          <w:sz w:val="28"/>
          <w:szCs w:val="28"/>
        </w:rPr>
        <w:t>租赁安全管理责任协议书》（详见附件）。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4、乙方在租赁期间所发生的有关治安、环保、消防、卫生等相关费用，均由乙方负责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全部</w:t>
      </w:r>
      <w:r>
        <w:rPr>
          <w:rFonts w:hint="eastAsia" w:ascii="Times New Roman" w:hAnsi="Times New Roman" w:eastAsia="宋体" w:cs="Times New Roman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1、甲方违约责任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甲方出现下列情形，均属甲方违约：（1）甲方原因导致乙方无法实现承租目的和用途的；（2）未</w:t>
      </w:r>
      <w:r>
        <w:rPr>
          <w:rFonts w:hint="eastAsia"/>
          <w:sz w:val="28"/>
          <w:szCs w:val="28"/>
          <w:lang w:val="en-US" w:eastAsia="zh-CN"/>
        </w:rPr>
        <w:t>告知</w:t>
      </w:r>
      <w:r>
        <w:rPr>
          <w:rFonts w:hint="eastAsia"/>
          <w:sz w:val="28"/>
          <w:szCs w:val="28"/>
        </w:rPr>
        <w:t>乙方或</w:t>
      </w:r>
      <w:r>
        <w:rPr>
          <w:rFonts w:hint="eastAsia"/>
          <w:sz w:val="28"/>
          <w:szCs w:val="28"/>
          <w:lang w:val="en-US" w:eastAsia="zh-CN"/>
        </w:rPr>
        <w:t>经</w:t>
      </w:r>
      <w:r>
        <w:rPr>
          <w:rFonts w:hint="eastAsia"/>
          <w:sz w:val="28"/>
          <w:szCs w:val="28"/>
        </w:rPr>
        <w:t>有关部门批准，甲方将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进行改建、扩建或装修；（3）因甲方单方面原因提前终止合同（除人力不可抗拒的原因或</w:t>
      </w:r>
      <w:r>
        <w:rPr>
          <w:rFonts w:hint="eastAsia"/>
          <w:sz w:val="28"/>
          <w:szCs w:val="28"/>
          <w:lang w:val="en-US" w:eastAsia="zh-CN"/>
        </w:rPr>
        <w:t>政府征用</w:t>
      </w:r>
      <w:r>
        <w:rPr>
          <w:rFonts w:hint="eastAsia"/>
          <w:sz w:val="28"/>
          <w:szCs w:val="28"/>
        </w:rPr>
        <w:t>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若发生上述违约情况，乙方可单方解除合同，甲方退还合同履约保证金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乙方违约责任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乙方出现如下情形，均属乙方违约：（1）乙方单方面提前终止合同；（2）乙方在未经甲方同意私自转让本合同或</w:t>
      </w:r>
      <w:r>
        <w:rPr>
          <w:rFonts w:hint="eastAsia" w:ascii="Times New Roman" w:hAnsi="Times New Roman" w:eastAsia="宋体" w:cs="Times New Roman"/>
          <w:sz w:val="28"/>
          <w:szCs w:val="28"/>
        </w:rPr>
        <w:t>转租商铺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；（3）乙方经营活动违法；（4）乙方未能按时足额支付租金超过30日历天。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若发生第（1）、（2）种违约情行，合同自动终止，乙方应当自相关事实发生之日起15日历天内按本条约定退场，逾期不退场，甲方有权对乙方逾期不搬迁的留存物品视为无主遗弃物自行处置。因乙方违约而产生的损失及责任全部由乙方承担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若发生第（3）种违约情行，按以下方式处理：①乙方承担经营活动违法产生的全部法律和经济责任，合同继续履行；②若该违法行为对甲方造成重大损失，合同自动解除，甲方限乙方在15日历天内退场，履约保证金不予退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若发生第（4）种违约情行，甲方再给予乙方15日历天宽限期，宽限期内乙方需每日支付甲方未付租金万分之五的违约金，直到全额支付租金，合同继续履行。宽限期后乙方仍未全额支付租金，合同自动终止。甲方限乙方在15日历天时间内退场，履约保证金不予退还。甲方继续追缴租金及违约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上述四种情形，如乙方对甲方商铺造成破坏和损毁，甲方有权追索赔偿；甲方有权对乙方逾期不搬迁的留存物品视为无主遗弃物，自行处置。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租赁期满在七个工作日内，乙方须将商铺返还给甲方。甲方对乙方逾期不搬迁的存留物品享有处置权，可自行处置并收回商铺；如乙方逾期不搬迁对甲方造成损失，须承担相应赔偿责任。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outlineLvl w:val="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十三、不可抗力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在本合同有效期内，如因不可抗力原因致使该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无法继续使用，由此造成的损失各自承担。不可抗力是指：不能预见、不能避免和不能克服的客观情况，如地震、战争、自然灾害等导致的损毁。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由于不可抗力事件，致使影响本合同的履行或者不能按约定的条件履行时，由双方协商决定是否解除合同，协商免除或部分免除履行合同的责任，或协商延期履行本合同。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若因政府征收、征用或甲方进行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开发致使本合同无法正常履行时，甲方应提前</w:t>
      </w:r>
      <w:r>
        <w:rPr>
          <w:rFonts w:hint="eastAsia"/>
          <w:sz w:val="28"/>
          <w:szCs w:val="28"/>
          <w:lang w:val="en-US" w:eastAsia="zh-CN"/>
        </w:rPr>
        <w:t>两</w:t>
      </w:r>
      <w:r>
        <w:rPr>
          <w:rFonts w:hint="eastAsia"/>
          <w:sz w:val="28"/>
          <w:szCs w:val="28"/>
        </w:rPr>
        <w:t>个月书面通知乙方搬迁，乙方同意按甲方要求无条件搬迁；甲乙双方同意终止</w:t>
      </w:r>
      <w:r>
        <w:rPr>
          <w:rFonts w:hint="eastAsia"/>
          <w:sz w:val="28"/>
          <w:szCs w:val="28"/>
          <w:lang w:val="en-US" w:eastAsia="zh-CN"/>
        </w:rPr>
        <w:t>本</w:t>
      </w:r>
      <w:r>
        <w:rPr>
          <w:rFonts w:hint="eastAsia"/>
          <w:sz w:val="28"/>
          <w:szCs w:val="28"/>
        </w:rPr>
        <w:t>合同，双方均不承担违约责任，造成的损失由各方自行承担，双方均不承担赔偿责任。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若因政府征收、征用或甲方进行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开发，涉及乙方承租后的</w:t>
      </w:r>
      <w:r>
        <w:rPr>
          <w:sz w:val="28"/>
          <w:szCs w:val="28"/>
        </w:rPr>
        <w:t>装修</w:t>
      </w:r>
      <w:r>
        <w:rPr>
          <w:rFonts w:hint="eastAsia"/>
          <w:sz w:val="28"/>
          <w:szCs w:val="28"/>
        </w:rPr>
        <w:t>费用</w:t>
      </w:r>
      <w:r>
        <w:rPr>
          <w:sz w:val="28"/>
          <w:szCs w:val="28"/>
        </w:rPr>
        <w:t>补偿</w:t>
      </w:r>
      <w:r>
        <w:rPr>
          <w:rFonts w:hint="eastAsia"/>
          <w:sz w:val="28"/>
          <w:szCs w:val="28"/>
        </w:rPr>
        <w:t>、赔偿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经甲乙双方协商并确定归</w:t>
      </w:r>
      <w:r>
        <w:rPr>
          <w:sz w:val="28"/>
          <w:szCs w:val="28"/>
        </w:rPr>
        <w:t>乙方所有</w:t>
      </w:r>
      <w:r>
        <w:rPr>
          <w:rFonts w:hint="eastAsia"/>
          <w:sz w:val="28"/>
          <w:szCs w:val="28"/>
        </w:rPr>
        <w:t>的补偿、赔偿数额</w:t>
      </w:r>
      <w:r>
        <w:rPr>
          <w:sz w:val="28"/>
          <w:szCs w:val="28"/>
        </w:rPr>
        <w:t>，其他</w:t>
      </w:r>
      <w:r>
        <w:rPr>
          <w:rFonts w:hint="eastAsia"/>
          <w:sz w:val="28"/>
          <w:szCs w:val="28"/>
        </w:rPr>
        <w:t>补偿、赔偿款项均归甲方所有。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outlineLvl w:val="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十四、合同生效、合同变更与合同终止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1、合同生效：甲乙双方签字盖公章后生效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2、合同变更：甲乙双方协商达成的事项，均以补充合同的形式处理。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3、合同终止：合同期满，合同自然终止；达到合同约定的违约条款，甲方有权单方解除合同。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4、乙方提前退租，需提前三个月以书面形式通知甲方，经甲方允许方可终止合同。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十五、争议解决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、本合同生效后，如任何一方违约，守约方为维护权益，向违约方追偿产生的一切费用，包括但不限于律师费（含风险代理费）、诉讼费、保全费、鉴定费、差旅费、公证费、公告费、保险公司保函保险费等全部维权成本费用开支，均由违约方承担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、本合同约定的各项条款，甲乙双方均须自觉履行，如有一方违约，按合同约定承担相应违约责任。</w:t>
      </w:r>
    </w:p>
    <w:p>
      <w:pPr>
        <w:spacing w:line="560" w:lineRule="exact"/>
        <w:ind w:firstLine="548" w:firstLineChars="196"/>
        <w:outlineLvl w:val="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在本合同适用中华人民共和国法律。凡因履行本合同所发生的或与本合同有关的一切争议，甲、乙双方应尽量通过友好协商加以解决。协商不成，可向甲方所在地有管辖权的人民法院提起诉讼。</w:t>
      </w:r>
    </w:p>
    <w:p>
      <w:pPr>
        <w:spacing w:line="560" w:lineRule="exact"/>
        <w:ind w:firstLine="562" w:firstLineChars="200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2"/>
        <w:ind w:left="0" w:leftChars="0"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函件送达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双方来往函件(包括但不限于催款函、律师函以及相关法律文书、诉讼文书等)送达地址以本合同列明地址为准，函件送达约定地址即视为送达，电子邮件发送至邮箱即视为送达。一方地址如有变更，应当在变更后30日内书面通知对方，如未履行通知义务，导致的函件送达不能的法律后果由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  <w:lang w:eastAsia="zh-CN"/>
        </w:rPr>
        <w:t>七</w:t>
      </w:r>
      <w:r>
        <w:rPr>
          <w:rFonts w:hint="eastAsia"/>
          <w:b/>
          <w:sz w:val="28"/>
          <w:szCs w:val="28"/>
        </w:rPr>
        <w:t>、其他事项</w:t>
      </w:r>
    </w:p>
    <w:p>
      <w:pPr>
        <w:spacing w:line="560" w:lineRule="exact"/>
        <w:ind w:firstLine="548" w:firstLineChars="19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1、附件属于本合同正文不可分割的一部分。</w:t>
      </w:r>
    </w:p>
    <w:p>
      <w:pPr>
        <w:spacing w:line="560" w:lineRule="exact"/>
        <w:ind w:firstLine="548" w:firstLineChars="19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2、租赁期内，承租人企业名称、营业执照等发生变更时，承租人应在变更后30天内书面通知出租人，双方由此可变更合同当事人，但合同内容不得以此为由变更。</w:t>
      </w:r>
    </w:p>
    <w:p>
      <w:pPr>
        <w:spacing w:line="560" w:lineRule="exact"/>
        <w:ind w:firstLine="548" w:firstLineChars="19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3、本合同项下如有未尽事宜，经甲乙双方协商一致，可签订补充合同，补充合同与本合同具有同等法律效力。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4、本合同壹式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份，甲方执叁份、乙方执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份，具有同等法律效力。</w:t>
      </w:r>
    </w:p>
    <w:p>
      <w:pPr>
        <w:pStyle w:val="2"/>
        <w:spacing w:line="56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Toc25394"/>
    </w:p>
    <w:p>
      <w:pPr>
        <w:pStyle w:val="2"/>
        <w:spacing w:line="560" w:lineRule="exact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line="560" w:lineRule="exact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仓库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租赁安全管理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协议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</w:t>
      </w:r>
    </w:p>
    <w:p>
      <w:pPr>
        <w:pStyle w:val="2"/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line="560" w:lineRule="exact"/>
        <w:ind w:firstLine="768" w:firstLineChars="3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（以下无正文，为合同签署内容）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outlineLvl w:val="0"/>
        <w:rPr>
          <w:rFonts w:hint="eastAsia"/>
          <w:b/>
          <w:sz w:val="28"/>
          <w:szCs w:val="28"/>
        </w:rPr>
      </w:pPr>
    </w:p>
    <w:p>
      <w:pPr>
        <w:spacing w:line="560" w:lineRule="exact"/>
        <w:ind w:firstLine="482" w:firstLineChars="200"/>
        <w:rPr>
          <w:rFonts w:hint="eastAsia"/>
          <w:b/>
          <w:sz w:val="24"/>
        </w:rPr>
      </w:pPr>
    </w:p>
    <w:p>
      <w:pPr>
        <w:spacing w:line="560" w:lineRule="exact"/>
        <w:ind w:firstLine="482" w:firstLineChars="200"/>
        <w:rPr>
          <w:rFonts w:hint="eastAsia"/>
          <w:b/>
          <w:sz w:val="24"/>
        </w:rPr>
      </w:pPr>
    </w:p>
    <w:p>
      <w:pPr>
        <w:spacing w:line="5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甲方（盖章）：                         乙方（盖章）：</w:t>
      </w:r>
    </w:p>
    <w:p>
      <w:pPr>
        <w:spacing w:line="560" w:lineRule="exact"/>
        <w:rPr>
          <w:b/>
          <w:sz w:val="24"/>
        </w:rPr>
      </w:pPr>
    </w:p>
    <w:p>
      <w:pPr>
        <w:spacing w:line="560" w:lineRule="exact"/>
        <w:rPr>
          <w:rFonts w:hint="eastAsia"/>
          <w:b/>
          <w:sz w:val="24"/>
        </w:rPr>
      </w:pPr>
      <w:r>
        <w:rPr>
          <w:b/>
          <w:sz w:val="24"/>
        </w:rPr>
        <w:t>法定代表人（签章）：</w:t>
      </w:r>
      <w:r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  <w:lang w:val="en-US" w:eastAsia="zh-CN"/>
        </w:rPr>
        <w:t>法定代表人</w:t>
      </w:r>
      <w:r>
        <w:rPr>
          <w:rFonts w:hint="eastAsia"/>
          <w:b/>
          <w:sz w:val="24"/>
        </w:rPr>
        <w:t>（签章）：</w:t>
      </w:r>
    </w:p>
    <w:p>
      <w:pPr>
        <w:spacing w:line="560" w:lineRule="exact"/>
        <w:ind w:firstLine="4578" w:firstLineChars="19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联系电话：</w:t>
      </w:r>
    </w:p>
    <w:p>
      <w:pPr>
        <w:spacing w:line="560" w:lineRule="exact"/>
        <w:ind w:firstLine="5330" w:firstLineChars="2212"/>
        <w:rPr>
          <w:rFonts w:hint="eastAsia"/>
          <w:b/>
          <w:sz w:val="24"/>
        </w:rPr>
      </w:pPr>
    </w:p>
    <w:p>
      <w:pPr>
        <w:spacing w:line="560" w:lineRule="exact"/>
        <w:ind w:firstLine="2168" w:firstLineChars="900"/>
        <w:rPr>
          <w:rFonts w:hint="eastAsia" w:ascii="Times New Roman" w:hAnsi="Times New Roman" w:eastAsia="宋体" w:cs="Times New Roman"/>
          <w:b/>
          <w:sz w:val="24"/>
        </w:rPr>
      </w:pPr>
    </w:p>
    <w:p>
      <w:pPr>
        <w:spacing w:line="560" w:lineRule="exact"/>
        <w:ind w:firstLine="2168" w:firstLineChars="900"/>
        <w:rPr>
          <w:rFonts w:hint="eastAsia" w:ascii="Times New Roman" w:hAnsi="Times New Roman" w:eastAsia="宋体" w:cs="Times New Roman"/>
          <w:b/>
          <w:sz w:val="24"/>
        </w:rPr>
      </w:pPr>
    </w:p>
    <w:p>
      <w:pPr>
        <w:spacing w:line="560" w:lineRule="exact"/>
        <w:ind w:firstLine="2168" w:firstLineChars="900"/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</w:rPr>
        <w:t>签约地点：海口市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龙华区</w:t>
      </w:r>
    </w:p>
    <w:p>
      <w:pPr>
        <w:spacing w:line="560" w:lineRule="exact"/>
        <w:ind w:firstLine="2125" w:firstLineChars="8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签订日期：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 xml:space="preserve">日       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租赁安全管理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协议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出租方（甲方）：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海南省农垦商贸实业有限公司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承租方（乙方）：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海南椰厨餐饮管理有限公司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为了规范甲方辖区租赁活动中的安全管理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防止各类安全事故发生，保护人民生命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安全</w:t>
      </w:r>
      <w:r>
        <w:rPr>
          <w:rFonts w:hint="eastAsia" w:ascii="仿宋_GB2312" w:eastAsia="仿宋_GB2312"/>
          <w:color w:val="auto"/>
          <w:sz w:val="28"/>
          <w:szCs w:val="28"/>
        </w:rPr>
        <w:t>和财产安全，维护甲方辖区稳定，根据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color w:val="auto"/>
          <w:sz w:val="28"/>
          <w:szCs w:val="28"/>
        </w:rPr>
        <w:t>中华人民共和国安全生产法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》《中华人民共和国消防法》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28"/>
          <w:szCs w:val="28"/>
        </w:rPr>
        <w:t>国家有关安全管理规定，坚持“安全第一，预防为主，综合治理”的方针，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按照“谁使用，谁负责”</w:t>
      </w:r>
      <w:r>
        <w:rPr>
          <w:rFonts w:hint="eastAsia" w:ascii="仿宋_GB2312" w:eastAsia="仿宋_GB2312"/>
          <w:color w:val="auto"/>
          <w:sz w:val="28"/>
          <w:szCs w:val="28"/>
        </w:rPr>
        <w:t>的原则，甲方特与乙方签订租赁安全管理责任书，以供甲、乙双方共同遵守执行。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一、本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责任书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安全管理包含</w:t>
      </w:r>
      <w:r>
        <w:rPr>
          <w:rFonts w:hint="eastAsia" w:ascii="仿宋_GB2312" w:eastAsia="仿宋_GB2312"/>
          <w:color w:val="auto"/>
          <w:sz w:val="28"/>
          <w:szCs w:val="28"/>
        </w:rPr>
        <w:t>：生产安全、消防安全、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环境安全、</w:t>
      </w:r>
      <w:r>
        <w:rPr>
          <w:rFonts w:hint="eastAsia" w:ascii="仿宋_GB2312" w:eastAsia="仿宋_GB2312"/>
          <w:color w:val="auto"/>
          <w:sz w:val="28"/>
          <w:szCs w:val="28"/>
        </w:rPr>
        <w:t>治安安全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、“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三防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安全和食品安全</w:t>
      </w:r>
      <w:r>
        <w:rPr>
          <w:rFonts w:hint="eastAsia" w:ascii="仿宋_GB2312" w:eastAsia="仿宋_GB2312"/>
          <w:color w:val="auto"/>
          <w:sz w:val="28"/>
          <w:szCs w:val="28"/>
        </w:rPr>
        <w:t>等安全监督管理的内容。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二、本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书适用范围：乙方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甲方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辖区范围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的安全行为。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三、本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书有效期限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：甲乙双方签订的《租赁合同》（合同</w:t>
      </w:r>
      <w:r>
        <w:rPr>
          <w:rFonts w:hint="eastAsia" w:ascii="仿宋_GB2312" w:eastAsia="仿宋_GB2312"/>
          <w:color w:val="auto"/>
          <w:sz w:val="28"/>
          <w:szCs w:val="28"/>
        </w:rPr>
        <w:t>编号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SMSY-SM-CZ-202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×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-海角花园-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××</w:t>
      </w:r>
      <w:r>
        <w:rPr>
          <w:rFonts w:hint="eastAsia" w:ascii="仿宋_GB2312" w:eastAsia="仿宋_GB2312"/>
          <w:color w:val="auto"/>
          <w:sz w:val="28"/>
          <w:szCs w:val="28"/>
        </w:rPr>
        <w:t>）之期限，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即自乙方进入甲方辖区范围（）开始到离开（）为止。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8"/>
        </w:rPr>
        <w:t>四、本</w:t>
      </w:r>
      <w:r>
        <w:rPr>
          <w:rFonts w:hint="eastAsia" w:ascii="仿宋_GB2312" w:eastAsia="仿宋_GB2312" w:cs="Times New Roman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8"/>
        </w:rPr>
        <w:t>书的乙方可以是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：企事业单位、合伙人、个</w:t>
      </w:r>
      <w:r>
        <w:rPr>
          <w:rFonts w:hint="eastAsia" w:ascii="仿宋_GB2312" w:eastAsia="仿宋_GB2312"/>
          <w:color w:val="auto"/>
          <w:sz w:val="28"/>
          <w:szCs w:val="28"/>
        </w:rPr>
        <w:t>体户、个人、承包工程项目等。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书效力</w:t>
      </w:r>
      <w:r>
        <w:rPr>
          <w:rFonts w:hint="eastAsia" w:ascii="仿宋_GB2312" w:eastAsia="仿宋_GB2312"/>
          <w:color w:val="auto"/>
          <w:sz w:val="28"/>
          <w:szCs w:val="28"/>
        </w:rPr>
        <w:t>：与租赁合同具有同等法律效力，租赁合同内的安全条款如与本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书有异议，则以本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、甲方的责任：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color w:val="auto"/>
          <w:sz w:val="28"/>
          <w:szCs w:val="28"/>
        </w:rPr>
        <w:t>负责对辖区范围内租赁活动中乙方的安全行为进行监督管理，并督促乙方整改事故隐患。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、负有向乙方告知甲方安全管理规定的义务。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、甲方对乙方进行安全检查，应将安全生产检查做出书面记录，并由检查人员和乙方现场负责人签字确认。对检查发现的安全隐患，可以口头提出或书面的形式通知乙方整改；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甲方对检查中</w:t>
      </w:r>
      <w:r>
        <w:rPr>
          <w:rFonts w:hint="eastAsia" w:ascii="仿宋_GB2312" w:eastAsia="仿宋_GB2312"/>
          <w:color w:val="auto"/>
          <w:sz w:val="28"/>
          <w:szCs w:val="28"/>
        </w:rPr>
        <w:t>发现的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安全</w:t>
      </w:r>
      <w:r>
        <w:rPr>
          <w:rFonts w:hint="eastAsia" w:ascii="仿宋_GB2312" w:eastAsia="仿宋_GB2312"/>
          <w:color w:val="auto"/>
          <w:sz w:val="28"/>
          <w:szCs w:val="28"/>
        </w:rPr>
        <w:t>隐患，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乙方应及时按整改期限内进行整改，如一时难以整改的，乙方应以书面的形式通知甲方，否则甲方有权向上级部门或当地政府相关部门报告。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、乙方的责任：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1、乙方为租赁区域的安全工作直接责任人，对租赁区域安全工作全面负责，对工作人员遵守甲方各项安全管理规定情况负管理责任。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color w:val="auto"/>
          <w:sz w:val="28"/>
          <w:szCs w:val="28"/>
        </w:rPr>
        <w:t>乙方应经常对工作人员进行相关的安全教育和培训，费用由乙方负责，提高员工防火警惕性和消防知识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等安全知识</w:t>
      </w:r>
      <w:r>
        <w:rPr>
          <w:rFonts w:hint="eastAsia" w:ascii="仿宋_GB2312" w:eastAsia="仿宋_GB2312"/>
          <w:color w:val="auto"/>
          <w:sz w:val="28"/>
          <w:szCs w:val="28"/>
        </w:rPr>
        <w:t>，确保做好租赁区域的各项安全工作。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、自觉服从和接受甲方的安全监督管理，允许甲方定期和不定期到乙方现场开展安全检查，并予以积极配合。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乙方应</w:t>
      </w:r>
      <w:r>
        <w:rPr>
          <w:rFonts w:hint="eastAsia" w:ascii="仿宋_GB2312" w:eastAsia="仿宋_GB2312"/>
          <w:color w:val="auto"/>
          <w:sz w:val="28"/>
          <w:szCs w:val="28"/>
        </w:rPr>
        <w:t>保证配置必要的安全防护设施和消防设备及设施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包括但不限于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安装喷淋系统、消防栓、应急照明灯等设备设施。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color w:val="auto"/>
          <w:sz w:val="28"/>
          <w:szCs w:val="28"/>
        </w:rPr>
        <w:t>乙方应实时开展每日安全巡查、检查，及时消除存在的安全隐患。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_GB2312" w:eastAsia="仿宋_GB2312"/>
          <w:color w:val="auto"/>
          <w:sz w:val="28"/>
          <w:szCs w:val="28"/>
        </w:rPr>
        <w:t>乙方应保证租赁区域安全疏散通道、安全出口畅通，如发生堵塞将按照甲方相关规定进行处罚。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仿宋_GB2312" w:eastAsia="仿宋_GB2312"/>
          <w:color w:val="auto"/>
          <w:sz w:val="28"/>
          <w:szCs w:val="28"/>
        </w:rPr>
        <w:t>乙方有义务参加甲方组织的各项安全培训、会议、活动等。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、对检查出的安全隐患，保证及时整改；一时不能整改的，积极做好安全防范措施，限时整改。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、对检查出的事故隐患，服从甲方提出的停产停业整顿的要求；如有不从，甲方可采取停水停电的措施，由此造成的损失，与甲方无关。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、确保进入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租赁区域</w:t>
      </w:r>
      <w:r>
        <w:rPr>
          <w:rFonts w:hint="eastAsia" w:ascii="仿宋_GB2312" w:eastAsia="仿宋_GB2312"/>
          <w:color w:val="auto"/>
          <w:sz w:val="28"/>
          <w:szCs w:val="28"/>
        </w:rPr>
        <w:t>的承包、承租作业项目、场所、设备具备安全环境和安全条件。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28"/>
          <w:szCs w:val="28"/>
        </w:rPr>
        <w:t>、对所经营的餐饮副食服务，确保做到安全卫生。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、在实施爆破、吊装、动火等重大危险作业前，应报告甲方和当地政府安全生产监督管理部门，甲方同意后才能实施。同时，甲方应采取相应的安全防范措施。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13、货物升降机仅限于承载货物，严禁载人、超载等违规使用，如运行异常，需立即停止使用，直至故障排除。必须严格按规定对所使用的货物升降机进行检修、维护，费用由乙方负担。如因乙方违规使用升降机，造成一切损失及责任均由乙方全部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28"/>
          <w:szCs w:val="28"/>
        </w:rPr>
        <w:t>、应健全规范相应的安全管理制度和安全监管执行能力。对日常安全管理及事故承担全面的管理责任，若因违反法律法规或甲方规定而引起的安全生产后果，由乙方负全责，甲方不承担任何责任。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28"/>
          <w:szCs w:val="28"/>
        </w:rPr>
        <w:t>、确保进入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租赁区域</w:t>
      </w:r>
      <w:r>
        <w:rPr>
          <w:rFonts w:hint="eastAsia" w:ascii="仿宋_GB2312" w:eastAsia="仿宋_GB2312"/>
          <w:color w:val="auto"/>
          <w:sz w:val="28"/>
          <w:szCs w:val="28"/>
        </w:rPr>
        <w:t>所承包租赁生产经营活动应当具备的安全资质和资格；装修或改造工程应办理相应的消防安全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28"/>
          <w:szCs w:val="28"/>
        </w:rPr>
        <w:t>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乙方如需进行动火作业、高出作业等特殊危险作业的，必须经相关部门审批后并告知甲方方可施工。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、严禁无特种操作证人员在特种岗位上操作。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、严禁擅自乱接乱拉电线，保证不超负荷使用电器。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、乙方不得擅自改变房屋的使用功能从事违法犯罪活动，不得擅自改变房屋结构，安全合理使用房屋；如有违反，责任由乙方自行承担。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、若发生安全事故，必须立即报告当地政府安全生产监督管理部门和甲方。甲方应当按照国家的规定报告有关部门。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</w:rPr>
        <w:t>、安全事故发生后，乙方隐瞒不报、谎报、故意迟延不报、故意破坏事故现场，由乙方负全责，甲方不承担任何责任。造成甲方经济损失的，乙方应在双方协商后给予甲方赔偿。否则，甲方可保留追缴的权利。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21、</w:t>
      </w:r>
      <w:r>
        <w:rPr>
          <w:rFonts w:hint="eastAsia" w:ascii="仿宋_GB2312" w:eastAsia="仿宋_GB2312"/>
          <w:color w:val="auto"/>
          <w:sz w:val="28"/>
          <w:szCs w:val="28"/>
        </w:rPr>
        <w:t>乙方未按照约定或未依法履行安全责任，导致他人人身、财产和甲方财产受到损失伤害的，由乙方承担全部责任。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八、乙方责任承诺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我愿意履行本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书中规定的安全责任，认真做好安全管理工作。如因工作疏忽，玩忽职守（或违反有关规定）导致安全事故发生，愿按国家有关法律、法规接受法律制裁。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本协议书一式</w:t>
      </w:r>
      <w:r>
        <w:rPr>
          <w:rFonts w:hint="eastAsia"/>
          <w:sz w:val="28"/>
          <w:szCs w:val="28"/>
        </w:rPr>
        <w:t>肆份，甲方执叁份，乙方执壹份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二份。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作为合同的一部分，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甲乙双方签字盖章后即生效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甲方（盖章）：      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法定代表人或委托代理人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：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法定代表人或委托代理人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签订日期：     年     月  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584BC"/>
    <w:multiLevelType w:val="singleLevel"/>
    <w:tmpl w:val="A4B584B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12373FA"/>
    <w:multiLevelType w:val="singleLevel"/>
    <w:tmpl w:val="C12373F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9168869"/>
    <w:multiLevelType w:val="singleLevel"/>
    <w:tmpl w:val="D9168869"/>
    <w:lvl w:ilvl="0" w:tentative="0">
      <w:start w:val="9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A41E2"/>
    <w:rsid w:val="002214F2"/>
    <w:rsid w:val="0155039D"/>
    <w:rsid w:val="017A41E2"/>
    <w:rsid w:val="01C6574D"/>
    <w:rsid w:val="03190D5F"/>
    <w:rsid w:val="04E47EA1"/>
    <w:rsid w:val="07680954"/>
    <w:rsid w:val="082038E6"/>
    <w:rsid w:val="09374C23"/>
    <w:rsid w:val="09867E14"/>
    <w:rsid w:val="0999351E"/>
    <w:rsid w:val="09AC306C"/>
    <w:rsid w:val="0AB20EC5"/>
    <w:rsid w:val="0AF042EE"/>
    <w:rsid w:val="0C3E1C4A"/>
    <w:rsid w:val="0D9D3471"/>
    <w:rsid w:val="0DF526DE"/>
    <w:rsid w:val="12B33F9E"/>
    <w:rsid w:val="135B7296"/>
    <w:rsid w:val="13F05B49"/>
    <w:rsid w:val="140F78FF"/>
    <w:rsid w:val="144E3064"/>
    <w:rsid w:val="158678E0"/>
    <w:rsid w:val="15EC04E2"/>
    <w:rsid w:val="16864E99"/>
    <w:rsid w:val="175A29B6"/>
    <w:rsid w:val="177C3F45"/>
    <w:rsid w:val="18C847D8"/>
    <w:rsid w:val="19995833"/>
    <w:rsid w:val="1B626E0F"/>
    <w:rsid w:val="1BAF36FD"/>
    <w:rsid w:val="1D5F70A6"/>
    <w:rsid w:val="1D757A82"/>
    <w:rsid w:val="1DA43FE7"/>
    <w:rsid w:val="1E5534C6"/>
    <w:rsid w:val="1F3B7CDB"/>
    <w:rsid w:val="1FCC2438"/>
    <w:rsid w:val="20355D4C"/>
    <w:rsid w:val="21047B4A"/>
    <w:rsid w:val="22050EE4"/>
    <w:rsid w:val="236D0A6D"/>
    <w:rsid w:val="257F23FA"/>
    <w:rsid w:val="25F8071A"/>
    <w:rsid w:val="263B563A"/>
    <w:rsid w:val="278D0506"/>
    <w:rsid w:val="2A7F71F5"/>
    <w:rsid w:val="2DCD2D3C"/>
    <w:rsid w:val="3045774E"/>
    <w:rsid w:val="30873FAB"/>
    <w:rsid w:val="3114742F"/>
    <w:rsid w:val="31965253"/>
    <w:rsid w:val="35002431"/>
    <w:rsid w:val="351F2E52"/>
    <w:rsid w:val="36201A44"/>
    <w:rsid w:val="363D610B"/>
    <w:rsid w:val="36434DC7"/>
    <w:rsid w:val="36CA55EE"/>
    <w:rsid w:val="37A159D2"/>
    <w:rsid w:val="37F816D8"/>
    <w:rsid w:val="39ED4489"/>
    <w:rsid w:val="3A026FFD"/>
    <w:rsid w:val="3C1C1BD4"/>
    <w:rsid w:val="3C772361"/>
    <w:rsid w:val="3D975606"/>
    <w:rsid w:val="3E6B14BA"/>
    <w:rsid w:val="3FD327B5"/>
    <w:rsid w:val="401466B9"/>
    <w:rsid w:val="409F591D"/>
    <w:rsid w:val="412C24E8"/>
    <w:rsid w:val="41362096"/>
    <w:rsid w:val="415831BB"/>
    <w:rsid w:val="422C10C0"/>
    <w:rsid w:val="42764C16"/>
    <w:rsid w:val="436464D6"/>
    <w:rsid w:val="44717476"/>
    <w:rsid w:val="44CF678D"/>
    <w:rsid w:val="45DF40F1"/>
    <w:rsid w:val="47521611"/>
    <w:rsid w:val="47AA1943"/>
    <w:rsid w:val="48104EC7"/>
    <w:rsid w:val="487165A6"/>
    <w:rsid w:val="49803E24"/>
    <w:rsid w:val="4AF42E98"/>
    <w:rsid w:val="4B885EFA"/>
    <w:rsid w:val="4C5D32D8"/>
    <w:rsid w:val="4CF2258F"/>
    <w:rsid w:val="4FAC64F1"/>
    <w:rsid w:val="509B042A"/>
    <w:rsid w:val="50C477F2"/>
    <w:rsid w:val="532779F0"/>
    <w:rsid w:val="54FD59CA"/>
    <w:rsid w:val="57A07B82"/>
    <w:rsid w:val="586619F5"/>
    <w:rsid w:val="59BD6350"/>
    <w:rsid w:val="5B204D10"/>
    <w:rsid w:val="5B417E41"/>
    <w:rsid w:val="5C081E23"/>
    <w:rsid w:val="5C627777"/>
    <w:rsid w:val="5C830A5C"/>
    <w:rsid w:val="5F4D6EC4"/>
    <w:rsid w:val="5FAA20C4"/>
    <w:rsid w:val="5FDA0F43"/>
    <w:rsid w:val="60F863D0"/>
    <w:rsid w:val="62B23B39"/>
    <w:rsid w:val="63DF2097"/>
    <w:rsid w:val="64A93F0C"/>
    <w:rsid w:val="652405B0"/>
    <w:rsid w:val="66D70970"/>
    <w:rsid w:val="673E7968"/>
    <w:rsid w:val="6A4B5876"/>
    <w:rsid w:val="6A5604B8"/>
    <w:rsid w:val="6CD5703C"/>
    <w:rsid w:val="6DEF5F7A"/>
    <w:rsid w:val="70E90705"/>
    <w:rsid w:val="71DC0E2B"/>
    <w:rsid w:val="71F74FF2"/>
    <w:rsid w:val="72476E8D"/>
    <w:rsid w:val="73811CF2"/>
    <w:rsid w:val="744978D7"/>
    <w:rsid w:val="749A62DA"/>
    <w:rsid w:val="75B75F16"/>
    <w:rsid w:val="75C51F29"/>
    <w:rsid w:val="75F02C94"/>
    <w:rsid w:val="76FF3B67"/>
    <w:rsid w:val="773C644F"/>
    <w:rsid w:val="78254049"/>
    <w:rsid w:val="78424D20"/>
    <w:rsid w:val="7931584C"/>
    <w:rsid w:val="79E77869"/>
    <w:rsid w:val="7BC76B26"/>
    <w:rsid w:val="7C6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62"/>
      <w:textAlignment w:val="baseline"/>
    </w:pPr>
    <w:rPr>
      <w:rFonts w:eastAsia="仿宋_GB2312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2024-05-27T10:43:00Z</dcterms:created>
  <dc:creator>钟斌</dc:creator>
  <cp:lastModifiedBy>钟斌</cp:lastModifiedBy>
  <cp:lastPrinted>2024-08-27T03:48:00Z</cp:lastPrinted>
  <dcterms:modified xsi:type="dcterms:W3CDTF">2024-10-16T02:23:08Z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ACFEAC62D3DC4948AE2B909F4F1B17C5</vt:lpwstr>
  </property>
</Properties>
</file>