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B045BC">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24447449">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57DF5857">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03BDB59F">
      <w:pPr>
        <w:pStyle w:val="5"/>
        <w:ind w:firstLine="0"/>
        <w:jc w:val="left"/>
        <w:rPr>
          <w:rFonts w:ascii="仿宋_GB2312" w:hAnsi="仿宋_GB2312" w:eastAsia="仿宋_GB2312" w:cs="仿宋_GB2312"/>
          <w:color w:val="C00000"/>
          <w:sz w:val="30"/>
          <w:szCs w:val="30"/>
        </w:rPr>
      </w:pPr>
    </w:p>
    <w:p w14:paraId="2754757B">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1968EBE6">
      <w:pPr>
        <w:pStyle w:val="5"/>
        <w:ind w:firstLine="0"/>
        <w:jc w:val="left"/>
        <w:rPr>
          <w:rFonts w:ascii="仿宋_GB2312" w:hAnsi="仿宋_GB2312" w:eastAsia="仿宋_GB2312" w:cs="仿宋_GB2312"/>
          <w:color w:val="C00000"/>
          <w:sz w:val="30"/>
          <w:szCs w:val="30"/>
        </w:rPr>
      </w:pPr>
    </w:p>
    <w:p w14:paraId="54CC9137">
      <w:pPr>
        <w:pStyle w:val="5"/>
        <w:jc w:val="left"/>
        <w:rPr>
          <w:rFonts w:ascii="仿宋_GB2312" w:hAnsi="仿宋_GB2312" w:eastAsia="仿宋_GB2312" w:cs="仿宋_GB2312"/>
          <w:color w:val="C00000"/>
          <w:sz w:val="30"/>
          <w:szCs w:val="30"/>
        </w:rPr>
      </w:pPr>
    </w:p>
    <w:p w14:paraId="6896EEC1">
      <w:pPr>
        <w:pStyle w:val="5"/>
        <w:jc w:val="left"/>
        <w:rPr>
          <w:rFonts w:ascii="仿宋_GB2312" w:hAnsi="仿宋_GB2312" w:eastAsia="仿宋_GB2312" w:cs="仿宋_GB2312"/>
          <w:color w:val="C00000"/>
          <w:sz w:val="30"/>
          <w:szCs w:val="30"/>
        </w:rPr>
      </w:pPr>
    </w:p>
    <w:p w14:paraId="62269EC1">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412E5DA1">
      <w:pPr>
        <w:pStyle w:val="5"/>
        <w:ind w:firstLine="0"/>
        <w:jc w:val="left"/>
        <w:rPr>
          <w:rFonts w:ascii="仿宋_GB2312" w:hAnsi="仿宋_GB2312" w:eastAsia="仿宋_GB2312" w:cs="仿宋_GB2312"/>
          <w:color w:val="C00000"/>
          <w:sz w:val="30"/>
          <w:szCs w:val="30"/>
        </w:rPr>
      </w:pPr>
    </w:p>
    <w:p w14:paraId="6483C9CA">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05BF1667">
      <w:pPr>
        <w:pStyle w:val="5"/>
        <w:jc w:val="left"/>
        <w:rPr>
          <w:rFonts w:ascii="仿宋_GB2312" w:hAnsi="仿宋_GB2312" w:eastAsia="仿宋_GB2312" w:cs="仿宋_GB2312"/>
          <w:color w:val="auto"/>
          <w:sz w:val="30"/>
          <w:szCs w:val="30"/>
        </w:rPr>
      </w:pPr>
    </w:p>
    <w:p w14:paraId="206402D0">
      <w:pPr>
        <w:pStyle w:val="5"/>
        <w:jc w:val="left"/>
        <w:rPr>
          <w:rFonts w:ascii="仿宋_GB2312" w:hAnsi="仿宋_GB2312" w:eastAsia="仿宋_GB2312" w:cs="仿宋_GB2312"/>
          <w:color w:val="auto"/>
          <w:sz w:val="30"/>
          <w:szCs w:val="30"/>
        </w:rPr>
      </w:pPr>
    </w:p>
    <w:p w14:paraId="5A7A1E34">
      <w:pPr>
        <w:pStyle w:val="5"/>
        <w:jc w:val="left"/>
        <w:rPr>
          <w:rFonts w:ascii="仿宋_GB2312" w:hAnsi="仿宋_GB2312" w:eastAsia="仿宋_GB2312" w:cs="仿宋_GB2312"/>
          <w:color w:val="auto"/>
          <w:sz w:val="30"/>
          <w:szCs w:val="30"/>
        </w:rPr>
      </w:pPr>
    </w:p>
    <w:p w14:paraId="35D52D43">
      <w:pPr>
        <w:pStyle w:val="5"/>
        <w:jc w:val="left"/>
        <w:rPr>
          <w:rFonts w:ascii="仿宋_GB2312" w:hAnsi="仿宋_GB2312" w:eastAsia="仿宋_GB2312" w:cs="仿宋_GB2312"/>
          <w:color w:val="auto"/>
          <w:sz w:val="30"/>
          <w:szCs w:val="30"/>
        </w:rPr>
      </w:pPr>
    </w:p>
    <w:p w14:paraId="27623EF0">
      <w:pPr>
        <w:pStyle w:val="5"/>
        <w:jc w:val="left"/>
        <w:rPr>
          <w:rFonts w:ascii="仿宋_GB2312" w:hAnsi="仿宋_GB2312" w:eastAsia="仿宋_GB2312" w:cs="仿宋_GB2312"/>
          <w:color w:val="auto"/>
          <w:sz w:val="30"/>
          <w:szCs w:val="30"/>
        </w:rPr>
      </w:pPr>
    </w:p>
    <w:p w14:paraId="72001CE1">
      <w:pPr>
        <w:pStyle w:val="5"/>
        <w:jc w:val="left"/>
        <w:rPr>
          <w:rFonts w:ascii="仿宋_GB2312" w:hAnsi="仿宋_GB2312" w:eastAsia="仿宋_GB2312" w:cs="仿宋_GB2312"/>
          <w:color w:val="auto"/>
          <w:sz w:val="30"/>
          <w:szCs w:val="30"/>
        </w:rPr>
      </w:pPr>
    </w:p>
    <w:p w14:paraId="76CDB527">
      <w:pPr>
        <w:pStyle w:val="5"/>
        <w:jc w:val="left"/>
        <w:rPr>
          <w:rFonts w:ascii="仿宋_GB2312" w:hAnsi="仿宋_GB2312" w:eastAsia="仿宋_GB2312" w:cs="仿宋_GB2312"/>
          <w:color w:val="auto"/>
          <w:sz w:val="30"/>
          <w:szCs w:val="30"/>
        </w:rPr>
      </w:pPr>
    </w:p>
    <w:p w14:paraId="1A5F8535">
      <w:pPr>
        <w:pStyle w:val="5"/>
        <w:jc w:val="left"/>
        <w:rPr>
          <w:rFonts w:ascii="仿宋_GB2312" w:hAnsi="仿宋_GB2312" w:eastAsia="仿宋_GB2312" w:cs="仿宋_GB2312"/>
          <w:color w:val="auto"/>
          <w:sz w:val="30"/>
          <w:szCs w:val="30"/>
        </w:rPr>
      </w:pPr>
    </w:p>
    <w:p w14:paraId="3D541C6F">
      <w:pPr>
        <w:jc w:val="left"/>
        <w:rPr>
          <w:color w:val="auto"/>
        </w:rPr>
        <w:sectPr>
          <w:pgSz w:w="11906" w:h="16838"/>
          <w:pgMar w:top="1440" w:right="1800" w:bottom="1440" w:left="1800" w:header="851" w:footer="992" w:gutter="0"/>
          <w:cols w:space="425" w:num="1"/>
          <w:docGrid w:type="lines" w:linePitch="312" w:charSpace="0"/>
        </w:sectPr>
      </w:pPr>
    </w:p>
    <w:p w14:paraId="47137435">
      <w:pPr>
        <w:pStyle w:val="3"/>
        <w:spacing w:line="240" w:lineRule="auto"/>
        <w:rPr>
          <w:rFonts w:ascii="黑体" w:hAnsi="黑体"/>
          <w:color w:val="auto"/>
        </w:rPr>
      </w:pPr>
      <w:bookmarkStart w:id="1" w:name="_Toc20910"/>
      <w:bookmarkStart w:id="2" w:name="_Toc11918"/>
      <w:bookmarkStart w:id="3" w:name="_Toc24454"/>
      <w:bookmarkStart w:id="4" w:name="_Toc32320"/>
      <w:bookmarkStart w:id="5" w:name="_Toc21762"/>
      <w:bookmarkStart w:id="6" w:name="_Toc15737"/>
      <w:bookmarkStart w:id="7" w:name="_Toc21422"/>
      <w:bookmarkStart w:id="8" w:name="_Toc7615"/>
      <w:bookmarkStart w:id="9" w:name="_Toc13462"/>
      <w:bookmarkStart w:id="10" w:name="_Toc8396"/>
      <w:bookmarkStart w:id="11" w:name="_Toc24068"/>
      <w:bookmarkStart w:id="12" w:name="_Toc20033"/>
      <w:bookmarkStart w:id="13" w:name="_Toc12789"/>
      <w:bookmarkStart w:id="14" w:name="_Toc29002"/>
      <w:bookmarkStart w:id="15" w:name="_Toc25712"/>
      <w:bookmarkStart w:id="16" w:name="_Toc24727"/>
      <w:r>
        <w:rPr>
          <w:rFonts w:hint="eastAsia" w:ascii="黑体" w:hAnsi="黑体"/>
          <w:color w:val="auto"/>
        </w:rPr>
        <w:t>网络竞价须知</w:t>
      </w:r>
      <w:bookmarkEnd w:id="1"/>
      <w:bookmarkEnd w:id="2"/>
      <w:bookmarkEnd w:id="3"/>
      <w:bookmarkEnd w:id="4"/>
      <w:bookmarkEnd w:id="5"/>
      <w:bookmarkEnd w:id="6"/>
      <w:bookmarkEnd w:id="7"/>
    </w:p>
    <w:p w14:paraId="50AD21A6">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海南省农垦投资控股集团有限公司共2宗车辆转让</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olor w:val="auto"/>
          <w:sz w:val="28"/>
          <w:szCs w:val="28"/>
        </w:rPr>
        <w:t>产权交易规则（试行）》、《农村产权交易服务平台网络竞价实施办法（试行）》及有关法律、法规的规定，制定本交易须知。</w:t>
      </w:r>
    </w:p>
    <w:p w14:paraId="7FA20713">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4C8B96AE">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海南农村产权交易服务平台</w:t>
      </w:r>
      <w:r>
        <w:rPr>
          <w:rFonts w:hint="eastAsia" w:ascii="新宋体" w:hAnsi="新宋体" w:eastAsia="新宋体" w:cs="Times New Roman"/>
          <w:b/>
          <w:bCs/>
          <w:color w:val="auto"/>
          <w:sz w:val="28"/>
          <w:szCs w:val="28"/>
        </w:rPr>
        <w:t>（</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135AE67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30055DC2">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25E067B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34975CBF">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11</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11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131A480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469B4A49">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FF3A8">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118E2">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DC55A4D">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857D5">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DD6E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5FC8A2E2">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14DDA">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AEF3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0B12560">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036139F0">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1CF94705">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5AA98F65">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勾选报名项目</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w:t>
      </w:r>
    </w:p>
    <w:p w14:paraId="298FB864">
      <w:pPr>
        <w:spacing w:line="520" w:lineRule="exact"/>
        <w:ind w:firstLine="562" w:firstLineChars="200"/>
        <w:jc w:val="center"/>
        <w:rPr>
          <w:rFonts w:hint="eastAsia" w:ascii="新宋体" w:hAnsi="新宋体" w:eastAsia="新宋体" w:cs="Times New Roman"/>
          <w:b/>
          <w:bCs/>
          <w:color w:val="C00000"/>
          <w:sz w:val="28"/>
          <w:szCs w:val="28"/>
          <w:u w:val="single"/>
          <w:lang w:val="en-US" w:eastAsia="zh-CN"/>
        </w:rPr>
      </w:pPr>
      <w:r>
        <w:rPr>
          <w:rFonts w:hint="eastAsia" w:ascii="新宋体" w:hAnsi="新宋体" w:eastAsia="新宋体" w:cs="Times New Roman"/>
          <w:b/>
          <w:bCs/>
          <w:color w:val="C00000"/>
          <w:sz w:val="28"/>
          <w:szCs w:val="28"/>
          <w:u w:val="single"/>
          <w:lang w:val="en-US" w:eastAsia="zh-CN"/>
        </w:rPr>
        <w:t>□琼AY7869东风日产牌7000元（总价）</w:t>
      </w:r>
    </w:p>
    <w:p w14:paraId="39A59675">
      <w:pPr>
        <w:spacing w:line="520" w:lineRule="exact"/>
        <w:ind w:firstLine="562" w:firstLineChars="200"/>
        <w:jc w:val="center"/>
        <w:rPr>
          <w:rFonts w:hint="default" w:ascii="新宋体" w:hAnsi="新宋体" w:eastAsia="新宋体" w:cs="Times New Roman"/>
          <w:color w:val="C00000"/>
          <w:sz w:val="28"/>
          <w:szCs w:val="28"/>
          <w:u w:val="single"/>
          <w:lang w:val="en-US" w:eastAsia="zh-CN"/>
        </w:rPr>
      </w:pPr>
      <w:r>
        <w:rPr>
          <w:rFonts w:hint="eastAsia" w:ascii="新宋体" w:hAnsi="新宋体" w:eastAsia="新宋体" w:cs="Times New Roman"/>
          <w:b/>
          <w:bCs/>
          <w:color w:val="C00000"/>
          <w:sz w:val="28"/>
          <w:szCs w:val="28"/>
          <w:u w:val="single"/>
          <w:lang w:val="en-US" w:eastAsia="zh-CN"/>
        </w:rPr>
        <w:t>□琼AKA073东风日产牌9000元（总价）</w:t>
      </w:r>
    </w:p>
    <w:p w14:paraId="7419AD16">
      <w:pPr>
        <w:pStyle w:val="2"/>
        <w:numPr>
          <w:ilvl w:val="0"/>
          <w:numId w:val="2"/>
        </w:numPr>
        <w:spacing w:line="5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0AD254A2">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rPr>
        <w:t>100</w:t>
      </w:r>
      <w:r>
        <w:rPr>
          <w:rFonts w:hint="eastAsia" w:ascii="新宋体" w:hAnsi="新宋体" w:eastAsia="新宋体" w:cs="Times New Roman"/>
          <w:color w:val="auto"/>
          <w:sz w:val="28"/>
          <w:szCs w:val="28"/>
        </w:rPr>
        <w:t>元的整数倍（至少100元）。</w:t>
      </w:r>
    </w:p>
    <w:p w14:paraId="07622B2E">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115DBF61">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 xml:space="preserve">11-12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6CA8969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37800908">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A0CBCA6">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3AA9E86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6E88EAE7">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6A1B066A">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1D2C6975">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65DEB6A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BC205E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494F758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4E8DF21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3770FF2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2340D88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21244121">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4FD2A9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6A7929B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1FFBEEB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6AEDC3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9541656">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21FDDAC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4D3EDF4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15F887D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3DD8565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102D915">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4CD5F825">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0181DD40">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4AA2013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46AFC000">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50A28836">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10C3610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818ED06">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1C05632C">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12BA88E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252BF4BF">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7CDDBC19">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421A2B11">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61501AF3">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1022706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49ACBFE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2FE2EEB5">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056D5CBD">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2F9E6C67">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w:t>
      </w:r>
      <w:r>
        <w:rPr>
          <w:rFonts w:hint="eastAsia" w:ascii="新宋体" w:hAnsi="新宋体" w:eastAsia="新宋体" w:cs="Times New Roman"/>
          <w:b/>
          <w:bCs/>
          <w:color w:val="auto"/>
          <w:sz w:val="28"/>
          <w:szCs w:val="28"/>
          <w:lang w:val="en-US" w:eastAsia="zh-CN"/>
        </w:rPr>
        <w:t>竞拍结果</w:t>
      </w:r>
      <w:r>
        <w:rPr>
          <w:rFonts w:hint="eastAsia" w:ascii="新宋体" w:hAnsi="新宋体" w:eastAsia="新宋体" w:cs="Times New Roman"/>
          <w:b/>
          <w:bCs/>
          <w:color w:val="auto"/>
          <w:sz w:val="28"/>
          <w:szCs w:val="28"/>
        </w:rPr>
        <w:t>需先由委托单位根据有关规定报海垦集团批准后，平台才能出具《标的竞得书》</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海垦集团有权否决只有一个竞买方的竞拍结果，竞买方对此应当知悉并同意</w:t>
      </w:r>
      <w:r>
        <w:rPr>
          <w:rFonts w:hint="eastAsia" w:ascii="新宋体" w:hAnsi="新宋体" w:eastAsia="新宋体" w:cs="Times New Roman"/>
          <w:b/>
          <w:bCs/>
          <w:color w:val="auto"/>
          <w:sz w:val="28"/>
          <w:szCs w:val="28"/>
        </w:rPr>
        <w:t>），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52016D24">
      <w:pPr>
        <w:spacing w:line="500" w:lineRule="exact"/>
        <w:ind w:firstLine="562" w:firstLineChars="200"/>
        <w:rPr>
          <w:rFonts w:ascii="新宋体" w:hAnsi="新宋体" w:eastAsia="新宋体" w:cs="Times New Roman"/>
          <w:b/>
          <w:bCs/>
          <w:color w:val="C00000"/>
          <w:sz w:val="28"/>
          <w:szCs w:val="28"/>
        </w:rPr>
      </w:pPr>
      <w:r>
        <w:rPr>
          <w:rFonts w:hint="eastAsia" w:ascii="新宋体" w:hAnsi="新宋体" w:eastAsia="新宋体" w:cs="Times New Roman"/>
          <w:b/>
          <w:bCs/>
          <w:color w:val="C00000"/>
          <w:sz w:val="28"/>
          <w:szCs w:val="28"/>
        </w:rPr>
        <w:t>23、服务费收费标准：</w:t>
      </w:r>
    </w:p>
    <w:p w14:paraId="6BED6EA2">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2130F7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AC2D23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4480A25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3DEE67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1F46BD5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3E08B4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61E3E6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C050F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76D9228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0861611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402740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25F6725">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1E19C67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1C1C3B4E">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2B31576E">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334FA3B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6EB66A5">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22E3E3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01D617D2">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540193F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83E518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28621C59">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004380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1C033C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DB48E6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3144AE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A08BF49">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67AE68A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2E79888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471A0D8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18775A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02FCC62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F9FA63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7EC5CD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63DDD1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46BA515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73F2CD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729CFF81">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17FEF7B">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11800C7">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F2B8EC2">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29AF35E3">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B607A14">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07248F0">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2B23C53E">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6CC6212">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8C763D9">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71F1459B">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1FBC85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14:paraId="08AEB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29D9CD1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6007E13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28E8E257">
      <w:pPr>
        <w:pStyle w:val="10"/>
        <w:ind w:left="2250" w:hanging="1200"/>
        <w:rPr>
          <w:color w:val="auto"/>
        </w:rPr>
      </w:pPr>
    </w:p>
    <w:p w14:paraId="2F578BF4">
      <w:pPr>
        <w:rPr>
          <w:color w:val="auto"/>
        </w:rPr>
      </w:pPr>
    </w:p>
    <w:p w14:paraId="61BD76D1">
      <w:pPr>
        <w:pStyle w:val="5"/>
        <w:rPr>
          <w:color w:val="auto"/>
        </w:rPr>
      </w:pPr>
    </w:p>
    <w:p w14:paraId="672F0891">
      <w:pPr>
        <w:spacing w:line="520" w:lineRule="exact"/>
        <w:rPr>
          <w:color w:val="auto"/>
        </w:rPr>
      </w:pPr>
      <w:r>
        <w:rPr>
          <w:rFonts w:hint="eastAsia" w:ascii="Times New Roman" w:hAnsi="Times New Roman"/>
          <w:color w:val="auto"/>
          <w:sz w:val="32"/>
          <w:szCs w:val="32"/>
        </w:rPr>
        <w:t>已详细阅读此竞价须知，对此竞价须知无异议。</w:t>
      </w:r>
    </w:p>
    <w:p w14:paraId="2131145B">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EAC9ED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32AE7E88">
      <w:pPr>
        <w:pStyle w:val="3"/>
        <w:spacing w:line="240" w:lineRule="auto"/>
        <w:rPr>
          <w:rFonts w:ascii="黑体" w:hAnsi="黑体"/>
          <w:color w:val="auto"/>
        </w:rPr>
      </w:pPr>
    </w:p>
    <w:p w14:paraId="1B8E660E">
      <w:pPr>
        <w:pStyle w:val="3"/>
        <w:spacing w:line="240" w:lineRule="auto"/>
        <w:jc w:val="both"/>
        <w:rPr>
          <w:rFonts w:ascii="黑体" w:hAnsi="黑体"/>
          <w:color w:val="auto"/>
        </w:rPr>
      </w:pPr>
    </w:p>
    <w:p w14:paraId="4C4711C3">
      <w:pPr>
        <w:rPr>
          <w:rFonts w:ascii="黑体" w:hAnsi="黑体"/>
          <w:color w:val="auto"/>
        </w:rPr>
      </w:pPr>
    </w:p>
    <w:p w14:paraId="7625A813">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230BD999">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695C1CE7">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200BC4B1">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海南省农垦投资控股集团有限公司共2宗车辆转让</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55D67869">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海南省农垦投资控股集团有限公司共2宗车辆转让</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7EA69DE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海南省农垦投资控股集团有限公司共2宗车辆转让</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农村产权交易中心网络竞价实施办法（试行）》《</w:t>
      </w:r>
      <w:r>
        <w:rPr>
          <w:rFonts w:hint="eastAsia" w:ascii="Times New Roman" w:hAnsi="Times New Roman"/>
          <w:color w:val="auto"/>
          <w:sz w:val="28"/>
          <w:szCs w:val="28"/>
        </w:rPr>
        <w:t>网络竞价须知》已充分了解，并自愿遵守文件中的相关规定。</w:t>
      </w:r>
    </w:p>
    <w:p w14:paraId="0BBF31E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s="Times New Roman"/>
          <w:color w:val="auto"/>
          <w:sz w:val="28"/>
          <w:szCs w:val="28"/>
        </w:rPr>
        <w:t>（</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222D6D45">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1FEDE18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海南农村产权交易服务平台</w:t>
      </w:r>
      <w:r>
        <w:rPr>
          <w:rFonts w:hint="eastAsia" w:ascii="Times New Roman" w:hAnsi="Times New Roman"/>
          <w:color w:val="auto"/>
          <w:sz w:val="28"/>
          <w:szCs w:val="28"/>
        </w:rPr>
        <w:t>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00BAA3B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1936119A">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244F448E">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6534E7DA">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3A9576FF">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61CBEFC0">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2B52B32">
      <w:pPr>
        <w:rPr>
          <w:rFonts w:ascii="仿宋_GB2312" w:hAnsi="仿宋_GB2312" w:eastAsia="仿宋_GB2312" w:cs="仿宋_GB2312"/>
          <w:color w:val="auto"/>
          <w:sz w:val="36"/>
          <w:szCs w:val="30"/>
        </w:rPr>
      </w:pPr>
    </w:p>
    <w:p w14:paraId="5D7BCDD6">
      <w:pPr>
        <w:rPr>
          <w:rFonts w:ascii="仿宋_GB2312" w:hAnsi="仿宋_GB2312" w:eastAsia="仿宋_GB2312" w:cs="仿宋_GB2312"/>
          <w:color w:val="auto"/>
          <w:sz w:val="30"/>
          <w:szCs w:val="30"/>
        </w:rPr>
      </w:pPr>
    </w:p>
    <w:p w14:paraId="0A0D3804">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02BA3FDE">
      <w:pPr>
        <w:rPr>
          <w:rFonts w:ascii="仿宋_GB2312" w:hAnsi="仿宋_GB2312" w:eastAsia="仿宋_GB2312" w:cs="仿宋_GB2312"/>
          <w:b/>
          <w:color w:val="auto"/>
          <w:sz w:val="30"/>
          <w:szCs w:val="30"/>
        </w:rPr>
      </w:pPr>
    </w:p>
    <w:p w14:paraId="786BCB9D">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B9EBA05">
      <w:pPr>
        <w:rPr>
          <w:rFonts w:ascii="仿宋_GB2312" w:hAnsi="仿宋_GB2312" w:eastAsia="仿宋_GB2312" w:cs="仿宋_GB2312"/>
          <w:b/>
          <w:color w:val="auto"/>
          <w:sz w:val="30"/>
          <w:szCs w:val="30"/>
          <w:u w:val="single"/>
        </w:rPr>
      </w:pPr>
    </w:p>
    <w:p w14:paraId="3E05632A">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DFD29D7">
                            <w:pPr>
                              <w:jc w:val="center"/>
                              <w:rPr>
                                <w:b/>
                                <w:sz w:val="42"/>
                              </w:rPr>
                            </w:pPr>
                          </w:p>
                          <w:p w14:paraId="648BA126">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C0D5901">
                            <w:pPr>
                              <w:rPr>
                                <w:rFonts w:ascii="仿宋_GB2312" w:hAnsi="仿宋_GB2312" w:eastAsia="仿宋_GB2312" w:cs="仿宋_GB2312"/>
                                <w:sz w:val="24"/>
                              </w:rPr>
                            </w:pPr>
                          </w:p>
                          <w:p w14:paraId="34D1DFE0">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60F55537">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F02D62D">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017A17DA">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DFD29D7">
                      <w:pPr>
                        <w:jc w:val="center"/>
                        <w:rPr>
                          <w:b/>
                          <w:sz w:val="42"/>
                        </w:rPr>
                      </w:pPr>
                    </w:p>
                    <w:p w14:paraId="648BA126">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C0D5901">
                      <w:pPr>
                        <w:rPr>
                          <w:rFonts w:ascii="仿宋_GB2312" w:hAnsi="仿宋_GB2312" w:eastAsia="仿宋_GB2312" w:cs="仿宋_GB2312"/>
                          <w:sz w:val="24"/>
                        </w:rPr>
                      </w:pPr>
                    </w:p>
                    <w:p w14:paraId="34D1DFE0">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60F55537">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F02D62D">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017A17DA">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362AA274">
      <w:pPr>
        <w:rPr>
          <w:rFonts w:ascii="仿宋_GB2312" w:hAnsi="仿宋_GB2312" w:eastAsia="仿宋_GB2312" w:cs="仿宋_GB2312"/>
          <w:color w:val="auto"/>
          <w:sz w:val="30"/>
          <w:szCs w:val="30"/>
        </w:rPr>
      </w:pPr>
    </w:p>
    <w:p w14:paraId="4DB598F0">
      <w:pPr>
        <w:rPr>
          <w:rFonts w:ascii="仿宋_GB2312" w:hAnsi="仿宋_GB2312" w:eastAsia="仿宋_GB2312" w:cs="仿宋_GB2312"/>
          <w:color w:val="auto"/>
          <w:sz w:val="30"/>
          <w:szCs w:val="30"/>
        </w:rPr>
      </w:pPr>
    </w:p>
    <w:p w14:paraId="442CA383">
      <w:pPr>
        <w:rPr>
          <w:rFonts w:ascii="仿宋_GB2312" w:hAnsi="仿宋_GB2312" w:eastAsia="仿宋_GB2312" w:cs="仿宋_GB2312"/>
          <w:color w:val="auto"/>
          <w:sz w:val="30"/>
          <w:szCs w:val="30"/>
        </w:rPr>
      </w:pPr>
    </w:p>
    <w:p w14:paraId="39E682D9">
      <w:pPr>
        <w:rPr>
          <w:rFonts w:ascii="仿宋_GB2312" w:hAnsi="仿宋_GB2312" w:eastAsia="仿宋_GB2312" w:cs="仿宋_GB2312"/>
          <w:color w:val="auto"/>
          <w:sz w:val="30"/>
          <w:szCs w:val="30"/>
        </w:rPr>
      </w:pPr>
    </w:p>
    <w:p w14:paraId="7CC085F9">
      <w:pPr>
        <w:rPr>
          <w:rFonts w:ascii="仿宋_GB2312" w:hAnsi="仿宋_GB2312" w:eastAsia="仿宋_GB2312" w:cs="仿宋_GB2312"/>
          <w:color w:val="auto"/>
          <w:sz w:val="30"/>
          <w:szCs w:val="30"/>
        </w:rPr>
      </w:pPr>
    </w:p>
    <w:p w14:paraId="10CEA4AF">
      <w:pPr>
        <w:rPr>
          <w:rFonts w:ascii="仿宋_GB2312" w:hAnsi="仿宋_GB2312" w:eastAsia="仿宋_GB2312" w:cs="仿宋_GB2312"/>
          <w:color w:val="auto"/>
          <w:sz w:val="30"/>
          <w:szCs w:val="30"/>
        </w:rPr>
      </w:pPr>
    </w:p>
    <w:p w14:paraId="0D983A72">
      <w:pPr>
        <w:rPr>
          <w:rFonts w:ascii="仿宋_GB2312" w:hAnsi="仿宋_GB2312" w:eastAsia="仿宋_GB2312" w:cs="仿宋_GB2312"/>
          <w:color w:val="auto"/>
          <w:sz w:val="30"/>
          <w:szCs w:val="30"/>
        </w:rPr>
      </w:pPr>
    </w:p>
    <w:p w14:paraId="57F74059">
      <w:pPr>
        <w:pStyle w:val="5"/>
        <w:rPr>
          <w:color w:val="auto"/>
        </w:rPr>
      </w:pPr>
    </w:p>
    <w:p w14:paraId="5D9E5039">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562E8725">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2024年</w:t>
      </w:r>
      <w:r>
        <w:rPr>
          <w:rFonts w:hint="eastAsia" w:ascii="仿宋_GB2312" w:hAnsi="仿宋_GB2312" w:eastAsia="仿宋_GB2312" w:cs="仿宋_GB2312"/>
          <w:b/>
          <w:color w:val="auto"/>
          <w:sz w:val="36"/>
          <w:szCs w:val="30"/>
          <w:lang w:val="en-US" w:eastAsia="zh-CN"/>
        </w:rPr>
        <w:t>11</w:t>
      </w:r>
      <w:r>
        <w:rPr>
          <w:rFonts w:hint="eastAsia" w:ascii="仿宋_GB2312" w:hAnsi="仿宋_GB2312" w:eastAsia="仿宋_GB2312" w:cs="仿宋_GB2312"/>
          <w:b/>
          <w:color w:val="auto"/>
          <w:sz w:val="36"/>
          <w:szCs w:val="30"/>
        </w:rPr>
        <w:t>月</w:t>
      </w:r>
    </w:p>
    <w:p w14:paraId="754AA214">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76368C4">
      <w:pPr>
        <w:pStyle w:val="3"/>
        <w:spacing w:line="400" w:lineRule="exact"/>
        <w:rPr>
          <w:rFonts w:ascii="仿宋" w:hAnsi="仿宋"/>
          <w:bCs/>
          <w:color w:val="auto"/>
          <w:szCs w:val="36"/>
        </w:rPr>
      </w:pPr>
      <w:r>
        <w:rPr>
          <w:rFonts w:hint="eastAsia"/>
          <w:bCs/>
          <w:color w:val="auto"/>
          <w:szCs w:val="36"/>
        </w:rPr>
        <w:t>意向承租（受让）函</w:t>
      </w:r>
    </w:p>
    <w:p w14:paraId="32200DE1">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276B31ED">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海南农村产权交易服务平台</w:t>
      </w:r>
      <w:r>
        <w:rPr>
          <w:rFonts w:hint="eastAsia" w:ascii="Times New Roman" w:hAnsi="Times New Roman"/>
          <w:bCs/>
          <w:color w:val="auto"/>
          <w:sz w:val="24"/>
        </w:rPr>
        <w:t>（</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海南省农垦投资控股集团有限公司共2宗车辆转让</w:t>
      </w:r>
      <w:r>
        <w:rPr>
          <w:rFonts w:hint="eastAsia" w:ascii="Times New Roman" w:hAnsi="Times New Roman"/>
          <w:bCs/>
          <w:color w:val="auto"/>
          <w:sz w:val="24"/>
        </w:rPr>
        <w:t>，并承诺：</w:t>
      </w:r>
    </w:p>
    <w:p w14:paraId="268A7397">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5ABE8A5E">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0A9926F3">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B1FABDA">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海南农村产权交易服务平台</w:t>
      </w:r>
      <w:r>
        <w:rPr>
          <w:rFonts w:hint="eastAsia" w:ascii="Times New Roman" w:hAnsi="Times New Roman"/>
          <w:b/>
          <w:color w:val="auto"/>
          <w:sz w:val="24"/>
        </w:rPr>
        <w:t>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C830086">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754C6A7A">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0B2BF5A4">
      <w:pPr>
        <w:spacing w:line="440" w:lineRule="exact"/>
        <w:ind w:firstLine="482" w:firstLineChars="200"/>
        <w:rPr>
          <w:rFonts w:ascii="Times New Roman" w:hAnsi="Times New Roman"/>
          <w:b/>
          <w:color w:val="auto"/>
          <w:sz w:val="24"/>
        </w:rPr>
      </w:pPr>
      <w:bookmarkStart w:id="17" w:name="_Toc28981"/>
      <w:bookmarkStart w:id="18" w:name="_Toc11532"/>
      <w:bookmarkStart w:id="19" w:name="_Toc13357"/>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63A5CDF5">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067D03CA">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2133E276">
      <w:pPr>
        <w:pStyle w:val="5"/>
        <w:spacing w:line="440" w:lineRule="exact"/>
        <w:rPr>
          <w:rFonts w:ascii="Times New Roman" w:hAnsi="Times New Roman"/>
          <w:bCs/>
          <w:color w:val="auto"/>
          <w:sz w:val="28"/>
          <w:szCs w:val="24"/>
        </w:rPr>
      </w:pPr>
      <w:bookmarkStart w:id="20" w:name="_Toc24611"/>
      <w:bookmarkStart w:id="21" w:name="_Toc31003"/>
      <w:bookmarkStart w:id="22" w:name="_Toc7009"/>
      <w:r>
        <w:rPr>
          <w:rFonts w:hint="eastAsia" w:ascii="Times New Roman" w:hAnsi="Times New Roman"/>
          <w:b/>
          <w:color w:val="auto"/>
          <w:sz w:val="24"/>
          <w:szCs w:val="24"/>
        </w:rPr>
        <w:t>10、最终解释权归海南省数农产权运营管理有限公司。</w:t>
      </w:r>
      <w:bookmarkEnd w:id="20"/>
      <w:bookmarkEnd w:id="21"/>
      <w:bookmarkEnd w:id="22"/>
    </w:p>
    <w:p w14:paraId="0CD9437A">
      <w:pPr>
        <w:spacing w:line="312" w:lineRule="auto"/>
        <w:ind w:firstLine="3840" w:firstLineChars="1600"/>
        <w:rPr>
          <w:rFonts w:ascii="宋体" w:hAnsi="宋体" w:eastAsia="宋体" w:cs="宋体"/>
          <w:color w:val="auto"/>
          <w:sz w:val="24"/>
        </w:rPr>
      </w:pPr>
    </w:p>
    <w:p w14:paraId="4B7AD1B2">
      <w:pPr>
        <w:spacing w:line="296" w:lineRule="auto"/>
        <w:ind w:firstLine="3840" w:firstLineChars="1600"/>
        <w:rPr>
          <w:rFonts w:ascii="宋体" w:hAnsi="宋体" w:eastAsia="宋体" w:cs="宋体"/>
          <w:color w:val="auto"/>
          <w:sz w:val="24"/>
          <w:u w:val="single"/>
        </w:rPr>
      </w:pPr>
      <w:bookmarkStart w:id="23" w:name="_Toc30986"/>
      <w:bookmarkStart w:id="24" w:name="_Toc29057"/>
      <w:bookmarkStart w:id="25" w:name="_Toc4535"/>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40EA5EBA">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0BC096AA">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35C3E1D9">
      <w:pPr>
        <w:pStyle w:val="3"/>
        <w:spacing w:line="240" w:lineRule="auto"/>
        <w:rPr>
          <w:rFonts w:ascii="黑体" w:hAnsi="黑体"/>
          <w:color w:val="auto"/>
        </w:rPr>
      </w:pPr>
      <w:bookmarkStart w:id="28" w:name="_Toc32101"/>
      <w:bookmarkStart w:id="29" w:name="_Toc4580"/>
      <w:bookmarkStart w:id="30" w:name="_Toc29841"/>
      <w:bookmarkStart w:id="31" w:name="_Toc11237"/>
      <w:bookmarkStart w:id="32" w:name="_Toc14469"/>
      <w:bookmarkStart w:id="33" w:name="_Toc12264"/>
      <w:bookmarkStart w:id="34" w:name="_Toc13094"/>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663636C">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55B86EF7">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FF00F49">
            <w:pPr>
              <w:pStyle w:val="2"/>
              <w:rPr>
                <w:color w:val="auto"/>
              </w:rPr>
            </w:pPr>
          </w:p>
        </w:tc>
      </w:tr>
      <w:tr w14:paraId="016946D6">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6922804B">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2EC2DB61">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4A19D8CE">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8D94B15">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2BFC1EF">
            <w:pPr>
              <w:spacing w:line="360" w:lineRule="auto"/>
              <w:rPr>
                <w:rFonts w:ascii="宋体" w:hAnsi="宋体" w:eastAsia="宋体"/>
                <w:color w:val="auto"/>
                <w:sz w:val="22"/>
              </w:rPr>
            </w:pPr>
          </w:p>
        </w:tc>
      </w:tr>
      <w:tr w14:paraId="27D2551C">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2D22CBED">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B0D28DC">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318C45C2">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B92A27D">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D26998E">
            <w:pPr>
              <w:spacing w:line="360" w:lineRule="auto"/>
              <w:rPr>
                <w:rFonts w:ascii="宋体" w:hAnsi="宋体" w:eastAsia="宋体"/>
                <w:color w:val="auto"/>
                <w:sz w:val="22"/>
              </w:rPr>
            </w:pPr>
          </w:p>
        </w:tc>
      </w:tr>
      <w:tr w14:paraId="1EBDF24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6DF5C067">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BEFCCD3">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21B388C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C6CDD0">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4E1AD5C">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08E724D2">
            <w:pPr>
              <w:spacing w:line="360" w:lineRule="auto"/>
              <w:rPr>
                <w:rFonts w:ascii="宋体" w:hAnsi="宋体" w:eastAsia="宋体"/>
                <w:color w:val="auto"/>
                <w:sz w:val="22"/>
              </w:rPr>
            </w:pPr>
          </w:p>
        </w:tc>
      </w:tr>
      <w:tr w14:paraId="5DA98AF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C49D2A0">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94A8767">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45197B1">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EBC7BB3">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51C60E40">
            <w:pPr>
              <w:spacing w:line="360" w:lineRule="auto"/>
              <w:rPr>
                <w:rFonts w:ascii="宋体" w:hAnsi="宋体" w:eastAsia="宋体"/>
                <w:color w:val="auto"/>
                <w:sz w:val="22"/>
              </w:rPr>
            </w:pPr>
          </w:p>
        </w:tc>
      </w:tr>
      <w:tr w14:paraId="4EE95CE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BBE3186">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F05F9C0">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12F916C">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761DF2F">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944ABED">
            <w:pPr>
              <w:spacing w:line="360" w:lineRule="auto"/>
              <w:rPr>
                <w:rFonts w:ascii="宋体" w:hAnsi="宋体" w:eastAsia="宋体"/>
                <w:color w:val="auto"/>
                <w:sz w:val="22"/>
              </w:rPr>
            </w:pPr>
          </w:p>
        </w:tc>
      </w:tr>
      <w:tr w14:paraId="634F0984">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FA033FA">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29B806B">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350C82F">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183C8B4C">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5265C16D">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3951575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0163F6F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036CA61">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BAC6E01">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40FB014">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9BAC667">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599684B1">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488A3AD1">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328B8F0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7802C6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78689EF">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9A1827">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C082E58">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64550BD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6E03421">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A8FF2F8">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2B60988">
            <w:pPr>
              <w:spacing w:line="360" w:lineRule="auto"/>
              <w:jc w:val="center"/>
              <w:rPr>
                <w:rFonts w:ascii="宋体" w:hAnsi="宋体" w:eastAsia="宋体"/>
                <w:color w:val="auto"/>
                <w:sz w:val="22"/>
              </w:rPr>
            </w:pPr>
          </w:p>
        </w:tc>
      </w:tr>
      <w:tr w14:paraId="4648ACC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BD3416C">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E4F767C">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335A3850">
            <w:pPr>
              <w:spacing w:line="360" w:lineRule="auto"/>
              <w:rPr>
                <w:rFonts w:ascii="宋体" w:hAnsi="宋体" w:eastAsia="宋体"/>
                <w:color w:val="auto"/>
                <w:sz w:val="22"/>
              </w:rPr>
            </w:pPr>
          </w:p>
        </w:tc>
      </w:tr>
      <w:tr w14:paraId="50E0855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F5E55FD">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E2103DC">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0F044016">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575D82F3">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15B4FD08">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737A2F1">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97B998B">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782F4762">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16086B20">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7B28CCDE">
            <w:pPr>
              <w:pStyle w:val="17"/>
              <w:spacing w:line="360" w:lineRule="auto"/>
              <w:jc w:val="center"/>
              <w:rPr>
                <w:color w:val="auto"/>
              </w:rPr>
            </w:pPr>
          </w:p>
          <w:p w14:paraId="461D3B3C">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3DF0A885">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20E8CCBC">
            <w:pPr>
              <w:pStyle w:val="17"/>
              <w:spacing w:line="360" w:lineRule="auto"/>
              <w:jc w:val="center"/>
              <w:rPr>
                <w:color w:val="auto"/>
              </w:rPr>
            </w:pPr>
          </w:p>
          <w:p w14:paraId="7D49369F">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CE96C10">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13360F0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75729511">
            <w:pPr>
              <w:pStyle w:val="17"/>
              <w:spacing w:line="360" w:lineRule="auto"/>
              <w:jc w:val="center"/>
              <w:rPr>
                <w:rFonts w:ascii="宋体" w:hAnsi="宋体" w:eastAsia="宋体"/>
                <w:color w:val="auto"/>
                <w:sz w:val="22"/>
                <w:szCs w:val="24"/>
              </w:rPr>
            </w:pPr>
          </w:p>
        </w:tc>
      </w:tr>
      <w:tr w14:paraId="3F1241E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DC6E6C0">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63BF02BF">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39C3542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721D866">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C84BC7C">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14C0C18">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E8D13D0">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41A5CDB2">
            <w:pPr>
              <w:spacing w:line="360" w:lineRule="auto"/>
              <w:jc w:val="center"/>
              <w:rPr>
                <w:rFonts w:hint="default" w:ascii="宋体" w:hAnsi="宋体" w:eastAsia="宋体"/>
                <w:color w:val="auto"/>
                <w:sz w:val="22"/>
                <w:lang w:val="en-US" w:eastAsia="zh-CN"/>
              </w:rPr>
            </w:pPr>
          </w:p>
        </w:tc>
      </w:tr>
      <w:tr w14:paraId="7F4D38E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860FA9A">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B861FC2">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0B2EAC2">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14A26416">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4D5069D">
            <w:pPr>
              <w:spacing w:line="360" w:lineRule="auto"/>
              <w:jc w:val="center"/>
              <w:rPr>
                <w:rFonts w:hint="default" w:ascii="宋体" w:hAnsi="宋体" w:eastAsia="宋体"/>
                <w:color w:val="auto"/>
                <w:sz w:val="22"/>
                <w:lang w:val="en-US" w:eastAsia="zh-CN"/>
              </w:rPr>
            </w:pPr>
          </w:p>
        </w:tc>
      </w:tr>
      <w:tr w14:paraId="78393E2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949DC80">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34BCFA20">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5A5C8552">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22C8A388">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4AA7F3FD">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599D22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4AEF55E4">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344D4B99">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4B39C766">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3EF9C7E">
            <w:pPr>
              <w:spacing w:line="360" w:lineRule="auto"/>
              <w:rPr>
                <w:rFonts w:hint="eastAsia" w:ascii="宋体" w:hAnsi="宋体" w:eastAsia="宋体"/>
                <w:color w:val="auto"/>
                <w:sz w:val="22"/>
                <w:lang w:val="en-US" w:eastAsia="zh-CN"/>
              </w:rPr>
            </w:pPr>
          </w:p>
        </w:tc>
      </w:tr>
      <w:tr w14:paraId="090AE51C">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543BF67E">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66C0772E">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70A09ED7">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BD7BEB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3BF7488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E3F65B6">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686FD9F">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8C39011">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429F3820">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14A569C3">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8590F66">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7F1317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5CFE784F">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0F81623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DEE4F5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509785E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D32A4F3">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7A11CFD3">
            <w:pPr>
              <w:spacing w:line="360" w:lineRule="auto"/>
              <w:jc w:val="left"/>
              <w:rPr>
                <w:rFonts w:ascii="宋体" w:hAnsi="宋体" w:eastAsia="宋体"/>
                <w:color w:val="auto"/>
                <w:sz w:val="22"/>
              </w:rPr>
            </w:pPr>
          </w:p>
        </w:tc>
      </w:tr>
      <w:tr w14:paraId="314D299D">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6A35993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2EDFB33A">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B19F7F9">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3321D107">
            <w:pPr>
              <w:spacing w:line="360" w:lineRule="auto"/>
              <w:jc w:val="left"/>
              <w:rPr>
                <w:rFonts w:ascii="宋体" w:hAnsi="宋体" w:eastAsia="宋体"/>
                <w:color w:val="auto"/>
                <w:sz w:val="22"/>
              </w:rPr>
            </w:pPr>
          </w:p>
        </w:tc>
      </w:tr>
      <w:tr w14:paraId="671121C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3805C8">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1E3BF402">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2A925551">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2B557F1F">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24EA30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16ED07A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1C53590">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3BF28AB6">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AA3B233">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7AC74D6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C3173A3">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72E0CA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FE5F42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23EF5E3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F4C3A93">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899B345">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CF01BC3">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410B43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A351C0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D0EF938">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CA10C8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1927F60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ECE51D9">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902AE3A">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19DCFF9">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450B7CE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22B730E">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956E42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7BFF02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F290447">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1869341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4007F69">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A3CD947">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8D9F63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7CC880B3">
            <w:pPr>
              <w:spacing w:line="360" w:lineRule="auto"/>
              <w:jc w:val="left"/>
              <w:rPr>
                <w:rFonts w:ascii="宋体" w:hAnsi="宋体" w:eastAsia="宋体"/>
                <w:color w:val="auto"/>
                <w:sz w:val="22"/>
              </w:rPr>
            </w:pPr>
          </w:p>
        </w:tc>
      </w:tr>
      <w:tr w14:paraId="1289E0F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CE4C74">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4D66527">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824EFFF">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224984C8">
            <w:pPr>
              <w:spacing w:line="360" w:lineRule="auto"/>
              <w:jc w:val="left"/>
              <w:rPr>
                <w:rFonts w:ascii="宋体" w:hAnsi="宋体" w:eastAsia="宋体"/>
                <w:color w:val="auto"/>
                <w:sz w:val="22"/>
              </w:rPr>
            </w:pPr>
          </w:p>
        </w:tc>
      </w:tr>
      <w:tr w14:paraId="71AD7C46">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3AD0BFAA">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0E577AB8">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348197DA">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F7E1BC0">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879B33B">
            <w:pPr>
              <w:spacing w:line="360" w:lineRule="auto"/>
              <w:rPr>
                <w:rFonts w:ascii="宋体" w:hAnsi="宋体" w:eastAsia="宋体"/>
                <w:color w:val="auto"/>
                <w:sz w:val="22"/>
              </w:rPr>
            </w:pPr>
          </w:p>
        </w:tc>
      </w:tr>
      <w:tr w14:paraId="2F21072C">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4F2905E">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C5990FC">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F9BAD3E">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27ECC6D">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3B5DE9">
            <w:pPr>
              <w:spacing w:line="360" w:lineRule="auto"/>
              <w:jc w:val="center"/>
              <w:rPr>
                <w:rFonts w:hint="default" w:ascii="宋体" w:hAnsi="宋体" w:eastAsia="宋体"/>
                <w:color w:val="auto"/>
                <w:sz w:val="22"/>
                <w:lang w:val="en-US" w:eastAsia="zh-CN"/>
              </w:rPr>
            </w:pPr>
          </w:p>
        </w:tc>
      </w:tr>
    </w:tbl>
    <w:p w14:paraId="5904CA10">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72C9C7B">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20BF90B">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1A9BB3F">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海南省农垦投资控股集团有限公司共2宗车辆转让交易</w:t>
      </w:r>
      <w:r>
        <w:rPr>
          <w:rFonts w:hint="eastAsia" w:ascii="方正小标宋_GBK" w:hAnsi="方正小标宋_GBK" w:eastAsia="方正小标宋_GBK" w:cs="方正小标宋_GBK"/>
          <w:b/>
          <w:bCs/>
          <w:color w:val="auto"/>
          <w:sz w:val="36"/>
          <w:szCs w:val="36"/>
        </w:rPr>
        <w:t>公示</w:t>
      </w:r>
    </w:p>
    <w:p w14:paraId="6BF1E86F">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eastAsiaTheme="minorEastAsia" w:cstheme="minorEastAsia"/>
          <w:color w:val="auto"/>
          <w:sz w:val="32"/>
          <w:szCs w:val="32"/>
          <w:u w:val="single"/>
          <w:lang w:eastAsia="zh-CN"/>
        </w:rPr>
        <w:t>海南省农垦投资控股集团有限公司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海南省农垦投资控股集团有限公司共2宗车辆转让</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海南农村产权交易服务平台</w:t>
      </w:r>
      <w:r>
        <w:rPr>
          <w:rFonts w:hint="eastAsia" w:asciiTheme="minorEastAsia" w:hAnsiTheme="minorEastAsia" w:eastAsiaTheme="minorEastAsia" w:cstheme="minorEastAsia"/>
          <w:color w:val="auto"/>
          <w:sz w:val="32"/>
          <w:szCs w:val="32"/>
        </w:rPr>
        <w:t>（https://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62BBC21B">
      <w:pPr>
        <w:numPr>
          <w:ilvl w:val="0"/>
          <w:numId w:val="3"/>
        </w:numPr>
        <w:spacing w:line="520" w:lineRule="exac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标的信息</w:t>
      </w:r>
      <w:bookmarkStart w:id="36" w:name="_GoBack"/>
      <w:bookmarkEnd w:id="36"/>
    </w:p>
    <w:p w14:paraId="32E09B6E">
      <w:pPr>
        <w:spacing w:line="52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rPr>
        <w:t>标的名称：海南海口市龙华区琼AY7869东风日产牌车辆转让</w:t>
      </w:r>
    </w:p>
    <w:p w14:paraId="249B1062">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转让方</w:t>
      </w:r>
      <w:r>
        <w:rPr>
          <w:rFonts w:hint="eastAsia" w:asciiTheme="minorEastAsia" w:hAnsiTheme="minorEastAsia" w:eastAsiaTheme="minorEastAsia" w:cstheme="minorEastAsia"/>
          <w:color w:val="auto"/>
          <w:sz w:val="28"/>
          <w:szCs w:val="28"/>
          <w:lang w:val="en-US" w:eastAsia="zh-CN"/>
        </w:rPr>
        <w:t>：</w:t>
      </w:r>
      <w:r>
        <w:rPr>
          <w:rFonts w:hint="eastAsia" w:asciiTheme="minorEastAsia" w:hAnsiTheme="minorEastAsia" w:cstheme="minorEastAsia"/>
          <w:color w:val="auto"/>
          <w:sz w:val="28"/>
          <w:szCs w:val="28"/>
          <w:lang w:eastAsia="zh-CN"/>
        </w:rPr>
        <w:t>海南省农垦投资控股集团有限公司</w:t>
      </w:r>
    </w:p>
    <w:p w14:paraId="048A8FB6">
      <w:pPr>
        <w:spacing w:line="520" w:lineRule="exact"/>
        <w:ind w:firstLine="560" w:firstLineChars="200"/>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转让数量</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1辆</w:t>
      </w:r>
    </w:p>
    <w:p w14:paraId="01A0628A">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挂牌价格：7000元（总价）</w:t>
      </w:r>
    </w:p>
    <w:p w14:paraId="65B35B7F">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cstheme="minorEastAsia"/>
          <w:b w:val="0"/>
          <w:bCs w:val="0"/>
          <w:color w:val="auto"/>
          <w:sz w:val="28"/>
          <w:szCs w:val="28"/>
          <w:highlight w:val="none"/>
          <w:u w:val="none"/>
          <w:lang w:val="en-US" w:eastAsia="zh-CN"/>
        </w:rPr>
        <w:t>交易</w:t>
      </w:r>
      <w:r>
        <w:rPr>
          <w:rFonts w:hint="eastAsia" w:asciiTheme="minorEastAsia" w:hAnsiTheme="minorEastAsia" w:eastAsiaTheme="minorEastAsia" w:cstheme="minorEastAsia"/>
          <w:b w:val="0"/>
          <w:bCs w:val="0"/>
          <w:color w:val="auto"/>
          <w:sz w:val="28"/>
          <w:szCs w:val="28"/>
          <w:highlight w:val="none"/>
          <w:u w:val="none"/>
          <w:lang w:val="en-US" w:eastAsia="zh-CN"/>
        </w:rPr>
        <w:t xml:space="preserve">保证金 ：3500元 </w:t>
      </w:r>
    </w:p>
    <w:p w14:paraId="7EF4F74B">
      <w:pPr>
        <w:spacing w:line="520" w:lineRule="exact"/>
        <w:ind w:firstLine="560" w:firstLineChars="200"/>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color w:val="auto"/>
          <w:sz w:val="28"/>
          <w:szCs w:val="28"/>
        </w:rPr>
        <w:t>报名时间：2024-</w:t>
      </w:r>
      <w:r>
        <w:rPr>
          <w:rFonts w:hint="eastAsia" w:asciiTheme="minorEastAsia" w:hAnsiTheme="minorEastAsia" w:cstheme="minorEastAsia"/>
          <w:color w:val="auto"/>
          <w:sz w:val="28"/>
          <w:szCs w:val="28"/>
          <w:lang w:val="en-US" w:eastAsia="zh-CN"/>
        </w:rPr>
        <w:t>11</w:t>
      </w:r>
      <w:r>
        <w:rPr>
          <w:rFonts w:hint="eastAsia" w:asciiTheme="minorEastAsia" w:hAnsiTheme="minorEastAsia" w:eastAsiaTheme="minorEastAsia" w:cstheme="minorEastAsia"/>
          <w:color w:val="auto"/>
          <w:sz w:val="28"/>
          <w:szCs w:val="28"/>
        </w:rPr>
        <w:t>-0</w:t>
      </w:r>
      <w:r>
        <w:rPr>
          <w:rFonts w:hint="eastAsia" w:asciiTheme="minorEastAsia" w:hAnsi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rPr>
        <w:t xml:space="preserve"> 10:00至2024-</w:t>
      </w:r>
      <w:r>
        <w:rPr>
          <w:rFonts w:hint="eastAsia" w:asciiTheme="minorEastAsia" w:hAnsiTheme="minorEastAsia" w:cstheme="minorEastAsia"/>
          <w:color w:val="auto"/>
          <w:sz w:val="28"/>
          <w:szCs w:val="28"/>
          <w:lang w:val="en-US" w:eastAsia="zh-CN"/>
        </w:rPr>
        <w:t>11</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11</w:t>
      </w:r>
      <w:r>
        <w:rPr>
          <w:rFonts w:hint="eastAsia" w:asciiTheme="minorEastAsia" w:hAnsiTheme="minorEastAsia" w:eastAsiaTheme="minorEastAsia" w:cstheme="minorEastAsia"/>
          <w:color w:val="auto"/>
          <w:sz w:val="28"/>
          <w:szCs w:val="28"/>
        </w:rPr>
        <w:t xml:space="preserve"> 1</w:t>
      </w:r>
      <w:r>
        <w:rPr>
          <w:rFonts w:hint="eastAsia" w:asciiTheme="minorEastAsia" w:hAnsiTheme="minorEastAsia" w:eastAsiaTheme="minorEastAsia" w:cstheme="minorEastAsia"/>
          <w:color w:val="auto"/>
          <w:sz w:val="28"/>
          <w:szCs w:val="28"/>
          <w:lang w:val="en-US" w:eastAsia="zh-CN"/>
        </w:rPr>
        <w:t>0</w:t>
      </w:r>
      <w:r>
        <w:rPr>
          <w:rFonts w:hint="eastAsia" w:asciiTheme="minorEastAsia" w:hAnsiTheme="minorEastAsia" w:eastAsiaTheme="minorEastAsia" w:cstheme="minorEastAsia"/>
          <w:color w:val="auto"/>
          <w:sz w:val="28"/>
          <w:szCs w:val="28"/>
        </w:rPr>
        <w:t>:00</w:t>
      </w:r>
    </w:p>
    <w:p w14:paraId="144EFF00">
      <w:pPr>
        <w:spacing w:line="520" w:lineRule="exact"/>
        <w:ind w:firstLine="560" w:firstLineChars="200"/>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sz w:val="28"/>
          <w:szCs w:val="28"/>
        </w:rPr>
        <w:t>竞价时间：2024-</w:t>
      </w:r>
      <w:r>
        <w:rPr>
          <w:rFonts w:hint="eastAsia" w:asciiTheme="minorEastAsia" w:hAnsiTheme="minorEastAsia" w:cstheme="minorEastAsia"/>
          <w:color w:val="auto"/>
          <w:sz w:val="28"/>
          <w:szCs w:val="28"/>
          <w:lang w:val="en-US" w:eastAsia="zh-CN"/>
        </w:rPr>
        <w:t>11</w:t>
      </w:r>
      <w:r>
        <w:rPr>
          <w:rFonts w:hint="eastAsia" w:asciiTheme="minorEastAsia" w:hAnsiTheme="minorEastAsia" w:eastAsiaTheme="minorEastAsia" w:cstheme="minorEastAsia"/>
          <w:color w:val="auto"/>
          <w:sz w:val="28"/>
          <w:szCs w:val="28"/>
        </w:rPr>
        <w:t>-1</w:t>
      </w:r>
      <w:r>
        <w:rPr>
          <w:rFonts w:hint="eastAsia" w:asciiTheme="minorEastAsia" w:hAnsi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rPr>
        <w:t xml:space="preserve"> 10:00至2024-</w:t>
      </w:r>
      <w:r>
        <w:rPr>
          <w:rFonts w:hint="eastAsia" w:asciiTheme="minorEastAsia" w:hAnsiTheme="minorEastAsia" w:cstheme="minorEastAsia"/>
          <w:color w:val="auto"/>
          <w:sz w:val="28"/>
          <w:szCs w:val="28"/>
          <w:lang w:val="en-US" w:eastAsia="zh-CN"/>
        </w:rPr>
        <w:t>11</w:t>
      </w:r>
      <w:r>
        <w:rPr>
          <w:rFonts w:hint="eastAsia" w:asciiTheme="minorEastAsia" w:hAnsiTheme="minorEastAsia" w:eastAsiaTheme="minorEastAsia" w:cstheme="minorEastAsia"/>
          <w:color w:val="auto"/>
          <w:sz w:val="28"/>
          <w:szCs w:val="28"/>
        </w:rPr>
        <w:t>-1</w:t>
      </w:r>
      <w:r>
        <w:rPr>
          <w:rFonts w:hint="eastAsia" w:asciiTheme="minorEastAsia" w:hAnsiTheme="minorEastAsia" w:cstheme="minorEastAsia"/>
          <w:color w:val="auto"/>
          <w:sz w:val="28"/>
          <w:szCs w:val="28"/>
          <w:lang w:val="en-US" w:eastAsia="zh-CN"/>
        </w:rPr>
        <w:t xml:space="preserve">2 </w:t>
      </w:r>
      <w:r>
        <w:rPr>
          <w:rFonts w:hint="eastAsia" w:asciiTheme="minorEastAsia" w:hAnsiTheme="minorEastAsia" w:eastAsiaTheme="minorEastAsia" w:cstheme="minorEastAsia"/>
          <w:color w:val="auto"/>
          <w:sz w:val="28"/>
          <w:szCs w:val="28"/>
        </w:rPr>
        <w:t>16:00</w:t>
      </w:r>
    </w:p>
    <w:p w14:paraId="13B2C0C5">
      <w:p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eastAsiaTheme="minorEastAsia" w:cstheme="minorEastAsia"/>
          <w:color w:val="auto"/>
          <w:sz w:val="28"/>
          <w:szCs w:val="28"/>
          <w:lang w:val="en-US" w:eastAsia="zh-CN"/>
        </w:rPr>
        <w:t xml:space="preserve"> </w:t>
      </w:r>
      <w:r>
        <w:rPr>
          <w:rFonts w:hint="eastAsia" w:asciiTheme="minorEastAsia" w:hAnsiTheme="minorEastAsia" w:cstheme="minorEastAsia"/>
          <w:color w:val="auto"/>
          <w:sz w:val="28"/>
          <w:szCs w:val="28"/>
          <w:lang w:val="en-US" w:eastAsia="zh-CN"/>
        </w:rPr>
        <w:t>一次性支付交易价款</w:t>
      </w:r>
    </w:p>
    <w:p w14:paraId="7D86E00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现场勘查联系方式：13307515929</w:t>
      </w:r>
    </w:p>
    <w:p w14:paraId="63BCEDA2">
      <w:pPr>
        <w:spacing w:line="52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rPr>
        <w:t>标的名称：海南海口市龙华区琼AKA073东风日产牌车辆转让</w:t>
      </w:r>
    </w:p>
    <w:p w14:paraId="57E74EF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转让方</w:t>
      </w:r>
      <w:r>
        <w:rPr>
          <w:rFonts w:hint="eastAsia" w:asciiTheme="minorEastAsia" w:hAnsiTheme="minorEastAsia" w:eastAsiaTheme="minorEastAsia" w:cstheme="minorEastAsia"/>
          <w:color w:val="auto"/>
          <w:sz w:val="28"/>
          <w:szCs w:val="28"/>
          <w:lang w:val="en-US" w:eastAsia="zh-CN"/>
        </w:rPr>
        <w:t>：</w:t>
      </w:r>
      <w:r>
        <w:rPr>
          <w:rFonts w:hint="eastAsia" w:asciiTheme="minorEastAsia" w:hAnsiTheme="minorEastAsia" w:cstheme="minorEastAsia"/>
          <w:color w:val="auto"/>
          <w:sz w:val="28"/>
          <w:szCs w:val="28"/>
          <w:lang w:eastAsia="zh-CN"/>
        </w:rPr>
        <w:t>海南省农垦投资控股集团有限公司</w:t>
      </w:r>
    </w:p>
    <w:p w14:paraId="190D081B">
      <w:pPr>
        <w:spacing w:line="520" w:lineRule="exact"/>
        <w:ind w:firstLine="560" w:firstLineChars="200"/>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转让数量</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1辆</w:t>
      </w:r>
    </w:p>
    <w:p w14:paraId="3597BCF2">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挂牌价格：9000元（总价）</w:t>
      </w:r>
    </w:p>
    <w:p w14:paraId="5AD33D4B">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cstheme="minorEastAsia"/>
          <w:b w:val="0"/>
          <w:bCs w:val="0"/>
          <w:color w:val="auto"/>
          <w:sz w:val="28"/>
          <w:szCs w:val="28"/>
          <w:highlight w:val="none"/>
          <w:u w:val="none"/>
          <w:lang w:val="en-US" w:eastAsia="zh-CN"/>
        </w:rPr>
        <w:t>交易</w:t>
      </w:r>
      <w:r>
        <w:rPr>
          <w:rFonts w:hint="eastAsia" w:asciiTheme="minorEastAsia" w:hAnsiTheme="minorEastAsia" w:eastAsiaTheme="minorEastAsia" w:cstheme="minorEastAsia"/>
          <w:b w:val="0"/>
          <w:bCs w:val="0"/>
          <w:color w:val="auto"/>
          <w:sz w:val="28"/>
          <w:szCs w:val="28"/>
          <w:highlight w:val="none"/>
          <w:u w:val="none"/>
          <w:lang w:val="en-US" w:eastAsia="zh-CN"/>
        </w:rPr>
        <w:t>保证金 ：4500元</w:t>
      </w:r>
    </w:p>
    <w:p w14:paraId="0E3CE6C4">
      <w:pPr>
        <w:spacing w:line="520" w:lineRule="exact"/>
        <w:ind w:firstLine="560" w:firstLineChars="200"/>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color w:val="auto"/>
          <w:sz w:val="28"/>
          <w:szCs w:val="28"/>
        </w:rPr>
        <w:t>报名时间：2024-</w:t>
      </w:r>
      <w:r>
        <w:rPr>
          <w:rFonts w:hint="eastAsia" w:asciiTheme="minorEastAsia" w:hAnsiTheme="minorEastAsia" w:cstheme="minorEastAsia"/>
          <w:color w:val="auto"/>
          <w:sz w:val="28"/>
          <w:szCs w:val="28"/>
          <w:lang w:val="en-US" w:eastAsia="zh-CN"/>
        </w:rPr>
        <w:t>11</w:t>
      </w:r>
      <w:r>
        <w:rPr>
          <w:rFonts w:hint="eastAsia" w:asciiTheme="minorEastAsia" w:hAnsiTheme="minorEastAsia" w:eastAsiaTheme="minorEastAsia" w:cstheme="minorEastAsia"/>
          <w:color w:val="auto"/>
          <w:sz w:val="28"/>
          <w:szCs w:val="28"/>
        </w:rPr>
        <w:t>-0</w:t>
      </w:r>
      <w:r>
        <w:rPr>
          <w:rFonts w:hint="eastAsia" w:asciiTheme="minorEastAsia" w:hAnsi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rPr>
        <w:t xml:space="preserve"> 10:00至2024-</w:t>
      </w:r>
      <w:r>
        <w:rPr>
          <w:rFonts w:hint="eastAsia" w:asciiTheme="minorEastAsia" w:hAnsiTheme="minorEastAsia" w:cstheme="minorEastAsia"/>
          <w:color w:val="auto"/>
          <w:sz w:val="28"/>
          <w:szCs w:val="28"/>
          <w:lang w:val="en-US" w:eastAsia="zh-CN"/>
        </w:rPr>
        <w:t>11</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11</w:t>
      </w:r>
      <w:r>
        <w:rPr>
          <w:rFonts w:hint="eastAsia" w:asciiTheme="minorEastAsia" w:hAnsiTheme="minorEastAsia" w:eastAsiaTheme="minorEastAsia" w:cstheme="minorEastAsia"/>
          <w:color w:val="auto"/>
          <w:sz w:val="28"/>
          <w:szCs w:val="28"/>
        </w:rPr>
        <w:t xml:space="preserve"> 1</w:t>
      </w:r>
      <w:r>
        <w:rPr>
          <w:rFonts w:hint="eastAsia" w:asciiTheme="minorEastAsia" w:hAnsiTheme="minorEastAsia" w:eastAsiaTheme="minorEastAsia" w:cstheme="minorEastAsia"/>
          <w:color w:val="auto"/>
          <w:sz w:val="28"/>
          <w:szCs w:val="28"/>
          <w:lang w:val="en-US" w:eastAsia="zh-CN"/>
        </w:rPr>
        <w:t>0</w:t>
      </w:r>
      <w:r>
        <w:rPr>
          <w:rFonts w:hint="eastAsia" w:asciiTheme="minorEastAsia" w:hAnsiTheme="minorEastAsia" w:eastAsiaTheme="minorEastAsia" w:cstheme="minorEastAsia"/>
          <w:color w:val="auto"/>
          <w:sz w:val="28"/>
          <w:szCs w:val="28"/>
        </w:rPr>
        <w:t>:00</w:t>
      </w:r>
    </w:p>
    <w:p w14:paraId="12193FF8">
      <w:pPr>
        <w:spacing w:line="520" w:lineRule="exact"/>
        <w:ind w:firstLine="560" w:firstLineChars="200"/>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sz w:val="28"/>
          <w:szCs w:val="28"/>
        </w:rPr>
        <w:t>竞价时间：2024-</w:t>
      </w:r>
      <w:r>
        <w:rPr>
          <w:rFonts w:hint="eastAsia" w:asciiTheme="minorEastAsia" w:hAnsiTheme="minorEastAsia" w:cstheme="minorEastAsia"/>
          <w:color w:val="auto"/>
          <w:sz w:val="28"/>
          <w:szCs w:val="28"/>
          <w:lang w:val="en-US" w:eastAsia="zh-CN"/>
        </w:rPr>
        <w:t>11</w:t>
      </w:r>
      <w:r>
        <w:rPr>
          <w:rFonts w:hint="eastAsia" w:asciiTheme="minorEastAsia" w:hAnsiTheme="minorEastAsia" w:eastAsiaTheme="minorEastAsia" w:cstheme="minorEastAsia"/>
          <w:color w:val="auto"/>
          <w:sz w:val="28"/>
          <w:szCs w:val="28"/>
        </w:rPr>
        <w:t>-1</w:t>
      </w:r>
      <w:r>
        <w:rPr>
          <w:rFonts w:hint="eastAsia" w:asciiTheme="minorEastAsia" w:hAnsi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rPr>
        <w:t xml:space="preserve"> 10:00至2024-</w:t>
      </w:r>
      <w:r>
        <w:rPr>
          <w:rFonts w:hint="eastAsia" w:asciiTheme="minorEastAsia" w:hAnsiTheme="minorEastAsia" w:cstheme="minorEastAsia"/>
          <w:color w:val="auto"/>
          <w:sz w:val="28"/>
          <w:szCs w:val="28"/>
          <w:lang w:val="en-US" w:eastAsia="zh-CN"/>
        </w:rPr>
        <w:t>11</w:t>
      </w:r>
      <w:r>
        <w:rPr>
          <w:rFonts w:hint="eastAsia" w:asciiTheme="minorEastAsia" w:hAnsiTheme="minorEastAsia" w:eastAsiaTheme="minorEastAsia" w:cstheme="minorEastAsia"/>
          <w:color w:val="auto"/>
          <w:sz w:val="28"/>
          <w:szCs w:val="28"/>
        </w:rPr>
        <w:t>-1</w:t>
      </w:r>
      <w:r>
        <w:rPr>
          <w:rFonts w:hint="eastAsia" w:asciiTheme="minorEastAsia" w:hAnsiTheme="minorEastAsia" w:cstheme="minorEastAsia"/>
          <w:color w:val="auto"/>
          <w:sz w:val="28"/>
          <w:szCs w:val="28"/>
          <w:lang w:val="en-US" w:eastAsia="zh-CN"/>
        </w:rPr>
        <w:t xml:space="preserve">2 </w:t>
      </w:r>
      <w:r>
        <w:rPr>
          <w:rFonts w:hint="eastAsia" w:asciiTheme="minorEastAsia" w:hAnsiTheme="minorEastAsia" w:eastAsiaTheme="minorEastAsia" w:cstheme="minorEastAsia"/>
          <w:color w:val="auto"/>
          <w:sz w:val="28"/>
          <w:szCs w:val="28"/>
        </w:rPr>
        <w:t>16:00</w:t>
      </w:r>
    </w:p>
    <w:p w14:paraId="0C797076">
      <w:p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eastAsiaTheme="minorEastAsia" w:cstheme="minorEastAsia"/>
          <w:color w:val="auto"/>
          <w:sz w:val="28"/>
          <w:szCs w:val="28"/>
          <w:lang w:val="en-US" w:eastAsia="zh-CN"/>
        </w:rPr>
        <w:t xml:space="preserve"> </w:t>
      </w:r>
      <w:r>
        <w:rPr>
          <w:rFonts w:hint="eastAsia" w:asciiTheme="minorEastAsia" w:hAnsiTheme="minorEastAsia" w:cstheme="minorEastAsia"/>
          <w:color w:val="auto"/>
          <w:sz w:val="28"/>
          <w:szCs w:val="28"/>
          <w:lang w:val="en-US" w:eastAsia="zh-CN"/>
        </w:rPr>
        <w:t>一次性支付交易价款</w:t>
      </w:r>
    </w:p>
    <w:p w14:paraId="7F0051BB">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color w:val="auto"/>
          <w:sz w:val="28"/>
          <w:szCs w:val="28"/>
        </w:rPr>
        <w:t>现场勘查联系方式：13307515929</w:t>
      </w:r>
    </w:p>
    <w:p w14:paraId="22C6960F">
      <w:pPr>
        <w:pStyle w:val="2"/>
        <w:rPr>
          <w:rFonts w:hint="eastAsia"/>
          <w:lang w:val="en-US" w:eastAsia="zh-CN"/>
        </w:rPr>
      </w:pPr>
    </w:p>
    <w:p w14:paraId="1C04E2F0">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8412D3F">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335DB74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1B24326C">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76CDA3AC">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712220B">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3BB5537F">
      <w:pPr>
        <w:pStyle w:val="5"/>
        <w:jc w:val="right"/>
        <w:rPr>
          <w:b/>
          <w:bCs/>
          <w:color w:val="auto"/>
          <w:sz w:val="28"/>
          <w:szCs w:val="36"/>
        </w:rPr>
      </w:pPr>
      <w:r>
        <w:rPr>
          <w:rFonts w:hint="eastAsia"/>
          <w:b/>
          <w:bCs/>
          <w:color w:val="auto"/>
          <w:sz w:val="28"/>
          <w:szCs w:val="36"/>
        </w:rPr>
        <w:t>已详细阅读此交易公示，对此交易公示内容无异议。</w:t>
      </w:r>
    </w:p>
    <w:p w14:paraId="4740D692">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221691E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41B6EE12">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C8B979E-38C5-49E0-A68B-F43BCC47ADF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embedRegular r:id="rId2" w:fontKey="{45B82536-390D-4C1A-B9CE-5751CBA23DF3}"/>
  </w:font>
  <w:font w:name="新宋体">
    <w:panose1 w:val="02010609030101010101"/>
    <w:charset w:val="86"/>
    <w:family w:val="modern"/>
    <w:pitch w:val="default"/>
    <w:sig w:usb0="00000203" w:usb1="288F0000" w:usb2="00000006" w:usb3="00000000" w:csb0="00040001" w:csb1="00000000"/>
    <w:embedRegular r:id="rId3" w:fontKey="{C409D8C2-EBF4-4A05-852B-EA77174B67C1}"/>
  </w:font>
  <w:font w:name="微软雅黑">
    <w:panose1 w:val="020B0503020204020204"/>
    <w:charset w:val="86"/>
    <w:family w:val="swiss"/>
    <w:pitch w:val="default"/>
    <w:sig w:usb0="80000287" w:usb1="2ACF3C50" w:usb2="00000016" w:usb3="00000000" w:csb0="0004001F" w:csb1="00000000"/>
    <w:embedRegular r:id="rId4" w:fontKey="{99CA4C24-A611-4F8F-9DD0-5FB046B13DD9}"/>
  </w:font>
  <w:font w:name="方正小标宋简体">
    <w:panose1 w:val="03000509000000000000"/>
    <w:charset w:val="86"/>
    <w:family w:val="auto"/>
    <w:pitch w:val="default"/>
    <w:sig w:usb0="00000001" w:usb1="080E0000" w:usb2="00000000" w:usb3="00000000" w:csb0="00040000" w:csb1="00000000"/>
    <w:embedRegular r:id="rId5" w:fontKey="{07F549C0-D264-49D0-B0D3-E71697EA1678}"/>
  </w:font>
  <w:font w:name="仿宋">
    <w:panose1 w:val="02010609060101010101"/>
    <w:charset w:val="86"/>
    <w:family w:val="modern"/>
    <w:pitch w:val="default"/>
    <w:sig w:usb0="800002BF" w:usb1="38CF7CFA" w:usb2="00000016" w:usb3="00000000" w:csb0="00040001" w:csb1="00000000"/>
    <w:embedRegular r:id="rId6" w:fontKey="{E6388597-CF0A-429E-B58A-E562E33E8932}"/>
  </w:font>
  <w:font w:name="方正小标宋_GBK">
    <w:panose1 w:val="03000509000000000000"/>
    <w:charset w:val="86"/>
    <w:family w:val="auto"/>
    <w:pitch w:val="default"/>
    <w:sig w:usb0="00000001" w:usb1="080E0000" w:usb2="00000000" w:usb3="00000000" w:csb0="00040000" w:csb1="00000000"/>
    <w:embedRegular r:id="rId7" w:fontKey="{411959E3-71B5-4CC1-8C4D-CBDE894F4B35}"/>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 w:name="KSO_WPS_MARK_KEY" w:val="a071b07a-f89d-47b9-a9e7-8c7759051b1b"/>
  </w:docVars>
  <w:rsids>
    <w:rsidRoot w:val="00125DA0"/>
    <w:rsid w:val="00075E67"/>
    <w:rsid w:val="00125DA0"/>
    <w:rsid w:val="00167AC6"/>
    <w:rsid w:val="00B57B36"/>
    <w:rsid w:val="00CD7376"/>
    <w:rsid w:val="00E03B4E"/>
    <w:rsid w:val="00E541D7"/>
    <w:rsid w:val="0A8721A0"/>
    <w:rsid w:val="0B7B2128"/>
    <w:rsid w:val="0B985CD3"/>
    <w:rsid w:val="0E68572F"/>
    <w:rsid w:val="0E9816ED"/>
    <w:rsid w:val="10396E71"/>
    <w:rsid w:val="11DE52CB"/>
    <w:rsid w:val="145777D5"/>
    <w:rsid w:val="150A3847"/>
    <w:rsid w:val="18E10F33"/>
    <w:rsid w:val="1A0C35CC"/>
    <w:rsid w:val="1DAD4A92"/>
    <w:rsid w:val="1F807D4B"/>
    <w:rsid w:val="2163678E"/>
    <w:rsid w:val="23C4301C"/>
    <w:rsid w:val="260470EF"/>
    <w:rsid w:val="2741574C"/>
    <w:rsid w:val="2C765212"/>
    <w:rsid w:val="30B56AE1"/>
    <w:rsid w:val="31307DD0"/>
    <w:rsid w:val="327E6635"/>
    <w:rsid w:val="3516702D"/>
    <w:rsid w:val="356B5D48"/>
    <w:rsid w:val="37E601A9"/>
    <w:rsid w:val="3A7A2C02"/>
    <w:rsid w:val="3EE84C2D"/>
    <w:rsid w:val="4162757B"/>
    <w:rsid w:val="428557AF"/>
    <w:rsid w:val="43315BEC"/>
    <w:rsid w:val="43AD1C7C"/>
    <w:rsid w:val="44912C24"/>
    <w:rsid w:val="47C03328"/>
    <w:rsid w:val="48F20626"/>
    <w:rsid w:val="4C122427"/>
    <w:rsid w:val="4D0910BC"/>
    <w:rsid w:val="4D440E1C"/>
    <w:rsid w:val="4DC33073"/>
    <w:rsid w:val="4E3F7559"/>
    <w:rsid w:val="4ECE0172"/>
    <w:rsid w:val="4EFE25A7"/>
    <w:rsid w:val="51516E47"/>
    <w:rsid w:val="51A46EB2"/>
    <w:rsid w:val="51F27101"/>
    <w:rsid w:val="5B854198"/>
    <w:rsid w:val="5CF93C67"/>
    <w:rsid w:val="64515E2E"/>
    <w:rsid w:val="64D61FAB"/>
    <w:rsid w:val="66C801A8"/>
    <w:rsid w:val="6C0E3CC0"/>
    <w:rsid w:val="6CAE6247"/>
    <w:rsid w:val="73DB14CA"/>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6766</Words>
  <Characters>7188</Characters>
  <Lines>59</Lines>
  <Paragraphs>16</Paragraphs>
  <TotalTime>1</TotalTime>
  <ScaleCrop>false</ScaleCrop>
  <LinksUpToDate>false</LinksUpToDate>
  <CharactersWithSpaces>7685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2024-11-05T07:24:27Z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90FA6EB34845482995359868D608B438_13</vt:lpwstr>
  </property>
</Properties>
</file>