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6589F30">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32320"/>
      <w:bookmarkStart w:id="4" w:name="_Toc11918"/>
      <w:bookmarkStart w:id="5" w:name="_Toc21762"/>
      <w:bookmarkStart w:id="6" w:name="_Toc15737"/>
      <w:bookmarkStart w:id="7" w:name="_Toc24454"/>
      <w:bookmarkStart w:id="8" w:name="_Toc24727"/>
      <w:bookmarkStart w:id="9" w:name="_Toc8396"/>
      <w:bookmarkStart w:id="10" w:name="_Toc12789"/>
      <w:bookmarkStart w:id="11" w:name="_Toc20033"/>
      <w:bookmarkStart w:id="12" w:name="_Toc29002"/>
      <w:bookmarkStart w:id="13" w:name="_Toc24068"/>
      <w:bookmarkStart w:id="14" w:name="_Toc7615"/>
      <w:bookmarkStart w:id="15" w:name="_Toc25712"/>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海南国际热带农产品交易中心有限公司共2宗报废资产处置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28 10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5B2A2F">
      <w:pPr>
        <w:spacing w:line="520" w:lineRule="exact"/>
        <w:ind w:firstLine="562" w:firstLineChars="200"/>
        <w:jc w:val="both"/>
        <w:rPr>
          <w:rFonts w:hint="eastAsia" w:ascii="新宋体" w:hAnsi="新宋体" w:eastAsia="新宋体" w:cs="Times New Roman"/>
          <w:b/>
          <w:bCs/>
          <w:color w:val="C00000"/>
          <w:sz w:val="28"/>
          <w:szCs w:val="28"/>
          <w:lang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p>
    <w:p w14:paraId="4ADB3DBD">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u w:val="single"/>
          <w:lang w:val="en-US" w:eastAsia="zh-CN"/>
        </w:rPr>
        <w:t xml:space="preserve"> 70件办公设备类废旧固定资产6175元（总价）</w:t>
      </w:r>
    </w:p>
    <w:p w14:paraId="38DBB8AE">
      <w:pPr>
        <w:spacing w:line="520" w:lineRule="exact"/>
        <w:ind w:firstLine="562" w:firstLineChars="200"/>
        <w:jc w:val="center"/>
        <w:rPr>
          <w:rFonts w:hint="eastAsia" w:ascii="新宋体" w:hAnsi="新宋体" w:eastAsia="新宋体" w:cs="Times New Roman"/>
          <w:b/>
          <w:bCs/>
          <w:color w:val="auto"/>
          <w:sz w:val="28"/>
          <w:szCs w:val="28"/>
          <w:u w:val="single"/>
          <w:lang w:val="en-US" w:eastAsia="zh-CN"/>
        </w:rPr>
      </w:pP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u w:val="single"/>
          <w:lang w:val="en-US" w:eastAsia="zh-CN"/>
        </w:rPr>
        <w:t xml:space="preserve"> 228件废旧电池组类固定资产12540元（总价）</w:t>
      </w:r>
    </w:p>
    <w:p w14:paraId="098CA0C3">
      <w:pPr>
        <w:spacing w:line="520" w:lineRule="exact"/>
        <w:ind w:firstLine="420" w:firstLineChars="200"/>
        <w:jc w:val="center"/>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eastAsia" w:ascii="新宋体" w:hAnsi="新宋体" w:eastAsia="新宋体" w:cs="Times New Roman"/>
          <w:color w:val="auto"/>
          <w:sz w:val="28"/>
          <w:szCs w:val="28"/>
          <w:lang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100（至少100元）</w:t>
      </w:r>
      <w:r>
        <w:rPr>
          <w:rFonts w:hint="eastAsia" w:ascii="新宋体" w:hAnsi="新宋体" w:eastAsia="新宋体" w:cs="Times New Roman"/>
          <w:color w:val="auto"/>
          <w:sz w:val="28"/>
          <w:szCs w:val="28"/>
          <w:lang w:eastAsia="zh-CN"/>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BF2330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海南国际热带农产品交易中心有限公司共2宗报废资产处置</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海南国际热带农产品交易中心有限公司共2宗报废资产处置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海南国际热带农产品交易中心有限公司共2宗报废资产处置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075C06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海南国际热带农产品交易中心有限公司共2宗报废资产处置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1237"/>
      <w:bookmarkStart w:id="30" w:name="_Toc32101"/>
      <w:bookmarkStart w:id="31" w:name="_Toc14469"/>
      <w:bookmarkStart w:id="32" w:name="_Toc29841"/>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4C3A180">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海南国际热带农产品交易中心有限公司共2宗</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报废资产处置交易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海南国际热带农产品交易中心有限公司</w:t>
      </w:r>
      <w:r>
        <w:rPr>
          <w:rFonts w:hint="eastAsia" w:asciiTheme="minorEastAsia" w:hAnsiTheme="minorEastAsia" w:eastAsiaTheme="minorEastAsia" w:cstheme="minorEastAsia"/>
          <w:color w:val="auto"/>
          <w:sz w:val="32"/>
          <w:szCs w:val="32"/>
        </w:rPr>
        <w:t>召开的会议决议，同意</w:t>
      </w:r>
      <w:bookmarkStart w:id="36" w:name="_GoBack"/>
      <w:r>
        <w:rPr>
          <w:rFonts w:hint="eastAsia" w:asciiTheme="minorEastAsia" w:hAnsiTheme="minorEastAsia" w:cstheme="minorEastAsia"/>
          <w:color w:val="auto"/>
          <w:sz w:val="32"/>
          <w:szCs w:val="32"/>
          <w:u w:val="single"/>
          <w:lang w:eastAsia="zh-CN"/>
        </w:rPr>
        <w:t>海南国际热带农产品交易中心有限公司共2宗报废资产处置</w:t>
      </w:r>
      <w:bookmarkEnd w:id="36"/>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6B75E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海南省海口市龙华区海垦路13号绿海大厦10楼海南国际热农公司228件废旧电池组类固定资产处置</w:t>
      </w:r>
    </w:p>
    <w:p w14:paraId="4E355E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转出方名称：海南国际热带农产品交易中心有限公司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数量</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228件</w:t>
      </w:r>
    </w:p>
    <w:p w14:paraId="313D3C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期限：</w:t>
      </w:r>
      <w:r>
        <w:rPr>
          <w:rFonts w:hint="eastAsia" w:asciiTheme="minorEastAsia" w:hAnsiTheme="minorEastAsia" w:cstheme="minorEastAsia"/>
          <w:color w:val="auto"/>
          <w:sz w:val="28"/>
          <w:szCs w:val="28"/>
          <w:lang w:val="en-US" w:eastAsia="zh-CN"/>
        </w:rPr>
        <w:t>永久</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挂网底价：12540元（总价）</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保证金：3762元</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一次性支付交易价款</w:t>
      </w:r>
    </w:p>
    <w:p w14:paraId="3B1B76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现场勘查联系方式：13907593189</w:t>
      </w:r>
    </w:p>
    <w:p w14:paraId="3795B5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海南省海口市龙华区海垦路13号绿海大厦10楼海南国际热农公司70件办公设备类废旧固定资产转让</w:t>
      </w:r>
    </w:p>
    <w:p w14:paraId="0F2986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转出方名称：海南国际热带农产品交易中心有限公司</w:t>
      </w:r>
    </w:p>
    <w:p w14:paraId="7ECC7B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数量</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70件</w:t>
      </w:r>
    </w:p>
    <w:p w14:paraId="35B1F7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期限：</w:t>
      </w:r>
      <w:r>
        <w:rPr>
          <w:rFonts w:hint="eastAsia" w:asciiTheme="minorEastAsia" w:hAnsiTheme="minorEastAsia" w:cstheme="minorEastAsia"/>
          <w:color w:val="auto"/>
          <w:sz w:val="28"/>
          <w:szCs w:val="28"/>
          <w:lang w:val="en-US" w:eastAsia="zh-CN"/>
        </w:rPr>
        <w:t>永久</w:t>
      </w:r>
    </w:p>
    <w:p w14:paraId="0F780C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挂网底价：6175元（总价）</w:t>
      </w:r>
    </w:p>
    <w:p w14:paraId="319D31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保证金：1852元</w:t>
      </w:r>
    </w:p>
    <w:p w14:paraId="206714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一次性支付交易价款</w:t>
      </w:r>
    </w:p>
    <w:p w14:paraId="2A987064">
      <w:pPr>
        <w:spacing w:line="520" w:lineRule="exact"/>
        <w:ind w:firstLine="560" w:firstLineChars="200"/>
        <w:rPr>
          <w:rFonts w:hint="default"/>
          <w:lang w:val="en-US" w:eastAsia="zh-CN"/>
        </w:rPr>
      </w:pPr>
      <w:r>
        <w:rPr>
          <w:rFonts w:hint="eastAsia" w:asciiTheme="minorEastAsia" w:hAnsiTheme="minorEastAsia" w:eastAsiaTheme="minorEastAsia" w:cstheme="minorEastAsia"/>
          <w:color w:val="auto"/>
          <w:sz w:val="28"/>
          <w:szCs w:val="28"/>
        </w:rPr>
        <w:t>现场勘查联系方式：13907593189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1BB05A2"/>
    <w:rsid w:val="03C22905"/>
    <w:rsid w:val="0A8721A0"/>
    <w:rsid w:val="0B7B2128"/>
    <w:rsid w:val="0B985CD3"/>
    <w:rsid w:val="0E68572F"/>
    <w:rsid w:val="0E9816ED"/>
    <w:rsid w:val="10396E71"/>
    <w:rsid w:val="11DE52CB"/>
    <w:rsid w:val="150A3847"/>
    <w:rsid w:val="18E10F33"/>
    <w:rsid w:val="1A0C35CC"/>
    <w:rsid w:val="1EEB49CF"/>
    <w:rsid w:val="2163678E"/>
    <w:rsid w:val="225A1600"/>
    <w:rsid w:val="23C4301C"/>
    <w:rsid w:val="24475A26"/>
    <w:rsid w:val="264204D7"/>
    <w:rsid w:val="2741574C"/>
    <w:rsid w:val="2C765212"/>
    <w:rsid w:val="30B56AE1"/>
    <w:rsid w:val="327E6635"/>
    <w:rsid w:val="3516702D"/>
    <w:rsid w:val="356B5D48"/>
    <w:rsid w:val="37E601A9"/>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9696585"/>
    <w:rsid w:val="5C147733"/>
    <w:rsid w:val="5CF93C67"/>
    <w:rsid w:val="64515E2E"/>
    <w:rsid w:val="64D61FAB"/>
    <w:rsid w:val="66C801A8"/>
    <w:rsid w:val="6C0E3CC0"/>
    <w:rsid w:val="6F71073E"/>
    <w:rsid w:val="786A7F85"/>
    <w:rsid w:val="791505B4"/>
    <w:rsid w:val="79F27F39"/>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6827</Words>
  <Characters>7219</Characters>
  <Lines>59</Lines>
  <Paragraphs>16</Paragraphs>
  <TotalTime>3</TotalTime>
  <ScaleCrop>false</ScaleCrop>
  <LinksUpToDate>false</LinksUpToDate>
  <CharactersWithSpaces>7710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2024-11-15T09:34:57Z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B2E28ECA2E4B4556B6C733C93517ECF5_13</vt:lpwstr>
  </property>
</Properties>
</file>