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9C7FA9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1422"/>
      <w:bookmarkStart w:id="4" w:name="_Toc24454"/>
      <w:bookmarkStart w:id="5" w:name="_Toc32320"/>
      <w:bookmarkStart w:id="6" w:name="_Toc20910"/>
      <w:bookmarkStart w:id="7" w:name="_Toc21762"/>
      <w:bookmarkStart w:id="8" w:name="_Toc25712"/>
      <w:bookmarkStart w:id="9" w:name="_Toc7615"/>
      <w:bookmarkStart w:id="10" w:name="_Toc24068"/>
      <w:bookmarkStart w:id="11" w:name="_Toc29002"/>
      <w:bookmarkStart w:id="12" w:name="_Toc24727"/>
      <w:bookmarkStart w:id="13" w:name="_Toc12789"/>
      <w:bookmarkStart w:id="14" w:name="_Toc20033"/>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海南天然橡胶产业集团股份有限公司山荣分公司共8宗林下土地出租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u w:val="single"/>
          <w:lang w:val="en-US" w:eastAsia="zh-CN"/>
        </w:rPr>
      </w:pPr>
      <w:r>
        <w:rPr>
          <w:rFonts w:hint="eastAsia" w:ascii="新宋体" w:hAnsi="新宋体" w:eastAsia="新宋体" w:cs="Times New Roman"/>
          <w:color w:val="auto"/>
          <w:sz w:val="28"/>
          <w:szCs w:val="28"/>
          <w:lang w:val="en-US" w:eastAsia="zh-CN"/>
        </w:rPr>
        <w:drawing>
          <wp:anchor distT="0" distB="0" distL="114300" distR="114300" simplePos="0" relativeHeight="251663360" behindDoc="0" locked="0" layoutInCell="1" allowOverlap="1">
            <wp:simplePos x="0" y="0"/>
            <wp:positionH relativeFrom="column">
              <wp:posOffset>44450</wp:posOffset>
            </wp:positionH>
            <wp:positionV relativeFrom="paragraph">
              <wp:posOffset>134620</wp:posOffset>
            </wp:positionV>
            <wp:extent cx="5262880" cy="2298700"/>
            <wp:effectExtent l="0" t="0" r="7620" b="0"/>
            <wp:wrapNone/>
            <wp:docPr id="1" name="图片 1" descr="项目库信息 (3)_Shee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3)_Sheet1(1)"/>
                    <pic:cNvPicPr>
                      <a:picLocks noChangeAspect="1"/>
                    </pic:cNvPicPr>
                  </pic:nvPicPr>
                  <pic:blipFill>
                    <a:blip r:embed="rId4"/>
                    <a:stretch>
                      <a:fillRect/>
                    </a:stretch>
                  </pic:blipFill>
                  <pic:spPr>
                    <a:xfrm>
                      <a:off x="0" y="0"/>
                      <a:ext cx="5262880" cy="2298700"/>
                    </a:xfrm>
                    <a:prstGeom prst="rect">
                      <a:avLst/>
                    </a:prstGeom>
                  </pic:spPr>
                </pic:pic>
              </a:graphicData>
            </a:graphic>
          </wp:anchor>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926217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海南天然橡胶产业集团股份有限公司山荣分公司共8宗林下土地出租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74A9A2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海南天然橡胶产业集团股份有限公司山荣分公司共8宗林下土地出租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2264"/>
      <w:bookmarkStart w:id="31" w:name="_Toc32101"/>
      <w:bookmarkStart w:id="32" w:name="_Toc29841"/>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24B1DC9">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共8宗林下土地出租交易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山荣</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bookmarkStart w:id="36" w:name="_GoBack"/>
      <w:r>
        <w:rPr>
          <w:rFonts w:hint="eastAsia" w:asciiTheme="minorEastAsia" w:hAnsiTheme="minorEastAsia" w:cstheme="minorEastAsia"/>
          <w:color w:val="auto"/>
          <w:sz w:val="32"/>
          <w:szCs w:val="32"/>
          <w:u w:val="single"/>
          <w:lang w:eastAsia="zh-CN"/>
        </w:rPr>
        <w:t>海南天然橡胶产业集团股份有限公司山荣分公司共8宗林下土地出租</w:t>
      </w:r>
      <w:bookmarkEnd w:id="36"/>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0D4D0D">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207645</wp:posOffset>
            </wp:positionV>
            <wp:extent cx="5257165" cy="2302510"/>
            <wp:effectExtent l="0" t="0" r="635" b="8890"/>
            <wp:wrapNone/>
            <wp:docPr id="3" name="图片 3" descr="项目库信息 (3)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3)_项目库"/>
                    <pic:cNvPicPr>
                      <a:picLocks noChangeAspect="1"/>
                    </pic:cNvPicPr>
                  </pic:nvPicPr>
                  <pic:blipFill>
                    <a:blip r:embed="rId5"/>
                    <a:stretch>
                      <a:fillRect/>
                    </a:stretch>
                  </pic:blipFill>
                  <pic:spPr>
                    <a:xfrm>
                      <a:off x="0" y="0"/>
                      <a:ext cx="5257165" cy="2302510"/>
                    </a:xfrm>
                    <a:prstGeom prst="rect">
                      <a:avLst/>
                    </a:prstGeom>
                  </pic:spPr>
                </pic:pic>
              </a:graphicData>
            </a:graphic>
          </wp:anchor>
        </w:drawing>
      </w:r>
    </w:p>
    <w:p w14:paraId="68C4CAA8">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eastAsia="zh-CN"/>
        </w:rPr>
      </w:pPr>
    </w:p>
    <w:p w14:paraId="6D53E243">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3611FBC8">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354843B8">
      <w:pPr>
        <w:numPr>
          <w:ilvl w:val="0"/>
          <w:numId w:val="0"/>
        </w:numPr>
        <w:spacing w:line="520" w:lineRule="exact"/>
        <w:rPr>
          <w:rFonts w:hint="eastAsia" w:asciiTheme="minorEastAsia" w:hAnsiTheme="minorEastAsia" w:eastAsiaTheme="minorEastAsia" w:cstheme="minorEastAsia"/>
          <w:color w:val="auto"/>
          <w:sz w:val="28"/>
          <w:szCs w:val="28"/>
        </w:rPr>
      </w:pPr>
    </w:p>
    <w:p w14:paraId="1FA8E6D3">
      <w:pPr>
        <w:pStyle w:val="2"/>
        <w:rPr>
          <w:rFonts w:hint="eastAsia"/>
        </w:rPr>
      </w:pPr>
    </w:p>
    <w:p w14:paraId="16B1854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rPr>
      </w:pP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租金一年一付，每年租金在当年年合同签订时的月份前缴纳（租金不含税）</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签订合同后一次性支付当年的租金以及合同履约金。</w:t>
      </w:r>
    </w:p>
    <w:p w14:paraId="0452AC30">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彭政文13876608656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44D3F0-3187-4B1E-8B83-35B8715E65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60D0328-2FE7-49B2-BF39-240B2486EDCD}"/>
  </w:font>
  <w:font w:name="新宋体">
    <w:panose1 w:val="02010609030101010101"/>
    <w:charset w:val="86"/>
    <w:family w:val="modern"/>
    <w:pitch w:val="default"/>
    <w:sig w:usb0="00000203" w:usb1="288F0000" w:usb2="00000006" w:usb3="00000000" w:csb0="00040001" w:csb1="00000000"/>
    <w:embedRegular r:id="rId3" w:fontKey="{1A06A911-B45C-4993-A5C2-F4EF2A627B95}"/>
  </w:font>
  <w:font w:name="微软雅黑">
    <w:panose1 w:val="020B0503020204020204"/>
    <w:charset w:val="86"/>
    <w:family w:val="swiss"/>
    <w:pitch w:val="default"/>
    <w:sig w:usb0="80000287" w:usb1="2ACF3C50" w:usb2="00000016" w:usb3="00000000" w:csb0="0004001F" w:csb1="00000000"/>
    <w:embedRegular r:id="rId4" w:fontKey="{5F133DBA-2EB5-4999-B701-76866531BDF9}"/>
  </w:font>
  <w:font w:name="方正小标宋简体">
    <w:panose1 w:val="03000509000000000000"/>
    <w:charset w:val="86"/>
    <w:family w:val="auto"/>
    <w:pitch w:val="default"/>
    <w:sig w:usb0="00000001" w:usb1="080E0000" w:usb2="00000000" w:usb3="00000000" w:csb0="00040000" w:csb1="00000000"/>
    <w:embedRegular r:id="rId5" w:fontKey="{B23DCEE8-DD08-41F0-8374-E85EC5ACCDD1}"/>
  </w:font>
  <w:font w:name="仿宋">
    <w:panose1 w:val="02010609060101010101"/>
    <w:charset w:val="86"/>
    <w:family w:val="modern"/>
    <w:pitch w:val="default"/>
    <w:sig w:usb0="800002BF" w:usb1="38CF7CFA" w:usb2="00000016" w:usb3="00000000" w:csb0="00040001" w:csb1="00000000"/>
    <w:embedRegular r:id="rId6" w:fontKey="{14728B24-2A4E-42C1-B0D2-6C474437015C}"/>
  </w:font>
  <w:font w:name="方正小标宋_GBK">
    <w:panose1 w:val="03000509000000000000"/>
    <w:charset w:val="86"/>
    <w:family w:val="auto"/>
    <w:pitch w:val="default"/>
    <w:sig w:usb0="00000001" w:usb1="080E0000" w:usb2="00000000" w:usb3="00000000" w:csb0="00040000" w:csb1="00000000"/>
    <w:embedRegular r:id="rId7" w:fontKey="{586366EE-B662-420D-8782-E5AF8FA8A222}"/>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846335"/>
    <w:rsid w:val="041617C1"/>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741574C"/>
    <w:rsid w:val="29C82BC8"/>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7322</Words>
  <Characters>7890</Characters>
  <Lines>59</Lines>
  <Paragraphs>16</Paragraphs>
  <TotalTime>0</TotalTime>
  <ScaleCrop>false</ScaleCrop>
  <LinksUpToDate>false</LinksUpToDate>
  <CharactersWithSpaces>8383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2024-12-12T06:53:25Z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B741E0B059624C7FA55DA9B9F57EB73B_13</vt:lpwstr>
  </property>
</Properties>
</file>