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8910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公爱乡村特色农贸综合型市集项目</w:t>
      </w:r>
    </w:p>
    <w:p w14:paraId="16A453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承租协议</w:t>
      </w:r>
    </w:p>
    <w:p w14:paraId="246228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东方乡村振兴投资有限公司          </w:t>
      </w:r>
    </w:p>
    <w:p w14:paraId="17839D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乙方（意向承租方）：</w:t>
      </w:r>
    </w:p>
    <w:p w14:paraId="1F5D13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65AE48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0854F8F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仿宋_GB2312" w:eastAsia="仿宋_GB2312" w:cs="仿宋_GB2312"/>
          <w:sz w:val="32"/>
          <w:szCs w:val="32"/>
          <w:lang w:val="en-US" w:eastAsia="zh-CN"/>
        </w:rPr>
      </w:pPr>
    </w:p>
    <w:p w14:paraId="46E6550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甲方开发建设的公爱乡村特色农贸综合型市集项目已达到运营条件，甲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第一条</w:t>
      </w:r>
      <w:r>
        <w:rPr>
          <w:rFonts w:hint="eastAsia" w:ascii="黑体" w:hAnsi="黑体" w:eastAsia="黑体" w:cs="黑体"/>
          <w:b w:val="0"/>
          <w:bCs w:val="0"/>
          <w:spacing w:val="69"/>
          <w:sz w:val="32"/>
          <w:szCs w:val="32"/>
        </w:rPr>
        <w:t xml:space="preserve"> </w:t>
      </w:r>
      <w:r>
        <w:rPr>
          <w:rFonts w:hint="eastAsia" w:ascii="黑体" w:hAnsi="黑体" w:eastAsia="黑体" w:cs="黑体"/>
          <w:b w:val="0"/>
          <w:bCs w:val="0"/>
          <w:spacing w:val="12"/>
          <w:sz w:val="32"/>
          <w:szCs w:val="32"/>
        </w:rPr>
        <w:t>房屋基本情况</w:t>
      </w:r>
    </w:p>
    <w:p w14:paraId="2BCD725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甲方出租坐落于东方市天安乡公爱村公爱乡村特色农贸综合型市集项目的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号商铺，</w:t>
      </w:r>
      <w:r>
        <w:rPr>
          <w:rFonts w:hint="eastAsia" w:ascii="仿宋_GB2312" w:hAnsi="仿宋_GB2312" w:eastAsia="仿宋_GB2312" w:cs="仿宋_GB2312"/>
          <w:sz w:val="32"/>
          <w:szCs w:val="32"/>
          <w:lang w:val="en-US" w:eastAsia="zh-CN"/>
        </w:rPr>
        <w:t>该房屋建筑面积为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平方米（最终面积以政府相关部门实测为准）。</w:t>
      </w:r>
    </w:p>
    <w:p w14:paraId="01BCE10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第二条 房屋用途</w:t>
      </w:r>
    </w:p>
    <w:p w14:paraId="7D6371A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第三条 租赁期限</w:t>
      </w:r>
    </w:p>
    <w:p w14:paraId="5A399ED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36"/>
          <w:sz w:val="32"/>
          <w:szCs w:val="32"/>
          <w:u w:val="single"/>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36"/>
          <w:sz w:val="32"/>
          <w:szCs w:val="32"/>
          <w:u w:val="single"/>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第四条 押金</w:t>
      </w:r>
    </w:p>
    <w:p w14:paraId="4E3D121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为保证合同的履行，乙方在订立合同的同时给甲方支付押金</w:t>
      </w:r>
      <w:r>
        <w:rPr>
          <w:rFonts w:hint="eastAsia" w:ascii="仿宋_GB2312" w:hAnsi="仿宋_GB2312" w:eastAsia="仿宋_GB2312" w:cs="仿宋_GB2312"/>
          <w:spacing w:val="-9"/>
          <w:sz w:val="32"/>
          <w:szCs w:val="32"/>
          <w:u w:val="single"/>
          <w:lang w:val="en-US" w:eastAsia="zh-CN"/>
        </w:rPr>
        <w:t xml:space="preserve">  2000  </w:t>
      </w:r>
      <w:r>
        <w:rPr>
          <w:rFonts w:hint="eastAsia" w:ascii="仿宋_GB2312" w:hAnsi="仿宋_GB2312" w:eastAsia="仿宋_GB2312" w:cs="仿宋_GB2312"/>
          <w:spacing w:val="-9"/>
          <w:sz w:val="32"/>
          <w:szCs w:val="32"/>
          <w:lang w:val="en-US" w:eastAsia="zh-CN"/>
        </w:rPr>
        <w:t>元（</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贰</w:t>
      </w:r>
      <w:r>
        <w:rPr>
          <w:rFonts w:hint="eastAsia" w:ascii="仿宋_GB2312" w:hAnsi="仿宋_GB2312" w:eastAsia="仿宋_GB2312" w:cs="仿宋_GB2312"/>
          <w:spacing w:val="-9"/>
          <w:sz w:val="32"/>
          <w:szCs w:val="32"/>
          <w:u w:val="single"/>
        </w:rPr>
        <w:t>千</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如前期已签订《承租意向协议》，可将承租意向金转为押金，不需另行交纳。</w:t>
      </w:r>
      <w:r>
        <w:rPr>
          <w:rFonts w:hint="eastAsia" w:ascii="仿宋_GB2312" w:hAnsi="仿宋_GB2312" w:eastAsia="仿宋_GB2312" w:cs="仿宋_GB2312"/>
          <w:spacing w:val="-9"/>
          <w:sz w:val="32"/>
          <w:szCs w:val="32"/>
        </w:rPr>
        <w:t>本合同终止后，经甲方查实乙方无相关欠缴费用</w:t>
      </w:r>
      <w:r>
        <w:rPr>
          <w:rFonts w:hint="eastAsia" w:ascii="仿宋_GB2312" w:hAnsi="仿宋_GB2312" w:eastAsia="仿宋_GB2312" w:cs="仿宋_GB2312"/>
          <w:spacing w:val="-9"/>
          <w:sz w:val="32"/>
          <w:szCs w:val="32"/>
          <w:lang w:val="en-US" w:eastAsia="zh-CN"/>
        </w:rPr>
        <w:t>并于合同终止日后的5个工作日内完成个人物品搬离后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w:t>
      </w:r>
    </w:p>
    <w:p w14:paraId="4C90AE7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第五条 租金</w:t>
      </w:r>
    </w:p>
    <w:p w14:paraId="1674B41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该出租房屋租金按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缴纳，每年租金递增5%,租金如下：</w:t>
      </w:r>
    </w:p>
    <w:p w14:paraId="6746DD1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z w:val="32"/>
          <w:szCs w:val="32"/>
        </w:rPr>
        <w:t>);</w:t>
      </w:r>
    </w:p>
    <w:p w14:paraId="647C38E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z w:val="32"/>
          <w:szCs w:val="32"/>
        </w:rPr>
        <w:t>);</w:t>
      </w:r>
    </w:p>
    <w:p w14:paraId="0CBC6A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ECE937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租赁期间，如遇到国家有关政策调整，则按新政策规定调整租金标准；除此之外，须经双方协商同意，否则，出租方不得以任何理由调整租金。</w:t>
      </w:r>
    </w:p>
    <w:p w14:paraId="5292747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第六条 租金支付时间</w:t>
      </w:r>
    </w:p>
    <w:p w14:paraId="2CBBC9D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预付。乙方应于本合同生效之日10日内，乙方使用房屋前，向甲方预付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w:t>
      </w:r>
      <w:bookmarkStart w:id="0" w:name="_GoBack"/>
      <w:bookmarkEnd w:id="0"/>
      <w:r>
        <w:rPr>
          <w:rFonts w:hint="eastAsia" w:ascii="仿宋_GB2312" w:hAnsi="仿宋_GB2312" w:eastAsia="仿宋_GB2312" w:cs="仿宋_GB2312"/>
          <w:spacing w:val="-9"/>
          <w:sz w:val="32"/>
          <w:szCs w:val="32"/>
          <w:lang w:val="en-US" w:eastAsia="zh-CN"/>
        </w:rPr>
        <w:t>年度结束前15日内预缴次年的租金。</w:t>
      </w:r>
    </w:p>
    <w:p w14:paraId="6273419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第七条 交付房屋期限</w:t>
      </w:r>
    </w:p>
    <w:p w14:paraId="6230FE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甲方应于本合同约定的租赁期开始之日起，乙方据实缴纳租金后，将房屋交付给乙方。</w:t>
      </w:r>
    </w:p>
    <w:p w14:paraId="04B89F9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第八条 甲方对房屋产权的承诺</w:t>
      </w:r>
    </w:p>
    <w:p w14:paraId="348F8D4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甲方保证该房屋交付后不得因产权纠纷而影响乙方正常使用房屋；除另有约定外，有关按揭、抵押债务或欠付税金，甲方均须在交付房屋前办妥或向乙方披露。房屋交付后的水电费、物业费、燃气费、水费等费用由乙方承担。</w:t>
      </w:r>
    </w:p>
    <w:p w14:paraId="744748C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第九条 维修养护责任</w:t>
      </w:r>
    </w:p>
    <w:p w14:paraId="4681FD31">
      <w:pPr>
        <w:pStyle w:val="5"/>
        <w:spacing w:line="56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甲方承担房屋主体结构自然老化、公共区域部分等非乙方原因损坏的检查和维修。乙方应合理使用，不得故意损坏或擅自改变结构等。日常设施（灯泡等）维修更换、因自身需求的非结构装修改造由乙方负责，事先书面通知甲方并获同意。</w:t>
      </w:r>
    </w:p>
    <w:p w14:paraId="6F7772C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租赁期间，关于防火安全、门前三包、综合治理及安全保卫等工作，乙方应当执行当地有关部门的规定并承担全部责任，甲方有监督检查的权力。</w:t>
      </w:r>
    </w:p>
    <w:p w14:paraId="325E6F2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第十条 关于房屋装修和改变房屋结构的约定</w:t>
      </w:r>
    </w:p>
    <w:p w14:paraId="2FEEB1E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不得损害甲方房屋的主体结构，如有损害，则应按评估部门评估，并照价赔偿。</w:t>
      </w:r>
    </w:p>
    <w:p w14:paraId="1CF5BE5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第十一条 关于房屋租赁期间的有关费用</w:t>
      </w:r>
    </w:p>
    <w:p w14:paraId="64CC7E2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租赁期间，以下费用，除另有约定外，全部由乙方支付，并由乙方承担逾期付款的违约责任。如因乙方欠缴或逾期付款导致甲方承担责任的，甲方有权向乙方追缴。</w:t>
      </w:r>
    </w:p>
    <w:p w14:paraId="54F05AB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（一）租赁房屋发生的水电费、燃气费、物业管理费、收视费、互联网费等；</w:t>
      </w:r>
    </w:p>
    <w:p w14:paraId="680E910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（二）其他与房屋使用相关的税金或费用。</w:t>
      </w:r>
    </w:p>
    <w:p w14:paraId="186812C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第十二条  租赁期满</w:t>
      </w:r>
    </w:p>
    <w:p w14:paraId="784B2DC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满后，本合同即终止，届时乙方须将房屋退还甲方。原则上乙方享有优先承租的权利，如乙方要求继续租赁，则须在租赁期满前2月内书面向甲方提出，甲方在租赁期满前1月内向乙方正式书面回复，双方商议租金后可继续续租。</w:t>
      </w:r>
    </w:p>
    <w:p w14:paraId="54196E2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 xml:space="preserve">第十三条  </w:t>
      </w:r>
      <w:r>
        <w:rPr>
          <w:rFonts w:hint="eastAsia" w:cs="黑体"/>
          <w:b w:val="0"/>
          <w:bCs w:val="0"/>
          <w:spacing w:val="12"/>
          <w:sz w:val="32"/>
          <w:szCs w:val="32"/>
          <w:lang w:val="en-US" w:eastAsia="zh-CN"/>
        </w:rPr>
        <w:t>乙方责任</w:t>
      </w:r>
    </w:p>
    <w:p w14:paraId="5AF01FB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（一）乙方有下列情形之一的，甲方可单方终止合同并收回房屋，因此给乙方带来的损失，甲方不承担赔偿责任。乙方有下列情形之一，</w:t>
      </w:r>
      <w:r>
        <w:rPr>
          <w:rFonts w:hint="eastAsia" w:ascii="仿宋_GB2312" w:hAnsi="仿宋_GB2312" w:eastAsia="仿宋_GB2312" w:cs="仿宋_GB2312"/>
          <w:spacing w:val="-9"/>
          <w:sz w:val="32"/>
          <w:szCs w:val="32"/>
          <w:lang w:val="en-US" w:eastAsia="zh-Hans"/>
        </w:rPr>
        <w:t>除乙方所交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和租金不予退还外，还应向甲方支付当年租金30％的违约金。由此给甲方和他人造成损失的，乙方还须全部赔偿。</w:t>
      </w:r>
    </w:p>
    <w:p w14:paraId="5D18958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0580120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6273E9B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3.拖欠应付租金时间超过3个月的；</w:t>
      </w:r>
    </w:p>
    <w:p w14:paraId="45AA68C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4A6AADF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5.欠付相关费用给甲方带来不利的。</w:t>
      </w:r>
    </w:p>
    <w:p w14:paraId="5B98A07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应注意防火、防电、防盗，在承租房屋造成自身人员和他人损伤及财产损失的，由乙方承担全部责任，与甲方无关。</w:t>
      </w:r>
    </w:p>
    <w:p w14:paraId="6C78519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sz w:val="32"/>
          <w:szCs w:val="32"/>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期间乙方享有正常合法的自主经营权利。乙方保证在其承租的期限内进行的商业经营活动符合中国的法律、法规规定。乙方由于违法活动情形而被有关部门查封出租房屋等处罚，与甲方无关，乙方自行承担，出现此情形时甲方有权单方面解除合同，收回出租商铺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和已交付的租金，由此给甲方造成损失，乙方还应承担赔偿责任。</w:t>
      </w:r>
    </w:p>
    <w:p w14:paraId="50CFF3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第十四条 提前终止合同</w:t>
      </w:r>
    </w:p>
    <w:p w14:paraId="74A536C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租赁期间，除出现本合同相关条款规定的情形外，任何一方提出终止合同，需提前1个月书面通知对方，经双方协商同意后可签订终止合同书，在终止合同签订前，本合同仍有效。</w:t>
      </w:r>
    </w:p>
    <w:p w14:paraId="7515A68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如因国家建设、单位扩改建及不可抗力等因素，甲方必须提前终止合同时，应在合理的期限内书面通知乙方，并给予乙方必要的搬迁时间，乙方的经济损失甲方不予赔偿。</w:t>
      </w:r>
    </w:p>
    <w:p w14:paraId="568FEC7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第十五条 违约责任</w:t>
      </w:r>
    </w:p>
    <w:p w14:paraId="6092325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(二)乙方必须按约定时间交付租金，逾期交租的，每逾期1日，乙方应向甲方支付逾期租金的0.5%的违约金。</w:t>
      </w:r>
    </w:p>
    <w:p w14:paraId="237F881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default"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w:t>
      </w:r>
    </w:p>
    <w:p w14:paraId="42F6847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和已付租金。乙方必须在收到甲方通知(包括书面、电话、短信等方式)七日内搬离可移动的设施等财产，退出房屋。若乙方不能在七日内搬离的，视为乙方放弃该部分财产，甲方有权自行处置。</w:t>
      </w:r>
    </w:p>
    <w:p w14:paraId="55F8A3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所产生的的一切费用，包括但不限于诉讼费、律师费、差旅费、保全费、保全担保费、评估费、调查取证费等费用由乙方承担。</w:t>
      </w:r>
    </w:p>
    <w:p w14:paraId="10B3C9E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spacing w:val="-8"/>
          <w:sz w:val="32"/>
          <w:szCs w:val="32"/>
          <w:lang w:val="en-US" w:eastAsia="zh-CN"/>
        </w:rPr>
      </w:pPr>
      <w:r>
        <w:rPr>
          <w:rFonts w:hint="eastAsia" w:ascii="黑体" w:hAnsi="黑体" w:eastAsia="黑体" w:cs="黑体"/>
          <w:b w:val="0"/>
          <w:bCs w:val="0"/>
          <w:spacing w:val="12"/>
          <w:sz w:val="32"/>
          <w:szCs w:val="32"/>
        </w:rPr>
        <w:t>第十六条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9"/>
          <w:sz w:val="32"/>
          <w:szCs w:val="32"/>
          <w:lang w:val="en-US" w:eastAsia="zh-CN"/>
        </w:rPr>
        <w:t xml:space="preserve"> 因不可抗力原因导致该房屋毁损和造成损失的，双方互不承担责任。</w:t>
      </w:r>
    </w:p>
    <w:p w14:paraId="155C5FB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bCs w:val="0"/>
          <w:spacing w:val="12"/>
          <w:sz w:val="32"/>
          <w:szCs w:val="32"/>
        </w:rPr>
        <w:t>第十七条</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9"/>
          <w:sz w:val="32"/>
          <w:szCs w:val="32"/>
          <w:lang w:val="en-US" w:eastAsia="zh-CN"/>
        </w:rPr>
        <w:t>本合同未尽事宜，由甲、乙双方另行约定，并签订补充协议。补充协议内容与本合同不一致的，以本合同为准。本合同和补充协议中未规定的事项，遵照中华人民共和国有关法律、法规和政策执行。</w:t>
      </w:r>
    </w:p>
    <w:p w14:paraId="4B6BD1B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仿宋_GB2312" w:hAnsi="仿宋_GB2312" w:eastAsia="仿宋_GB2312" w:cs="仿宋_GB2312"/>
          <w:sz w:val="32"/>
          <w:szCs w:val="32"/>
        </w:rPr>
      </w:pPr>
      <w:r>
        <w:rPr>
          <w:rFonts w:hint="eastAsia" w:ascii="黑体" w:hAnsi="黑体" w:eastAsia="黑体" w:cs="黑体"/>
          <w:b w:val="0"/>
          <w:bCs w:val="0"/>
          <w:spacing w:val="12"/>
          <w:sz w:val="32"/>
          <w:szCs w:val="32"/>
        </w:rPr>
        <w:t>第十八条</w:t>
      </w:r>
      <w:r>
        <w:rPr>
          <w:rFonts w:hint="eastAsia" w:ascii="仿宋_GB2312" w:hAnsi="仿宋_GB2312" w:eastAsia="仿宋_GB2312" w:cs="仿宋_GB2312"/>
          <w:spacing w:val="84"/>
          <w:sz w:val="32"/>
          <w:szCs w:val="32"/>
        </w:rPr>
        <w:t xml:space="preserve"> </w:t>
      </w:r>
      <w:r>
        <w:rPr>
          <w:rFonts w:hint="eastAsia" w:ascii="仿宋_GB2312" w:hAnsi="仿宋_GB2312" w:eastAsia="仿宋_GB2312" w:cs="仿宋_GB2312"/>
          <w:spacing w:val="-9"/>
          <w:sz w:val="32"/>
          <w:szCs w:val="32"/>
          <w:lang w:val="en-US" w:eastAsia="zh-CN"/>
        </w:rPr>
        <w:t>本合同空格部分填写的文字或复印的文字与印刷文字具有同等效力。</w:t>
      </w:r>
    </w:p>
    <w:p w14:paraId="219258B2">
      <w:pPr>
        <w:keepNext w:val="0"/>
        <w:keepLines w:val="0"/>
        <w:pageBreakBefore w:val="0"/>
        <w:widowControl/>
        <w:suppressLineNumbers w:val="0"/>
        <w:kinsoku/>
        <w:wordWrap/>
        <w:overflowPunct/>
        <w:topLinePunct w:val="0"/>
        <w:autoSpaceDE/>
        <w:autoSpaceDN/>
        <w:bidi w:val="0"/>
        <w:adjustRightInd/>
        <w:snapToGrid/>
        <w:spacing w:line="520" w:lineRule="exact"/>
        <w:ind w:firstLine="688" w:firstLineChars="200"/>
        <w:jc w:val="left"/>
        <w:textAlignment w:val="baseline"/>
        <w:rPr>
          <w:rFonts w:hint="eastAsia" w:ascii="方正仿宋_GB2312" w:hAnsi="方正仿宋_GB2312" w:eastAsia="方正仿宋_GB2312" w:cs="方正仿宋_GB2312"/>
          <w:color w:val="000000"/>
          <w:kern w:val="0"/>
          <w:sz w:val="32"/>
          <w:szCs w:val="32"/>
          <w:lang w:val="en-US" w:eastAsia="zh-CN" w:bidi="ar"/>
        </w:rPr>
      </w:pPr>
      <w:r>
        <w:rPr>
          <w:rFonts w:hint="eastAsia" w:ascii="黑体" w:hAnsi="黑体" w:eastAsia="黑体" w:cs="黑体"/>
          <w:b w:val="0"/>
          <w:bCs w:val="0"/>
          <w:snapToGrid w:val="0"/>
          <w:color w:val="000000"/>
          <w:spacing w:val="12"/>
          <w:kern w:val="0"/>
          <w:sz w:val="32"/>
          <w:szCs w:val="32"/>
          <w:lang w:val="en-US" w:eastAsia="en-US" w:bidi="ar-SA"/>
        </w:rPr>
        <w:t>第十九条</w:t>
      </w:r>
      <w:r>
        <w:rPr>
          <w:rFonts w:hint="eastAsia" w:ascii="仿宋_GB2312" w:hAnsi="仿宋_GB2312" w:eastAsia="仿宋_GB2312" w:cs="仿宋_GB2312"/>
          <w:spacing w:val="76"/>
          <w:sz w:val="32"/>
          <w:szCs w:val="32"/>
        </w:rPr>
        <w:t xml:space="preserve"> </w:t>
      </w:r>
      <w:r>
        <w:rPr>
          <w:rFonts w:hint="eastAsia" w:ascii="仿宋_GB2312" w:hAnsi="仿宋_GB2312" w:eastAsia="仿宋_GB2312" w:cs="仿宋_GB2312"/>
          <w:snapToGrid w:val="0"/>
          <w:color w:val="000000"/>
          <w:spacing w:val="-9"/>
          <w:kern w:val="0"/>
          <w:sz w:val="32"/>
          <w:szCs w:val="32"/>
          <w:lang w:val="en-US" w:eastAsia="zh-CN" w:bidi="ar-SA"/>
        </w:rPr>
        <w:t>合同执行过程中发生的任何争议，双方应友好协商解决；如协商解决不成的，任何一方均可向房屋所在地的人民法院提起诉讼。</w:t>
      </w:r>
    </w:p>
    <w:p w14:paraId="36E3A2A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第二十条  特别约定</w:t>
      </w:r>
    </w:p>
    <w:p w14:paraId="248126FA">
      <w:pPr>
        <w:keepNext w:val="0"/>
        <w:keepLines w:val="0"/>
        <w:pageBreakBefore w:val="0"/>
        <w:widowControl/>
        <w:suppressLineNumbers w:val="0"/>
        <w:kinsoku/>
        <w:wordWrap/>
        <w:overflowPunct/>
        <w:topLinePunct w:val="0"/>
        <w:autoSpaceDE/>
        <w:autoSpaceDN/>
        <w:bidi w:val="0"/>
        <w:adjustRightInd/>
        <w:snapToGrid/>
        <w:spacing w:line="52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（一）</w:t>
      </w:r>
      <w:r>
        <w:rPr>
          <w:rFonts w:hint="eastAsia" w:ascii="仿宋_GB2312" w:hAnsi="仿宋_GB2312" w:eastAsia="仿宋_GB2312" w:cs="仿宋_GB2312"/>
          <w:snapToGrid w:val="0"/>
          <w:color w:val="auto"/>
          <w:spacing w:val="-9"/>
          <w:kern w:val="0"/>
          <w:sz w:val="32"/>
          <w:szCs w:val="32"/>
          <w:u w:val="single"/>
          <w:lang w:val="en-US" w:eastAsia="zh-CN" w:bidi="ar-SA"/>
        </w:rPr>
        <w:t>根据签订《承租意向协议》的，且成功承租可享受甲方提供的免租三个月、当年租金95折的优惠政策</w:t>
      </w:r>
      <w:r>
        <w:rPr>
          <w:rFonts w:hint="eastAsia" w:ascii="仿宋_GB2312" w:hAnsi="仿宋_GB2312" w:eastAsia="仿宋_GB2312" w:cs="仿宋_GB2312"/>
          <w:snapToGrid w:val="0"/>
          <w:color w:val="auto"/>
          <w:spacing w:val="-9"/>
          <w:kern w:val="0"/>
          <w:sz w:val="32"/>
          <w:szCs w:val="32"/>
          <w:lang w:val="en-US" w:eastAsia="zh-CN" w:bidi="ar-SA"/>
        </w:rPr>
        <w:t>。</w:t>
      </w:r>
    </w:p>
    <w:p w14:paraId="092D8A63">
      <w:pPr>
        <w:keepNext w:val="0"/>
        <w:keepLines w:val="0"/>
        <w:pageBreakBefore w:val="0"/>
        <w:widowControl/>
        <w:suppressLineNumbers w:val="0"/>
        <w:kinsoku/>
        <w:wordWrap/>
        <w:overflowPunct/>
        <w:topLinePunct w:val="0"/>
        <w:autoSpaceDE/>
        <w:autoSpaceDN/>
        <w:bidi w:val="0"/>
        <w:adjustRightInd/>
        <w:snapToGrid/>
        <w:spacing w:line="52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lang w:val="en-US" w:eastAsia="zh-CN" w:bidi="ar-SA"/>
        </w:rPr>
      </w:pPr>
      <w:r>
        <w:rPr>
          <w:rFonts w:hint="eastAsia" w:ascii="仿宋_GB2312" w:hAnsi="仿宋_GB2312" w:eastAsia="仿宋_GB2312" w:cs="仿宋_GB2312"/>
          <w:snapToGrid w:val="0"/>
          <w:color w:val="auto"/>
          <w:spacing w:val="-9"/>
          <w:kern w:val="0"/>
          <w:sz w:val="32"/>
          <w:szCs w:val="32"/>
          <w:lang w:val="en-US" w:eastAsia="zh-CN" w:bidi="ar-SA"/>
        </w:rPr>
        <w:t>（二）</w:t>
      </w:r>
      <w:r>
        <w:rPr>
          <w:rFonts w:hint="eastAsia" w:ascii="仿宋_GB2312" w:hAnsi="仿宋_GB2312" w:eastAsia="仿宋_GB2312" w:cs="仿宋_GB2312"/>
          <w:snapToGrid w:val="0"/>
          <w:color w:val="auto"/>
          <w:spacing w:val="-9"/>
          <w:kern w:val="0"/>
          <w:sz w:val="32"/>
          <w:szCs w:val="32"/>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lang w:val="en-US" w:eastAsia="zh-CN" w:bidi="ar-SA"/>
        </w:rPr>
        <w:t>。</w:t>
      </w:r>
    </w:p>
    <w:p w14:paraId="4C7D2E8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8" w:firstLineChars="200"/>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第二十</w:t>
      </w:r>
      <w:r>
        <w:rPr>
          <w:rFonts w:hint="eastAsia" w:ascii="黑体" w:hAnsi="黑体" w:eastAsia="黑体" w:cs="黑体"/>
          <w:b w:val="0"/>
          <w:bCs w:val="0"/>
          <w:spacing w:val="12"/>
          <w:sz w:val="32"/>
          <w:szCs w:val="32"/>
          <w:lang w:val="en-US" w:eastAsia="zh-CN"/>
        </w:rPr>
        <w:t>一</w:t>
      </w:r>
      <w:r>
        <w:rPr>
          <w:rFonts w:hint="eastAsia" w:ascii="黑体" w:hAnsi="黑体" w:eastAsia="黑体" w:cs="黑体"/>
          <w:b w:val="0"/>
          <w:bCs w:val="0"/>
          <w:spacing w:val="12"/>
          <w:sz w:val="32"/>
          <w:szCs w:val="32"/>
        </w:rPr>
        <w:t>条 合同生效</w:t>
      </w:r>
    </w:p>
    <w:p w14:paraId="3E0002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default"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本合同经双方签字盖章后生效。</w:t>
      </w:r>
    </w:p>
    <w:p w14:paraId="54CA89F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textAlignment w:val="baseline"/>
        <w:rPr>
          <w:rFonts w:hint="eastAsia" w:ascii="黑体" w:hAnsi="黑体" w:eastAsia="黑体" w:cs="黑体"/>
          <w:spacing w:val="78"/>
          <w:sz w:val="32"/>
          <w:szCs w:val="32"/>
          <w:lang w:val="en-US" w:eastAsia="zh-CN"/>
        </w:rPr>
      </w:pPr>
      <w:r>
        <w:rPr>
          <w:rFonts w:hint="eastAsia" w:ascii="黑体" w:hAnsi="黑体" w:eastAsia="黑体" w:cs="黑体"/>
          <w:b w:val="0"/>
          <w:bCs w:val="0"/>
          <w:spacing w:val="12"/>
          <w:sz w:val="32"/>
          <w:szCs w:val="32"/>
        </w:rPr>
        <w:t>第二十</w:t>
      </w:r>
      <w:r>
        <w:rPr>
          <w:rFonts w:hint="eastAsia" w:ascii="黑体" w:hAnsi="黑体" w:eastAsia="黑体" w:cs="黑体"/>
          <w:b w:val="0"/>
          <w:bCs w:val="0"/>
          <w:spacing w:val="12"/>
          <w:sz w:val="32"/>
          <w:szCs w:val="32"/>
          <w:lang w:val="en-US" w:eastAsia="zh-CN"/>
        </w:rPr>
        <w:t>二</w:t>
      </w:r>
      <w:r>
        <w:rPr>
          <w:rFonts w:hint="eastAsia" w:ascii="黑体" w:hAnsi="黑体" w:eastAsia="黑体" w:cs="黑体"/>
          <w:b w:val="0"/>
          <w:bCs w:val="0"/>
          <w:spacing w:val="12"/>
          <w:sz w:val="32"/>
          <w:szCs w:val="32"/>
        </w:rPr>
        <w:t>条</w:t>
      </w:r>
      <w:r>
        <w:rPr>
          <w:rFonts w:hint="eastAsia" w:ascii="黑体" w:hAnsi="黑体" w:eastAsia="黑体" w:cs="黑体"/>
          <w:spacing w:val="78"/>
          <w:sz w:val="32"/>
          <w:szCs w:val="32"/>
        </w:rPr>
        <w:t xml:space="preserve"> </w:t>
      </w:r>
      <w:r>
        <w:rPr>
          <w:rFonts w:hint="eastAsia" w:ascii="黑体" w:hAnsi="黑体" w:eastAsia="黑体" w:cs="黑体"/>
          <w:spacing w:val="78"/>
          <w:sz w:val="32"/>
          <w:szCs w:val="32"/>
          <w:lang w:val="en-US" w:eastAsia="zh-CN"/>
        </w:rPr>
        <w:t>其他</w:t>
      </w:r>
    </w:p>
    <w:p w14:paraId="449E601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1、本合同一式肆份，甲、乙双方各执贰份，均具有同等效力。</w:t>
      </w:r>
    </w:p>
    <w:p w14:paraId="49EC127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2、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2DE41CFD">
      <w:pPr>
        <w:ind w:firstLine="608" w:firstLineChars="200"/>
        <w:rPr>
          <w:rFonts w:hint="eastAsia" w:ascii="仿宋_GB2312" w:hAnsi="仿宋_GB2312" w:eastAsia="仿宋_GB2312" w:cs="仿宋_GB2312"/>
          <w:spacing w:val="-8"/>
          <w:sz w:val="32"/>
          <w:szCs w:val="32"/>
          <w:lang w:val="en-US" w:eastAsia="zh-CN"/>
        </w:rPr>
      </w:pPr>
    </w:p>
    <w:p w14:paraId="5997CC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4285AAA">
      <w:pPr>
        <w:pStyle w:val="2"/>
        <w:ind w:left="0" w:leftChars="0" w:firstLine="0" w:firstLineChars="0"/>
        <w:rPr>
          <w:rFonts w:hint="eastAsia"/>
        </w:rPr>
      </w:pPr>
    </w:p>
    <w:p w14:paraId="56E682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46FD003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03EAE11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法定代表人（盖章）：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2E39B49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71F7046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p>
    <w:p w14:paraId="6FDD6DD6">
      <w:pPr>
        <w:pStyle w:val="2"/>
        <w:rPr>
          <w:rFonts w:hint="eastAsia" w:ascii="仿宋_GB2312" w:hAnsi="仿宋_GB2312" w:eastAsia="仿宋_GB2312" w:cs="仿宋_GB2312"/>
          <w:snapToGrid w:val="0"/>
          <w:color w:val="000000"/>
          <w:spacing w:val="-8"/>
          <w:kern w:val="0"/>
          <w:sz w:val="32"/>
          <w:szCs w:val="32"/>
          <w:lang w:val="en-US" w:eastAsia="zh-CN" w:bidi="ar-SA"/>
        </w:rPr>
      </w:pPr>
    </w:p>
    <w:p w14:paraId="6E2C51A7">
      <w:pPr>
        <w:rPr>
          <w:rFonts w:hint="eastAsia" w:ascii="仿宋_GB2312" w:hAnsi="仿宋_GB2312" w:eastAsia="仿宋_GB2312" w:cs="仿宋_GB2312"/>
          <w:snapToGrid w:val="0"/>
          <w:color w:val="000000"/>
          <w:spacing w:val="-8"/>
          <w:kern w:val="0"/>
          <w:sz w:val="32"/>
          <w:szCs w:val="32"/>
          <w:lang w:val="en-US" w:eastAsia="zh-CN" w:bidi="ar-SA"/>
        </w:rPr>
      </w:pPr>
    </w:p>
    <w:p w14:paraId="4FB14266">
      <w:pPr>
        <w:pStyle w:val="2"/>
        <w:rPr>
          <w:rFonts w:hint="eastAsia"/>
          <w:lang w:val="en-US" w:eastAsia="zh-CN"/>
        </w:rPr>
      </w:pPr>
    </w:p>
    <w:p w14:paraId="39FB51C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乙方或授权人（签字或签章）：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2"/>
        <w:rPr>
          <w:rFonts w:hint="eastAsia" w:ascii="仿宋_GB2312" w:hAnsi="仿宋_GB2312" w:eastAsia="仿宋_GB2312" w:cs="仿宋_GB2312"/>
          <w:sz w:val="32"/>
          <w:szCs w:val="32"/>
        </w:rPr>
      </w:pPr>
    </w:p>
    <w:p w14:paraId="5EBA2E91">
      <w:pPr>
        <w:rPr>
          <w:rFonts w:hint="eastAsia"/>
        </w:rPr>
      </w:pPr>
    </w:p>
    <w:p w14:paraId="720417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附：甲、乙双方的营业执照或者身份证复印件。</w:t>
      </w:r>
    </w:p>
    <w:p w14:paraId="43F294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0E74DD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07025835">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pP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0DE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U2NTIwMGNiN2VmZTY2YjNmMmFhN2Q2Y2NmOWIwOWQifQ=="/>
  </w:docVars>
  <w:rsids>
    <w:rsidRoot w:val="00000000"/>
    <w:rsid w:val="00237A6E"/>
    <w:rsid w:val="010A29DC"/>
    <w:rsid w:val="014557C2"/>
    <w:rsid w:val="01AA6B28"/>
    <w:rsid w:val="01FA65AD"/>
    <w:rsid w:val="02545053"/>
    <w:rsid w:val="02A816E8"/>
    <w:rsid w:val="02B56978"/>
    <w:rsid w:val="03526DC6"/>
    <w:rsid w:val="03A34A22"/>
    <w:rsid w:val="03F577A7"/>
    <w:rsid w:val="03F67248"/>
    <w:rsid w:val="047C7D3D"/>
    <w:rsid w:val="05C865EE"/>
    <w:rsid w:val="05CC2AB2"/>
    <w:rsid w:val="05FC472C"/>
    <w:rsid w:val="060261CB"/>
    <w:rsid w:val="062C51A3"/>
    <w:rsid w:val="06FD1EB0"/>
    <w:rsid w:val="09247DCC"/>
    <w:rsid w:val="0A271319"/>
    <w:rsid w:val="0A433449"/>
    <w:rsid w:val="0A656EBD"/>
    <w:rsid w:val="0A73514E"/>
    <w:rsid w:val="0B057D70"/>
    <w:rsid w:val="0BA80E28"/>
    <w:rsid w:val="0DC67C8B"/>
    <w:rsid w:val="0F6E05DA"/>
    <w:rsid w:val="0FBC30F4"/>
    <w:rsid w:val="0FED3546"/>
    <w:rsid w:val="1045758D"/>
    <w:rsid w:val="107F4121"/>
    <w:rsid w:val="10A30A13"/>
    <w:rsid w:val="133B07D3"/>
    <w:rsid w:val="138F28CD"/>
    <w:rsid w:val="13E744B7"/>
    <w:rsid w:val="159863B1"/>
    <w:rsid w:val="175E7186"/>
    <w:rsid w:val="17D54AE8"/>
    <w:rsid w:val="17E86A50"/>
    <w:rsid w:val="17FB2C27"/>
    <w:rsid w:val="18386E68"/>
    <w:rsid w:val="18637908"/>
    <w:rsid w:val="18787DD4"/>
    <w:rsid w:val="19762565"/>
    <w:rsid w:val="19F353A6"/>
    <w:rsid w:val="1A4B4268"/>
    <w:rsid w:val="1ADC6D40"/>
    <w:rsid w:val="1BEF4851"/>
    <w:rsid w:val="1BFB1448"/>
    <w:rsid w:val="1C623275"/>
    <w:rsid w:val="1CBC1555"/>
    <w:rsid w:val="1D1C78C7"/>
    <w:rsid w:val="1D5F5A06"/>
    <w:rsid w:val="1DAF4298"/>
    <w:rsid w:val="1DB160B1"/>
    <w:rsid w:val="1E884FC4"/>
    <w:rsid w:val="1F614596"/>
    <w:rsid w:val="1F7C7071"/>
    <w:rsid w:val="1FC81641"/>
    <w:rsid w:val="20686458"/>
    <w:rsid w:val="20ED07AA"/>
    <w:rsid w:val="21436ABA"/>
    <w:rsid w:val="21D841C9"/>
    <w:rsid w:val="24392B0D"/>
    <w:rsid w:val="25061E11"/>
    <w:rsid w:val="25FF38E2"/>
    <w:rsid w:val="26832765"/>
    <w:rsid w:val="276860FF"/>
    <w:rsid w:val="27806CA5"/>
    <w:rsid w:val="27EB7149"/>
    <w:rsid w:val="28897B1C"/>
    <w:rsid w:val="28C606E7"/>
    <w:rsid w:val="28D0205D"/>
    <w:rsid w:val="2A956075"/>
    <w:rsid w:val="2AD46A97"/>
    <w:rsid w:val="2B023CC1"/>
    <w:rsid w:val="2C42323E"/>
    <w:rsid w:val="2C506C46"/>
    <w:rsid w:val="2CCF0CEE"/>
    <w:rsid w:val="2D8F379E"/>
    <w:rsid w:val="2DD92044"/>
    <w:rsid w:val="2E840E29"/>
    <w:rsid w:val="2F04528E"/>
    <w:rsid w:val="2F0534EC"/>
    <w:rsid w:val="2F065CE2"/>
    <w:rsid w:val="30847D0B"/>
    <w:rsid w:val="310111F2"/>
    <w:rsid w:val="31C0661C"/>
    <w:rsid w:val="32C20302"/>
    <w:rsid w:val="3390201E"/>
    <w:rsid w:val="33E136A3"/>
    <w:rsid w:val="342866FA"/>
    <w:rsid w:val="348D0A1D"/>
    <w:rsid w:val="34E063E9"/>
    <w:rsid w:val="354D14DB"/>
    <w:rsid w:val="36086929"/>
    <w:rsid w:val="365612FD"/>
    <w:rsid w:val="36E94228"/>
    <w:rsid w:val="38397128"/>
    <w:rsid w:val="385C3F53"/>
    <w:rsid w:val="3870241E"/>
    <w:rsid w:val="39FC21BB"/>
    <w:rsid w:val="3AA10568"/>
    <w:rsid w:val="3AEB3883"/>
    <w:rsid w:val="3B2C2F74"/>
    <w:rsid w:val="3BA448B8"/>
    <w:rsid w:val="3BB4003F"/>
    <w:rsid w:val="3BC15548"/>
    <w:rsid w:val="3C52023A"/>
    <w:rsid w:val="3D0E6081"/>
    <w:rsid w:val="3D3879AE"/>
    <w:rsid w:val="3D62210E"/>
    <w:rsid w:val="3E0E45BB"/>
    <w:rsid w:val="3E745F23"/>
    <w:rsid w:val="3ED5122D"/>
    <w:rsid w:val="3F9E511B"/>
    <w:rsid w:val="400224F5"/>
    <w:rsid w:val="40605EA1"/>
    <w:rsid w:val="41206B41"/>
    <w:rsid w:val="41250249"/>
    <w:rsid w:val="416F33D6"/>
    <w:rsid w:val="4191768D"/>
    <w:rsid w:val="41BB0BAE"/>
    <w:rsid w:val="41DC13F2"/>
    <w:rsid w:val="42445A31"/>
    <w:rsid w:val="44AC18AF"/>
    <w:rsid w:val="44B26C00"/>
    <w:rsid w:val="45CD0A54"/>
    <w:rsid w:val="460F14C8"/>
    <w:rsid w:val="466F0F81"/>
    <w:rsid w:val="468B5C4E"/>
    <w:rsid w:val="468C48C7"/>
    <w:rsid w:val="46AC1D56"/>
    <w:rsid w:val="47EC1AC1"/>
    <w:rsid w:val="49917593"/>
    <w:rsid w:val="49C8030C"/>
    <w:rsid w:val="4A4200BE"/>
    <w:rsid w:val="4A513E5D"/>
    <w:rsid w:val="4A977AF4"/>
    <w:rsid w:val="4B2E419E"/>
    <w:rsid w:val="4D7220BC"/>
    <w:rsid w:val="4E3F7C2B"/>
    <w:rsid w:val="4F300D9D"/>
    <w:rsid w:val="4FA113E3"/>
    <w:rsid w:val="4FA15887"/>
    <w:rsid w:val="50AF18DD"/>
    <w:rsid w:val="50E817D4"/>
    <w:rsid w:val="51101674"/>
    <w:rsid w:val="522B7E5B"/>
    <w:rsid w:val="530571DB"/>
    <w:rsid w:val="55852C7F"/>
    <w:rsid w:val="558A2919"/>
    <w:rsid w:val="5634450C"/>
    <w:rsid w:val="564251F3"/>
    <w:rsid w:val="56613A2C"/>
    <w:rsid w:val="56660C90"/>
    <w:rsid w:val="57831068"/>
    <w:rsid w:val="57C51D9A"/>
    <w:rsid w:val="58886E78"/>
    <w:rsid w:val="596F6E66"/>
    <w:rsid w:val="597768FF"/>
    <w:rsid w:val="5A1F51DD"/>
    <w:rsid w:val="5B321A89"/>
    <w:rsid w:val="5B4D68C3"/>
    <w:rsid w:val="5D14698C"/>
    <w:rsid w:val="5D9B3158"/>
    <w:rsid w:val="5DB93782"/>
    <w:rsid w:val="5E6A68E5"/>
    <w:rsid w:val="5F8328B3"/>
    <w:rsid w:val="6014175D"/>
    <w:rsid w:val="602048CF"/>
    <w:rsid w:val="61530B84"/>
    <w:rsid w:val="61555B7C"/>
    <w:rsid w:val="61D2369A"/>
    <w:rsid w:val="624C1682"/>
    <w:rsid w:val="648869F8"/>
    <w:rsid w:val="64F102BF"/>
    <w:rsid w:val="657A6D3B"/>
    <w:rsid w:val="659333F2"/>
    <w:rsid w:val="668B64F1"/>
    <w:rsid w:val="66C94B94"/>
    <w:rsid w:val="67535261"/>
    <w:rsid w:val="676841BB"/>
    <w:rsid w:val="68B277F6"/>
    <w:rsid w:val="6A220C3A"/>
    <w:rsid w:val="6A9B1B36"/>
    <w:rsid w:val="6B8A321B"/>
    <w:rsid w:val="6BAA7419"/>
    <w:rsid w:val="6C1A00FB"/>
    <w:rsid w:val="6DCF760B"/>
    <w:rsid w:val="6E634633"/>
    <w:rsid w:val="6E814C96"/>
    <w:rsid w:val="6E881C94"/>
    <w:rsid w:val="6EC6456A"/>
    <w:rsid w:val="6F35136F"/>
    <w:rsid w:val="719C7804"/>
    <w:rsid w:val="723700F2"/>
    <w:rsid w:val="724B3EB7"/>
    <w:rsid w:val="7381499F"/>
    <w:rsid w:val="73B057E9"/>
    <w:rsid w:val="74872A61"/>
    <w:rsid w:val="75383CE8"/>
    <w:rsid w:val="76516E0F"/>
    <w:rsid w:val="768C42EB"/>
    <w:rsid w:val="76C27D0D"/>
    <w:rsid w:val="777071D1"/>
    <w:rsid w:val="787E6A3B"/>
    <w:rsid w:val="78C338C8"/>
    <w:rsid w:val="79253202"/>
    <w:rsid w:val="795135CA"/>
    <w:rsid w:val="79556A7C"/>
    <w:rsid w:val="79A90D10"/>
    <w:rsid w:val="7AE758C6"/>
    <w:rsid w:val="7BAD6F9E"/>
    <w:rsid w:val="7CD12A58"/>
    <w:rsid w:val="7D196641"/>
    <w:rsid w:val="7D643769"/>
    <w:rsid w:val="7DB008BF"/>
    <w:rsid w:val="7F3E1EFB"/>
    <w:rsid w:val="7F6556D9"/>
    <w:rsid w:val="7F6B2D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3094</Words>
  <Characters>3126</Characters>
  <TotalTime>101</TotalTime>
  <ScaleCrop>false</ScaleCrop>
  <LinksUpToDate>false</LinksUpToDate>
  <CharactersWithSpaces>3731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Zx02</cp:lastModifiedBy>
  <dcterms:modified xsi:type="dcterms:W3CDTF">2024-11-25T23:57:59Z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2052-12.1.0.18912</vt:lpwstr>
  </property>
  <property fmtid="{D5CDD505-2E9C-101B-9397-08002B2CF9AE}" pid="6" name="ICV">
    <vt:lpwstr>BB1FC7C8FBAC4B139AEE29027766EB5D_12</vt:lpwstr>
  </property>
</Properties>
</file>