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9CAB81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0910"/>
      <w:bookmarkStart w:id="4" w:name="_Toc24454"/>
      <w:bookmarkStart w:id="5" w:name="_Toc11918"/>
      <w:bookmarkStart w:id="6" w:name="_Toc21762"/>
      <w:bookmarkStart w:id="7" w:name="_Toc15737"/>
      <w:bookmarkStart w:id="8" w:name="_Toc25712"/>
      <w:bookmarkStart w:id="9" w:name="_Toc20033"/>
      <w:bookmarkStart w:id="10" w:name="_Toc8396"/>
      <w:bookmarkStart w:id="11" w:name="_Toc29002"/>
      <w:bookmarkStart w:id="12" w:name="_Toc7615"/>
      <w:bookmarkStart w:id="13" w:name="_Toc24727"/>
      <w:bookmarkStart w:id="14" w:name="_Toc12789"/>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海南天然橡胶产业集团股份有限公司红林分公司共13宗林下土地招租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E47DC97">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8890</wp:posOffset>
            </wp:positionH>
            <wp:positionV relativeFrom="paragraph">
              <wp:posOffset>445770</wp:posOffset>
            </wp:positionV>
            <wp:extent cx="5262245" cy="1788160"/>
            <wp:effectExtent l="0" t="0" r="8255" b="2540"/>
            <wp:wrapNone/>
            <wp:docPr id="1" name="图片 1" descr="项目库信息 (6)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6)_项目库 (2)"/>
                    <pic:cNvPicPr>
                      <a:picLocks noChangeAspect="1"/>
                    </pic:cNvPicPr>
                  </pic:nvPicPr>
                  <pic:blipFill>
                    <a:blip r:embed="rId4"/>
                    <a:stretch>
                      <a:fillRect/>
                    </a:stretch>
                  </pic:blipFill>
                  <pic:spPr>
                    <a:xfrm>
                      <a:off x="0" y="0"/>
                      <a:ext cx="5262245" cy="178816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7C2B1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90952D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29841"/>
      <w:bookmarkStart w:id="31" w:name="_Toc32101"/>
      <w:bookmarkStart w:id="32" w:name="_Toc11237"/>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海南天然橡胶产业集团股份有限公司红林分公司共13宗林下土地招租交易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海南天然橡胶产业集团股有限公司红林分公司</w:t>
      </w:r>
      <w:r>
        <w:rPr>
          <w:rFonts w:hint="eastAsia" w:asciiTheme="minorEastAsia" w:hAnsiTheme="minorEastAsia" w:eastAsiaTheme="minorEastAsia" w:cstheme="minorEastAsia"/>
          <w:color w:val="auto"/>
          <w:sz w:val="32"/>
          <w:szCs w:val="32"/>
        </w:rPr>
        <w:t>召开的会议决议，同意</w:t>
      </w:r>
      <w:bookmarkStart w:id="36" w:name="_GoBack"/>
      <w:r>
        <w:rPr>
          <w:rFonts w:hint="eastAsia" w:asciiTheme="minorEastAsia" w:hAnsiTheme="minorEastAsia" w:cstheme="minorEastAsia"/>
          <w:color w:val="auto"/>
          <w:sz w:val="32"/>
          <w:szCs w:val="32"/>
          <w:u w:val="single"/>
          <w:lang w:eastAsia="zh-CN"/>
        </w:rPr>
        <w:t>海南天然橡胶产业集团股份有限公司红林分公司共13宗林下土地招租</w:t>
      </w:r>
      <w:bookmarkEnd w:id="36"/>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27279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default" w:asciiTheme="minorEastAsia" w:hAnsiTheme="minorEastAsia" w:cstheme="minorEastAsia"/>
          <w:color w:val="auto"/>
          <w:sz w:val="28"/>
          <w:szCs w:val="28"/>
          <w:lang w:val="en-US" w:eastAsia="zh-CN"/>
        </w:rPr>
        <w:drawing>
          <wp:anchor distT="0" distB="0" distL="114300" distR="114300" simplePos="0" relativeHeight="251664384" behindDoc="0" locked="0" layoutInCell="1" allowOverlap="1">
            <wp:simplePos x="0" y="0"/>
            <wp:positionH relativeFrom="column">
              <wp:posOffset>27305</wp:posOffset>
            </wp:positionH>
            <wp:positionV relativeFrom="paragraph">
              <wp:posOffset>40005</wp:posOffset>
            </wp:positionV>
            <wp:extent cx="5271135" cy="2449195"/>
            <wp:effectExtent l="0" t="0" r="12065" b="1905"/>
            <wp:wrapNone/>
            <wp:docPr id="3" name="图片 3" descr="项目库信息 (6)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_项目库"/>
                    <pic:cNvPicPr>
                      <a:picLocks noChangeAspect="1"/>
                    </pic:cNvPicPr>
                  </pic:nvPicPr>
                  <pic:blipFill>
                    <a:blip r:embed="rId5"/>
                    <a:stretch>
                      <a:fillRect/>
                    </a:stretch>
                  </pic:blipFill>
                  <pic:spPr>
                    <a:xfrm>
                      <a:off x="0" y="0"/>
                      <a:ext cx="5271135" cy="2449195"/>
                    </a:xfrm>
                    <a:prstGeom prst="rect">
                      <a:avLst/>
                    </a:prstGeom>
                  </pic:spPr>
                </pic:pic>
              </a:graphicData>
            </a:graphic>
          </wp:anchor>
        </w:drawing>
      </w:r>
    </w:p>
    <w:p w14:paraId="23781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1478B1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17DEF9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432D0FA9">
      <w:pPr>
        <w:pStyle w:val="2"/>
        <w:rPr>
          <w:rFonts w:hint="eastAsia" w:asciiTheme="minorEastAsia" w:hAnsiTheme="minorEastAsia" w:cstheme="minorEastAsia"/>
          <w:color w:val="auto"/>
          <w:sz w:val="28"/>
          <w:szCs w:val="28"/>
          <w:lang w:val="en-US" w:eastAsia="zh-CN"/>
        </w:rPr>
      </w:pPr>
    </w:p>
    <w:p w14:paraId="3C81AEF1">
      <w:pPr>
        <w:rPr>
          <w:rFonts w:hint="eastAsia"/>
          <w:lang w:val="en-US" w:eastAsia="zh-CN"/>
        </w:rPr>
      </w:pPr>
    </w:p>
    <w:p w14:paraId="782AD53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156C35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付款方式：以平台公示信息为准</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9F61F1-7535-4734-BFC9-92A623AD8E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B442C45-0CE9-4169-8AC4-46B6A1C6A29E}"/>
  </w:font>
  <w:font w:name="新宋体">
    <w:panose1 w:val="02010609030101010101"/>
    <w:charset w:val="86"/>
    <w:family w:val="modern"/>
    <w:pitch w:val="default"/>
    <w:sig w:usb0="00000203" w:usb1="288F0000" w:usb2="00000006" w:usb3="00000000" w:csb0="00040001" w:csb1="00000000"/>
    <w:embedRegular r:id="rId3" w:fontKey="{BD8758A6-4725-44B1-9BFC-CE83ECA4F717}"/>
  </w:font>
  <w:font w:name="微软雅黑">
    <w:panose1 w:val="020B0503020204020204"/>
    <w:charset w:val="86"/>
    <w:family w:val="swiss"/>
    <w:pitch w:val="default"/>
    <w:sig w:usb0="80000287" w:usb1="2ACF3C50" w:usb2="00000016" w:usb3="00000000" w:csb0="0004001F" w:csb1="00000000"/>
    <w:embedRegular r:id="rId4" w:fontKey="{144474F1-D06B-45CF-A838-DEE2FE2DAC52}"/>
  </w:font>
  <w:font w:name="方正小标宋简体">
    <w:panose1 w:val="03000509000000000000"/>
    <w:charset w:val="86"/>
    <w:family w:val="auto"/>
    <w:pitch w:val="default"/>
    <w:sig w:usb0="00000001" w:usb1="080E0000" w:usb2="00000000" w:usb3="00000000" w:csb0="00040000" w:csb1="00000000"/>
    <w:embedRegular r:id="rId5" w:fontKey="{056F0B22-B402-475B-8CCE-57A0C01E944B}"/>
  </w:font>
  <w:font w:name="仿宋">
    <w:panose1 w:val="02010609060101010101"/>
    <w:charset w:val="86"/>
    <w:family w:val="modern"/>
    <w:pitch w:val="default"/>
    <w:sig w:usb0="800002BF" w:usb1="38CF7CFA" w:usb2="00000016" w:usb3="00000000" w:csb0="00040001" w:csb1="00000000"/>
    <w:embedRegular r:id="rId6" w:fontKey="{8136A471-8F23-4E1F-A94A-AAD1A2DFF2EF}"/>
  </w:font>
  <w:font w:name="方正小标宋_GBK">
    <w:panose1 w:val="03000509000000000000"/>
    <w:charset w:val="86"/>
    <w:family w:val="auto"/>
    <w:pitch w:val="default"/>
    <w:sig w:usb0="00000001" w:usb1="080E0000" w:usb2="00000000" w:usb3="00000000" w:csb0="00040000" w:csb1="00000000"/>
    <w:embedRegular r:id="rId7" w:fontKey="{61B193DC-6555-421D-BAED-476361EE78B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846335"/>
    <w:rsid w:val="041617C1"/>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6E11C29"/>
    <w:rsid w:val="2741574C"/>
    <w:rsid w:val="29C82BC8"/>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51A54B9"/>
    <w:rsid w:val="56073B1A"/>
    <w:rsid w:val="5CF93C67"/>
    <w:rsid w:val="5D8047E6"/>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6795</Words>
  <Characters>7253</Characters>
  <Lines>59</Lines>
  <Paragraphs>16</Paragraphs>
  <TotalTime>0</TotalTime>
  <ScaleCrop>false</ScaleCrop>
  <LinksUpToDate>false</LinksUpToDate>
  <CharactersWithSpaces>7745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2024-12-19T10:07:39Z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67C4CB89C59F44DB86F720ABD040BE54_13</vt:lpwstr>
  </property>
</Properties>
</file>