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D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商铺租赁合同</w:t>
      </w:r>
    </w:p>
    <w:p w14:paraId="61EDA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663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白沙黎族自治县乡村振兴发展有限责任公司</w:t>
      </w:r>
    </w:p>
    <w:p w14:paraId="46736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62B4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  <w:bookmarkStart w:id="0" w:name="_GoBack"/>
      <w:bookmarkEnd w:id="0"/>
    </w:p>
    <w:p w14:paraId="5395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D92E4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16" w:firstLine="684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根据《中华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人民共和国民法典》相关规定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u w:val="none"/>
        </w:rPr>
        <w:t>，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。</w:t>
      </w:r>
    </w:p>
    <w:p w14:paraId="275DA9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 w14:paraId="0476E6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16" w:firstLine="660" w:firstLineChars="200"/>
        <w:jc w:val="both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甲方出租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仿宋"/>
          <w:color w:val="auto"/>
          <w:spacing w:val="5"/>
          <w:sz w:val="32"/>
          <w:szCs w:val="32"/>
          <w:lang w:val="en-US" w:eastAsia="zh-CN"/>
        </w:rPr>
        <w:t>商铺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坐落地址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租赁场地面积为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u w:val="none" w:color="auto"/>
        </w:rPr>
        <w:t>平方米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</w:t>
      </w:r>
    </w:p>
    <w:p w14:paraId="5B26FCA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1AD260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7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用途：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。</w:t>
      </w:r>
    </w:p>
    <w:p w14:paraId="6C4BA0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32E8BDE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firstLine="616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日至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日,共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免租金装修期3个月（仅涵盖租金），且计入租赁期限内。</w:t>
      </w:r>
    </w:p>
    <w:p w14:paraId="49347F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租金、押金和支付方式</w:t>
      </w:r>
    </w:p>
    <w:p w14:paraId="206B988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firstLine="61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租赁（含税）金额：每月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），即本合同年度租金（含税）金额为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  XXXXXXXXX整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）。</w:t>
      </w:r>
    </w:p>
    <w:p w14:paraId="2CDA51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押金：合同签订生效后，乙方向甲方缴纳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single" w:color="auto"/>
          <w:lang w:val="en-US" w:eastAsia="zh-CN"/>
        </w:rPr>
        <w:t>3个月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押金，合计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>XXXXXX元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（大写：人民币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恢复原状退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578573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付款方式：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先付后用的方式，承租人每季度（3个月）支付一次租金，支付时需要备注商铺编号（店铺名称）、缴纳的期间。首次租金需在合同签订后7个工作日内支付，后续租金应在满3个月前的7个工作日内支付。逾期支付租金超过15日，出租方有权提前解除合同并收回商铺，且押金不予退回。</w:t>
      </w:r>
    </w:p>
    <w:p w14:paraId="4E799404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甲方指定收款账号：</w:t>
      </w:r>
    </w:p>
    <w:p w14:paraId="1FBD5E13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白沙黎族自治县乡村振兴发展有限责任公司 </w:t>
      </w:r>
    </w:p>
    <w:p w14:paraId="709A8B26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6002578200016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535A4C75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开户行：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海南银行股份有限公司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56C1D3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甲方未授权任何员工、第三方收款；付款方未向指定账号付款导致损失的，甲方不承担任何责任。</w:t>
      </w:r>
    </w:p>
    <w:p w14:paraId="2DAC14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第五条：甲方权利和义务</w:t>
      </w:r>
    </w:p>
    <w:p w14:paraId="0D0DE5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有权按本合同规定向乙方收取租金、押金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违约金及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其他各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项费用。</w:t>
      </w:r>
    </w:p>
    <w:p w14:paraId="1DA1E3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监督乙方正确使用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内外各类设施在乙方进场时能正常使用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甲方不承担乙方的经营风险及责任。</w:t>
      </w:r>
    </w:p>
    <w:p w14:paraId="1DDD7E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在乙方有以下行为之一的，甲方有权提前解除合同，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受的全部损失：</w:t>
      </w:r>
    </w:p>
    <w:p w14:paraId="1E7B25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进行装修、增搭建、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分租、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转借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调换使用或变更用途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；</w:t>
      </w:r>
    </w:p>
    <w:p w14:paraId="241CCA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法活动时，损害公共利益或甲方利益时；</w:t>
      </w:r>
    </w:p>
    <w:p w14:paraId="214E41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9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（3）不缴或欠缴租金等相关费用超过10日。</w:t>
      </w:r>
    </w:p>
    <w:p w14:paraId="0B990C9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83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监督乙方安全使用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，针对发现乙方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过程中的安全隐患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有权要求限期整改。</w:t>
      </w:r>
    </w:p>
    <w:p w14:paraId="376E52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因国家、地方政府征收或甲方改革、开发建设需要，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商铺，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且不视为甲方违约。对于乙方投资形成的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费用均归甲方所有。</w:t>
      </w:r>
    </w:p>
    <w:p w14:paraId="6B1AEB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条：乙方权利和义务</w:t>
      </w:r>
    </w:p>
    <w:p w14:paraId="0C6C4D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本合同租赁期间，乙方应按本合同约定，按时、足额向甲方支付相应的租金和押金。未经甲方书面同意，乙方不得擅自将承租的资产向第三方转租、分租、转让、转借或调换使用等。</w:t>
      </w:r>
    </w:p>
    <w:p w14:paraId="0B1C15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2.乙方在本合同租赁期内所经营项目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不得违反国家法律法规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规定；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否则，甲方有权解除合同，收回租赁物，由此造成的损失由乙方自行承担。</w:t>
      </w:r>
    </w:p>
    <w:p w14:paraId="72FEC6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3.承担安全生产、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乙方承租区域内发生了乙方人员人身伤害及财产损失，或致甲方、第三人人身伤害及财产损失赔偿，概由乙方自行承担。</w:t>
      </w:r>
    </w:p>
    <w:p w14:paraId="0D3BA3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4.合同租赁期间，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因国家、地方政府或甲方建设及产业规划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变更，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需要收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的，乙方必须无条件服从。在接到甲方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起30天内搬迁</w:t>
      </w:r>
      <w:r>
        <w:rPr>
          <w:rFonts w:hint="eastAsia" w:ascii="仿宋_GB2312" w:hAnsi="仿宋_GB2312" w:eastAsia="仿宋_GB2312" w:cs="仿宋_GB2312"/>
          <w:color w:val="auto"/>
          <w:spacing w:val="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租金据实结算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</w:p>
    <w:p w14:paraId="1BDBCF8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乙方应承担因使用商铺进行经营活动产生的各项税、费用，包括但不限于水、电、燃气费等。</w:t>
      </w:r>
    </w:p>
    <w:p w14:paraId="4917F9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11" w:firstLine="669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在租赁期内，租赁物产权为甲方所有，乙方只享有该租赁物的使用权。按照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用途使用租赁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开展正常经营活动，未经甲方书面同意，乙方不得擅自改变用途，否则，甲方有权解除合同，收回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，由此造成的损失由乙方自行承担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且押金不予退回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。</w:t>
      </w:r>
    </w:p>
    <w:p w14:paraId="77F7C5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1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乙方不能随意更改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本合同内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租赁物的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主要构造物的结构形式，若确实需要改造的，需正式文件征求甲方同意，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得到甲方书面同意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方可施工，施工单位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须具备相应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资质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，并向有关部门备案，施工期间和施工后出现任何事情均与甲方无关，所有责任均由乙方自行承担，若造成甲方损失的，乙方需赔偿甲方因此遭受的所有损失。如未经同意私自施工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、违反建筑、质量有关规定违法施工的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，经甲方书面通知仍不停止施工行为的，甲方有权提前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解除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合同收回租赁的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乙方已支付的租金、押金不予退还并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承担甲方的相应损失。</w:t>
      </w:r>
    </w:p>
    <w:p w14:paraId="1A7091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乙方承租期间，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维修、维护和保养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处于安全、正常使用状态。因乙方使用不当造成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损坏的，乙方应及时修复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如未能修复甲方有权自行修复，修复资金由乙方支付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1DC4C6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242" w:firstLine="654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如合作期满，乙方不再租赁所涉场所，乙方可将可移动的设备设施搬离，其余不可移动的设备设施、装修等方面投入形成的资产无偿归甲方。</w:t>
      </w:r>
    </w:p>
    <w:p w14:paraId="247E10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条：违约责任和合同终止的赔偿措施</w:t>
      </w:r>
    </w:p>
    <w:p w14:paraId="3E841E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.因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造成承租人无法使用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合同终止。</w:t>
      </w:r>
    </w:p>
    <w:p w14:paraId="10BE06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如因乙方原因致使合同解除，或者其他原因致使甲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方承担其他损失的，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应当赔偿因此给甲方造成的其他损失，包括且不限于实际损失费、律师费、诉讼费、差旅费等。</w:t>
      </w:r>
    </w:p>
    <w:p w14:paraId="7BD6B7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合同到期终止后，乙方需将租赁的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自行清理搬迁，甲方无需给予任何补偿；若在合同到期终止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五日内，乙方未自行清理搬迁的，则留在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方所有。</w:t>
      </w:r>
    </w:p>
    <w:p w14:paraId="1D4FB7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其它</w:t>
      </w:r>
    </w:p>
    <w:p w14:paraId="0DD9B9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本合同自双方签字盖章之日起生效，一式叁份，甲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方执贰份，乙方执壹份，具有同等法律效力。</w:t>
      </w:r>
    </w:p>
    <w:p w14:paraId="22ED95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本合同履行过程中产生的任何争议，应友好协商解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决。协商不成的，任何一方均有权依法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民法院起诉。</w:t>
      </w:r>
    </w:p>
    <w:p w14:paraId="0CB70B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本合同若有未尽事宜，经双方协商一致后可签订补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充协议，补充协议与本合同具有同等法律效力。</w:t>
      </w:r>
    </w:p>
    <w:p w14:paraId="1D9EF1B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sz w:val="32"/>
          <w:szCs w:val="32"/>
        </w:rPr>
      </w:pPr>
    </w:p>
    <w:p w14:paraId="543337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rFonts w:hint="eastAsia" w:eastAsia="仿宋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 w14:paraId="3853FAE7">
      <w:pPr>
        <w:pStyle w:val="3"/>
        <w:spacing w:before="100" w:line="222" w:lineRule="auto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rFonts w:hint="eastAsia"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A61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73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01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甲方（签章）：                  </w:t>
      </w:r>
    </w:p>
    <w:p w14:paraId="0DB2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C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法定代表人：                   </w:t>
      </w:r>
    </w:p>
    <w:p w14:paraId="7E5D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2D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电话：0898-27715253            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6A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F4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F1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B3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乙方（签章）：</w:t>
      </w:r>
    </w:p>
    <w:p w14:paraId="10D3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BF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 w14:paraId="0A15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64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 w14:paraId="173D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52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EF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FED98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F3A0"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C2BE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C2BE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U2YjRkYzJhMmFiNDk4NzE3MDBkYWQ0YTQ0YzIifQ=="/>
  </w:docVars>
  <w:rsids>
    <w:rsidRoot w:val="2BB0384D"/>
    <w:rsid w:val="0070793C"/>
    <w:rsid w:val="00A7551D"/>
    <w:rsid w:val="0EFB4523"/>
    <w:rsid w:val="16D73BB4"/>
    <w:rsid w:val="186A0727"/>
    <w:rsid w:val="1E6B0551"/>
    <w:rsid w:val="234F1BA7"/>
    <w:rsid w:val="26264D49"/>
    <w:rsid w:val="271A4FB6"/>
    <w:rsid w:val="272429DB"/>
    <w:rsid w:val="28343A75"/>
    <w:rsid w:val="28AF3FCF"/>
    <w:rsid w:val="29A0362E"/>
    <w:rsid w:val="2B235E4E"/>
    <w:rsid w:val="2BB0384D"/>
    <w:rsid w:val="331254D1"/>
    <w:rsid w:val="33132CC2"/>
    <w:rsid w:val="3C2878AC"/>
    <w:rsid w:val="411B4676"/>
    <w:rsid w:val="42352144"/>
    <w:rsid w:val="437D0A5F"/>
    <w:rsid w:val="447A4D50"/>
    <w:rsid w:val="4C251A45"/>
    <w:rsid w:val="56693DE7"/>
    <w:rsid w:val="5CF7087F"/>
    <w:rsid w:val="626C049A"/>
    <w:rsid w:val="64111A0A"/>
    <w:rsid w:val="65A543A9"/>
    <w:rsid w:val="665621BF"/>
    <w:rsid w:val="72087A0B"/>
    <w:rsid w:val="76311D70"/>
    <w:rsid w:val="796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customStyle="1" w:styleId="8">
    <w:name w:val="NormalIndent"/>
    <w:basedOn w:val="1"/>
    <w:qFormat/>
    <w:uiPriority w:val="0"/>
    <w:pPr>
      <w:ind w:firstLine="680"/>
      <w:jc w:val="both"/>
      <w:textAlignment w:val="baseline"/>
    </w:pPr>
    <w:rPr>
      <w:rFonts w:eastAsia="楷体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2413</Words>
  <Characters>2490</Characters>
  <Lines>0</Lines>
  <Paragraphs>0</Paragraphs>
  <TotalTime>10</TotalTime>
  <ScaleCrop>false</ScaleCrop>
  <LinksUpToDate>false</LinksUpToDate>
  <CharactersWithSpaces>2655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2024-08-27T00:14:00Z</dcterms:created>
  <dc:creator>WPS_1675822304</dc:creator>
  <cp:lastModifiedBy>曹嘉云</cp:lastModifiedBy>
  <cp:lastPrinted>2024-12-17T00:46:00Z</cp:lastPrinted>
  <dcterms:modified xsi:type="dcterms:W3CDTF">2024-12-23T03:23:26Z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2CF54CAEF7D54CF592CA30ECD847DAB8_13</vt:lpwstr>
  </property>
  <property fmtid="{D5CDD505-2E9C-101B-9397-08002B2CF9AE}" pid="4" name="KSOTemplateDocerSaveRecord">
    <vt:lpwstr>eyJoZGlkIjoiYzhjMzU2YjRkYzJhMmFiNDk4NzE3MDBkYWQ0YTQ0YzIiLCJ1c2VySWQiOiIxNDcxOTE4MDYwIn0=</vt:lpwstr>
  </property>
</Properties>
</file>