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9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南吕农场中心幼儿园租赁合同</w:t>
      </w:r>
    </w:p>
    <w:p w14:paraId="709A2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 w14:paraId="3F3B4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出租方（以下简称甲方）：海南农垦中建农场有限公司</w:t>
      </w:r>
    </w:p>
    <w:p w14:paraId="77FE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承租方（以下简称乙方）：</w:t>
      </w:r>
    </w:p>
    <w:p w14:paraId="3EDD2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根据《中华人民共和国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民法典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》及有关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法律、法规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规定，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甲乙双方在自愿、平等、互利的基础上，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就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甲方将其合法拥有的南吕农场中心幼儿园（以下简称该幼儿园）出租给乙方使用的有关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事宜，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经友好协商，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达成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如下协议：</w:t>
      </w:r>
    </w:p>
    <w:p w14:paraId="4AF12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一、租赁范围及用途</w:t>
      </w:r>
    </w:p>
    <w:p w14:paraId="1DF97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（一）甲方出租给乙方的南吕农场中心幼儿园位于南吕农场，总占地面积为2352.81㎡，建筑占地面积为709.77平米，建筑总面积为1776.14㎡。</w:t>
      </w:r>
    </w:p>
    <w:p w14:paraId="3869F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（二）用途：仅作为幼儿园办园使用。</w:t>
      </w:r>
    </w:p>
    <w:p w14:paraId="66C22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二、租赁期限</w:t>
      </w:r>
    </w:p>
    <w:p w14:paraId="5B5A5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租赁期限为叁年，自   年   月   日起至   年   月   日止。乙方办理承租手续时，必须缴交身份证复印件或营业执照复印件等相关证件，以供甲方备案。</w:t>
      </w:r>
    </w:p>
    <w:p w14:paraId="7AEA5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三、租金及支付方式</w:t>
      </w:r>
    </w:p>
    <w:p w14:paraId="058BDB5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（一）年租金：该幼儿园第一年租金为人民币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），第二年租金在第一年租金的基础上递增3%，即为人民币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），第三年租金在第二年租金的基础上递增3%，即为人民币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</w:t>
      </w:r>
    </w:p>
    <w:p w14:paraId="55D1A29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租金支付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方式为一次性支付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，即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在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本合同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生效之日起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个工作日内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一次性向甲方支付叁年租金，共计                元（大写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）。</w:t>
      </w:r>
    </w:p>
    <w:p w14:paraId="4015F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四、租赁保证金</w:t>
      </w:r>
    </w:p>
    <w:p w14:paraId="055FC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（一）乙方应在合同签订之日，向甲方支付第一年租金的三个月租金即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）作为租赁保证金。</w:t>
      </w:r>
    </w:p>
    <w:p w14:paraId="670CD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（二）租赁保证金用途：租赁保证金用于保障该幼儿园房及其附属设施在租赁期间的完好，以及乙方按时支付水电费等相关费用。</w:t>
      </w:r>
    </w:p>
    <w:p w14:paraId="742AF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（三）租赁保证金退还：租赁期满，且乙方无违约行为，甲方应在乙方交还幼儿园并结清所有费用后无息退还租赁保证金。</w:t>
      </w:r>
    </w:p>
    <w:p w14:paraId="5823E4C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五、费用承担</w:t>
      </w:r>
    </w:p>
    <w:p w14:paraId="3BF50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乙方租赁期间，水费、电费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垃圾费处理费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以及其它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乙方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经营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而产生的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其他所有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费用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由乙方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承担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如乙方未按时缴纳，甲方可预先从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中扣除代为缴纳，租期满后，如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存有余额，甲方则无息退还，如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不足以抵扣费用的，则乙方还需向支付剩余费用。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</w:p>
    <w:p w14:paraId="70F77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六、甲乙双方的权利与义务</w:t>
      </w:r>
    </w:p>
    <w:p w14:paraId="67ECD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（一）甲方有权对乙方的经营行为进行监督，督促乙方做好安全生产、环境保护等工作。</w:t>
      </w:r>
    </w:p>
    <w:p w14:paraId="6BA8CE3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乙方在承租期间，须遵守甲方的环境卫生管理有关规定，做好消防、安全、环保、卫生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工作。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发现安全隐患时，甲方有权责令乙方进行整改，如不进行整改的，甲方有权立即终止合同。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由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乙方原因导致的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安全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事故、食品事故、消防事故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、环保、卫生等问题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造成的一切后果均由乙方负责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甲方不承担。</w:t>
      </w:r>
    </w:p>
    <w:p w14:paraId="60A441E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在承租期间，未经甲方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书面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同意，乙方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不得将该幼儿园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转租或转借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给第三方。</w:t>
      </w:r>
    </w:p>
    <w:p w14:paraId="4D54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乙方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不得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擅自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改变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幼儿园的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结构及其用途，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应定期对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进行维护保养，确保其处于良好的使用状态。由于乙方人为原因造成该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及其配套设施损坏的，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乙方应负责修复或赔偿。若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乙方不及时修复，甲方有权动用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进行修复。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租期满后，如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存有余额，甲方则无息退还，如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不足以抵扣修复费用的，则乙方还需向支付剩余费用。</w:t>
      </w:r>
    </w:p>
    <w:p w14:paraId="45CEADC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（五）乙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不得用该幼儿园从事任何非法活动，包括但不限于涉毒、涉赌、涉黑、涉诈、非法交易、制假售假等违法犯罪行为。乙方应遵守相关法律法规及甲方关于幼儿园使用的规定，确保幼儿园及其周边环境的安全与合法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</w:p>
    <w:p w14:paraId="412B8F9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乙方无权以该幼儿园作为抵押物，向银行或其他单位、个人进行借贷。</w:t>
      </w:r>
    </w:p>
    <w:p w14:paraId="50142B4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七）经甲方书面同意后，乙方可根据自己的经营特点对该幼儿园进行改造及装修，但原则上不得破坏原幼儿园结构，改造及修缮费用由乙方自行承担。租赁期满后如乙方不再承租，能够迁移的设施设备，由乙方自行迁出，不能迁移或者迁移将破坏甲方房屋的装饰，无偿归甲方所有。甲方不做任何补偿。</w:t>
      </w:r>
    </w:p>
    <w:p w14:paraId="1416D1D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乙方对起租时幼儿园现状已全面了解并予以接受。</w:t>
      </w:r>
    </w:p>
    <w:p w14:paraId="603290D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乙方承租期间，因乙方过失或过错造成第三方财产损失或自身、第三人人身伤害的，由乙方承担全部责任并负责全额赔偿对方，与甲方无关，甲方不承担赔偿责任。如甲方因此遭受政府职能部门的处罚或先行赔偿的，有权向乙方追索。</w:t>
      </w:r>
    </w:p>
    <w:p w14:paraId="60BE9E6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乙方必须按照甲方及当地政府的要求，做好安全生产工作，并与甲方签订安全生产协议书（详见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安全生产管理责任协议书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），租赁期间所发生的安全事故由乙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方承担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全部赔偿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责任，如由甲方先行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承担赔偿责任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的，则甲方可以向乙方追偿。</w:t>
      </w:r>
    </w:p>
    <w:p w14:paraId="3F84BFB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七、违约责任</w:t>
      </w:r>
    </w:p>
    <w:p w14:paraId="4881E05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甲乙双方应全面实际履行本合同，不履行或不完全履行的应负违约责任。</w:t>
      </w:r>
    </w:p>
    <w:p w14:paraId="1CF0451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（二）乙方逾期支付租金及租赁保证金的，每逾期一天应按应付未付金额的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支付逾期付款违约金；逾期超过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天的，甲方有权解除合同，租赁保证金不予退还，乙方应同时按本合同总金额的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支付违约金，并赔偿由此给甲方造成的损失，同时甲方有权直接终止合同并收回该幼儿园。</w:t>
      </w:r>
    </w:p>
    <w:p w14:paraId="053AEC6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如因乙方违反本协议任何条款，导致甲方遭受损失，乙方应赔偿甲方因此遭受的所有损失（包括但不限于直接经济损失、律师费、诉讼费、鉴定评估费用等一切费用）。</w:t>
      </w:r>
    </w:p>
    <w:p w14:paraId="397A909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（四）合同解除或合同期满后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日内，乙方应按甲方要求清退该幼儿园，同时不得损坏甲方原有的设备设施和幼儿园房屋结构、装修（包括墙面、地面等），如逾期未清退的，每逾期一日按年租金的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向甲方支付占用费；若损坏甲方原有的设备设施和幼儿园房屋结构、装修（包括墙面、地面等），则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按其评估价值的贰倍赔偿给甲方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评估费用由乙方承担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自双方对租金、违约金、幼儿园内设施损失等费用予以核对，签署交还确认书后视为乙方已履行清退义务。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 w14:paraId="7F1C760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乙方擅自将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转租、分租、转让、转借、联营、入股、或者与他人调剂交换的，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乙方应同时按年租金的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支付违约金，并赔偿由此给甲方造成的损失，同时甲方有权直接终止合同并收回该幼儿园，租赁保证金归甲方所有。</w:t>
      </w:r>
    </w:p>
    <w:p w14:paraId="5BB52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乙方不得擅自改变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的内部布局，更不得改变或损伤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否则，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乙方应同时按年租金的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支付违约金，并赔偿由此给甲方造成的损失，同时甲方有权直接终止合同并收回该幼儿园，租赁保证金归甲方所有。</w:t>
      </w:r>
    </w:p>
    <w:p w14:paraId="2216754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乙方不得擅自改变经营内容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或改变租赁用途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否则，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乙方应同时按年租金的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支付违约金，并赔偿由此给甲方造成的损失，同时甲方有权直接终止合同并收回该幼儿园，租赁保证金归甲方所有。</w:t>
      </w:r>
    </w:p>
    <w:p w14:paraId="162509C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八、免责条件</w:t>
      </w:r>
    </w:p>
    <w:p w14:paraId="56768E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如因不可抗拒的原因导致损毁或造成乙方损失的，甲乙双方互不承担责任。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在承租期间，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如遇甲方开发利用或政府征用该幼儿园，乙方应无条件同意提前解除协议并退出该幼儿园，甲方不做任何赔偿。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因上述原因而终止合同的，租金按实际使用时间计算，多退少补。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九、租赁期满与物品搬离</w:t>
      </w:r>
    </w:p>
    <w:p w14:paraId="7A78098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租赁期满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或协议提前解除时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，乙方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须在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十五日内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存放于该幼儿园内的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物品清空搬离，将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幼儿园恢复原状后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归还甲方，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乙方应负责清理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幼儿园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内的垃圾和废弃物，保持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幼儿园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整洁。</w:t>
      </w:r>
    </w:p>
    <w:p w14:paraId="48EF442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若乙方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逾期未清空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搬离，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视为乙方自动放弃对遗留物品的所有权，甲方有权自行处置这些物品，且不承担任何赔偿责任。乙方应确保遗留物品中不含任何危险物品，否则由此造成的一切后果由乙方承担。</w:t>
      </w:r>
    </w:p>
    <w:p w14:paraId="3126CB8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十、争议解决的方式</w:t>
      </w:r>
    </w:p>
    <w:p w14:paraId="74F4247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本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执行过程中如发生争议，双方应友好协商解决；协商不成时，任何一方均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向甲方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住所地具有管辖权的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人民法院提起诉讼。</w:t>
      </w:r>
    </w:p>
    <w:p w14:paraId="0798052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十一、其他</w:t>
      </w:r>
    </w:p>
    <w:p w14:paraId="1D882D5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自双方签字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之日起生效。本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一式两份，甲、乙双方各执一份，具有同等法律效力。</w:t>
      </w:r>
    </w:p>
    <w:p w14:paraId="48DCD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本合同未尽事宜，甲乙双方可共同协商，签订补充协议。补充协议与本合同具有同等效力。</w:t>
      </w:r>
    </w:p>
    <w:p w14:paraId="5E5CF75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</w:p>
    <w:p w14:paraId="4FB21E9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附件：安全生产管理责任协议书</w:t>
      </w:r>
    </w:p>
    <w:p w14:paraId="119504E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</w:p>
    <w:p w14:paraId="7F05533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甲方（盖章）：              乙方（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盖章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）：</w:t>
      </w:r>
    </w:p>
    <w:p w14:paraId="5F0804F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                    </w:t>
      </w:r>
    </w:p>
    <w:p w14:paraId="01E6EBD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3840" w:firstLineChars="1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</w:t>
      </w:r>
    </w:p>
    <w:p w14:paraId="75410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法定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代表人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         法定代表人： </w:t>
      </w:r>
    </w:p>
    <w:p w14:paraId="49827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或委托代理人：               或委托代理人：</w:t>
      </w:r>
    </w:p>
    <w:p w14:paraId="323C6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</w:p>
    <w:p w14:paraId="20F57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</w:p>
    <w:p w14:paraId="7BE3C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签订时间：   年   月   日</w:t>
      </w:r>
    </w:p>
    <w:sectPr>
      <w:headerReference r:id="rId3" w:type="default"/>
      <w:footerReference r:id="rId4" w:type="default"/>
      <w:pgSz w:w="11906" w:h="16838"/>
      <w:pgMar w:top="1327" w:right="1689" w:bottom="1327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F0D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604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604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0E27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DEzMWE0NDQ1MmVhYjY2ZjQ5MzgyYzhlMjQzZWIifQ=="/>
  </w:docVars>
  <w:rsids>
    <w:rsidRoot w:val="00000000"/>
    <w:rsid w:val="02EB4937"/>
    <w:rsid w:val="03E51DD0"/>
    <w:rsid w:val="070F16B1"/>
    <w:rsid w:val="07577FFE"/>
    <w:rsid w:val="0A03621B"/>
    <w:rsid w:val="17084E70"/>
    <w:rsid w:val="1DCC309C"/>
    <w:rsid w:val="200325CA"/>
    <w:rsid w:val="23C51B10"/>
    <w:rsid w:val="23E913DE"/>
    <w:rsid w:val="29CA2459"/>
    <w:rsid w:val="2A005E37"/>
    <w:rsid w:val="2A102562"/>
    <w:rsid w:val="2AE738B4"/>
    <w:rsid w:val="2DA44201"/>
    <w:rsid w:val="2F9B468D"/>
    <w:rsid w:val="33784CD4"/>
    <w:rsid w:val="35F20D6E"/>
    <w:rsid w:val="37402BC8"/>
    <w:rsid w:val="37BC7597"/>
    <w:rsid w:val="39F468F6"/>
    <w:rsid w:val="3A1A3B4F"/>
    <w:rsid w:val="3B130894"/>
    <w:rsid w:val="3B643853"/>
    <w:rsid w:val="3C945E6A"/>
    <w:rsid w:val="43C97C3C"/>
    <w:rsid w:val="465F5C8A"/>
    <w:rsid w:val="466E29BE"/>
    <w:rsid w:val="4A457F81"/>
    <w:rsid w:val="4A930919"/>
    <w:rsid w:val="4D0B43E1"/>
    <w:rsid w:val="4D4F1F8C"/>
    <w:rsid w:val="59515528"/>
    <w:rsid w:val="59E52814"/>
    <w:rsid w:val="5CA249EC"/>
    <w:rsid w:val="5E8B4078"/>
    <w:rsid w:val="681979F2"/>
    <w:rsid w:val="69B83AA1"/>
    <w:rsid w:val="709457B2"/>
    <w:rsid w:val="74B310ED"/>
    <w:rsid w:val="7A150154"/>
    <w:rsid w:val="7EA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2928</Words>
  <Characters>2959</Characters>
  <Lines>0</Lines>
  <Paragraphs>0</Paragraphs>
  <TotalTime>14</TotalTime>
  <ScaleCrop>false</ScaleCrop>
  <LinksUpToDate>false</LinksUpToDate>
  <CharactersWithSpaces>3188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2023-07-27T07:11:00Z</dcterms:created>
  <dc:creator>Administrator</dc:creator>
  <cp:lastModifiedBy>海南农交办公账号</cp:lastModifiedBy>
  <dcterms:modified xsi:type="dcterms:W3CDTF">2024-11-21T04:02:08Z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7673A95DEDB542A5A33750FAFFE02596_12</vt:lpwstr>
  </property>
</Properties>
</file>