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32320"/>
      <w:bookmarkStart w:id="4" w:name="_Toc21422"/>
      <w:bookmarkStart w:id="5" w:name="_Toc24454"/>
      <w:bookmarkStart w:id="6" w:name="_Toc15737"/>
      <w:bookmarkStart w:id="7" w:name="_Toc20910"/>
      <w:bookmarkStart w:id="8" w:name="_Toc7615"/>
      <w:bookmarkStart w:id="9" w:name="_Toc12789"/>
      <w:bookmarkStart w:id="10" w:name="_Toc25712"/>
      <w:bookmarkStart w:id="11" w:name="_Toc13462"/>
      <w:bookmarkStart w:id="12" w:name="_Toc29002"/>
      <w:bookmarkStart w:id="13" w:name="_Toc20033"/>
      <w:bookmarkStart w:id="14" w:name="_Toc8396"/>
      <w:bookmarkStart w:id="15" w:name="_Toc24068"/>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海南天然橡胶产业集团股份有限公司西联分公司共3宗林下土地出租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新盈片区新昌队788.58亩</w:t>
      </w:r>
      <w:r>
        <w:rPr>
          <w:rFonts w:hint="eastAsia" w:ascii="新宋体" w:hAnsi="新宋体" w:eastAsia="新宋体" w:cs="Times New Roman"/>
          <w:color w:val="auto"/>
          <w:sz w:val="28"/>
          <w:szCs w:val="28"/>
          <w:u w:val="single"/>
          <w:lang w:val="en-US" w:eastAsia="zh-CN"/>
        </w:rPr>
        <w:t>394290元/年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新盈片区新荣队426.51亩</w:t>
      </w:r>
      <w:r>
        <w:rPr>
          <w:rFonts w:hint="eastAsia" w:ascii="新宋体" w:hAnsi="新宋体" w:eastAsia="新宋体" w:cs="Times New Roman"/>
          <w:color w:val="auto"/>
          <w:sz w:val="28"/>
          <w:szCs w:val="28"/>
          <w:u w:val="single"/>
          <w:lang w:val="en-US" w:eastAsia="zh-CN"/>
        </w:rPr>
        <w:t>213255元/年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□新盈片区新宝队197.28亩</w:t>
      </w:r>
      <w:r>
        <w:rPr>
          <w:rFonts w:hint="eastAsia" w:ascii="新宋体" w:hAnsi="新宋体" w:eastAsia="新宋体"/>
          <w:color w:val="auto"/>
          <w:sz w:val="28"/>
          <w:szCs w:val="28"/>
          <w:u w:val="single"/>
        </w:rPr>
        <w:t>69048元/年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海南天然橡胶产业集团股份有限公司西联分公司共3宗林下土地出租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海南天然橡胶产业集团股份有限公司西联分公司共3宗林下土地出租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w:t>
      </w:r>
      <w:bookmarkStart w:id="40" w:name="_GoBack"/>
      <w:bookmarkEnd w:id="40"/>
      <w:r>
        <w:rPr>
          <w:rFonts w:hint="eastAsia" w:ascii="Times New Roman" w:hAnsi="Times New Roman"/>
          <w:b/>
          <w:color w:val="auto"/>
          <w:sz w:val="24"/>
        </w:rPr>
        <w:t>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29841"/>
      <w:bookmarkStart w:id="30" w:name="_Toc4580"/>
      <w:bookmarkStart w:id="31" w:name="_Toc12264"/>
      <w:bookmarkStart w:id="32" w:name="_Toc13094"/>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海南天然橡胶产业集团股份有限公司西联分公司共3宗林下土地出租交易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海南天然橡胶产业集团股份有限公司西联分公司共3宗林下土地出租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儋州市海胶集团西联分公司新盈片区新昌队788.58亩胶园林下农业土地出租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海南天然橡胶产业集团股份有限公司西联分公司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788.58亩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挂网底价：394290元/年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交易保证金：197145元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024年12月27日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-2025年01月03日10:00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竞拍时间：2025年01月06日10:00-2024年01月06日16:00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租金一年一付（租金不含税），合同履约金为一年租金。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吴孝平 13976440965</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标的名称：儋州市海胶集团西联分公司新盈片区新荣队426.51亩胶园林下农业土地出租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海南天然橡胶产业集团股份有限公司西联分公司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426.51亩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挂网底价：213255元/年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交易保证金：106627元 </w:t>
      </w:r>
    </w:p>
    <w:p w14:paraId="410E9511">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报名时间：2024年12月27日10:00-2025年01月03日10:00</w:t>
      </w:r>
    </w:p>
    <w:p w14:paraId="6777BD72">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竞拍时间：2025年01月06日10:00-2024年01月06日16:00</w:t>
      </w:r>
    </w:p>
    <w:p w14:paraId="2D0EF39F">
      <w:pPr>
        <w:numPr>
          <w:ilvl w:val="0"/>
          <w:numId w:val="0"/>
        </w:numPr>
        <w:spacing w:beforeLines="0" w:afterLines="0" w:line="520" w:lineRule="exact"/>
        <w:ind w:firstLine="560" w:firstLineChars="200"/>
        <w:rPr>
          <w:rFonts w:hint="eastAsia"/>
          <w:lang w:val="en-US" w:eastAsia="zh-CN"/>
        </w:rPr>
      </w:pPr>
      <w:r>
        <w:rPr>
          <w:rFonts w:hint="eastAsia" w:asciiTheme="minorEastAsia" w:hAnsiTheme="minorEastAsia" w:cstheme="minorEastAsia"/>
          <w:color w:val="auto"/>
          <w:sz w:val="28"/>
          <w:szCs w:val="28"/>
          <w:lang w:val="en-US" w:eastAsia="zh-CN"/>
        </w:rPr>
        <w:t>付款方式：租金一年一付（租金不含税），合同履约金为一年租金。</w:t>
      </w:r>
    </w:p>
    <w:p w14:paraId="2830F3BC">
      <w:pPr>
        <w:numPr>
          <w:ilvl w:val="0"/>
          <w:numId w:val="0"/>
        </w:numPr>
        <w:spacing w:beforeLines="0" w:afterLines="0" w:line="52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现场勘查联系方式：吴孝平 13976440965</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、标的名称：儋州市海胶集团西联分公司新盈片区新宝队197.28亩胶园林下农业土地出租</w:t>
      </w:r>
    </w:p>
    <w:p w14:paraId="162800E3">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出租面积：197.28亩</w:t>
      </w:r>
    </w:p>
    <w:p w14:paraId="63046CB0">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出租年限：3年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挂网底价：69048元/年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交易保证金：34524元 </w:t>
      </w:r>
    </w:p>
    <w:p w14:paraId="656A5F97">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报名时间：2024年12月27日10:00-2025年01月03日10:00</w:t>
      </w:r>
    </w:p>
    <w:p w14:paraId="740F47D8">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竞拍时间：2025年01月06日10:00-2024年01月06日16:00</w:t>
      </w:r>
    </w:p>
    <w:p w14:paraId="12B22106">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付款方式：租金一年一付（租金不含税），合同履约金为一年租金。</w:t>
      </w:r>
    </w:p>
    <w:p w14:paraId="2825A96D">
      <w:pPr>
        <w:spacing w:line="520" w:lineRule="exact"/>
        <w:rPr>
          <w:rFonts w:hint="eastAsia" w:ascii="宋体" w:hAnsi="宋体" w:cs="宋体"/>
          <w:color w:val="auto"/>
          <w:sz w:val="28"/>
          <w:szCs w:val="28"/>
        </w:rPr>
      </w:pPr>
      <w:r>
        <w:rPr>
          <w:rFonts w:hint="eastAsia" w:ascii="宋体" w:hAnsi="宋体" w:cs="宋体"/>
          <w:color w:val="auto"/>
          <w:sz w:val="28"/>
          <w:szCs w:val="28"/>
        </w:rPr>
        <w:t>现场勘查联系方式：吴孝平 13976440965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D3D3DF-16E2-4494-97AB-3FC36D0386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8C70037-7A85-4E1A-876F-DF63DF619B78}"/>
  </w:font>
  <w:font w:name="新宋体">
    <w:panose1 w:val="02010609030101010101"/>
    <w:charset w:val="86"/>
    <w:family w:val="modern"/>
    <w:pitch w:val="default"/>
    <w:sig w:usb0="00000203" w:usb1="288F0000" w:usb2="00000006" w:usb3="00000000" w:csb0="00040001" w:csb1="00000000"/>
    <w:embedRegular r:id="rId3" w:fontKey="{A088713B-66D2-4087-9CF9-198C12189456}"/>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53188C6C-38F2-47BA-8024-39B07FD9FAE6}"/>
  </w:font>
  <w:font w:name="仿宋">
    <w:panose1 w:val="02010609060101010101"/>
    <w:charset w:val="86"/>
    <w:family w:val="modern"/>
    <w:pitch w:val="default"/>
    <w:sig w:usb0="800002BF" w:usb1="38CF7CFA" w:usb2="00000016" w:usb3="00000000" w:csb0="00040001" w:csb1="00000000"/>
    <w:embedRegular r:id="rId5" w:fontKey="{8D0BD998-1108-4622-A685-F5B2FF2C5CD6}"/>
  </w:font>
  <w:font w:name="方正小标宋_GBK">
    <w:altName w:val="微软雅黑"/>
    <w:panose1 w:val="03000509000000000000"/>
    <w:charset w:val="86"/>
    <w:family w:val="auto"/>
    <w:pitch w:val="default"/>
    <w:sig w:usb0="00000000" w:usb1="00000000" w:usb2="00000000" w:usb3="00000000" w:csb0="00040000" w:csb1="00000000"/>
    <w:embedRegular r:id="rId6" w:fontKey="{B3507435-7A7D-48D9-8057-A9FB5CAAE29A}"/>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CBC11B1"/>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7134</Words>
  <Characters>7714</Characters>
  <Lines>59</Lines>
  <Paragraphs>16</Paragraphs>
  <TotalTime>44</TotalTime>
  <ScaleCrop>false</ScaleCrop>
  <LinksUpToDate>false</LinksUpToDate>
  <CharactersWithSpaces>8209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2024-12-27T07:21:06Z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E478D67149E64556A421AF18A23F75B0_13</vt:lpwstr>
  </property>
  <property fmtid="{D5CDD505-2E9C-101B-9397-08002B2CF9AE}" pid="4" name="KSOTemplateDocerSaveRecord">
    <vt:lpwstr>eyJoZGlkIjoiZjZmNDExZTU1MTk2YmE0MTQyMjliZDJiNGQ2Y2QxYTYiLCJ1c2VySWQiOiIxNTc0MTczNzE3In0=</vt:lpwstr>
  </property>
</Properties>
</file>