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65675">
      <w:pPr>
        <w:jc w:val="center"/>
        <w:textAlignment w:val="baseline"/>
        <w:rPr>
          <w:rFonts w:hint="default" w:ascii="宋体" w:hAnsi="宋体" w:eastAsia="宋体"/>
          <w:b/>
          <w:bCs/>
          <w:sz w:val="52"/>
          <w:szCs w:val="52"/>
          <w:lang w:val="en-US"/>
        </w:rPr>
      </w:pPr>
    </w:p>
    <w:p w14:paraId="66135A80">
      <w:pPr>
        <w:jc w:val="center"/>
        <w:textAlignment w:val="baseline"/>
        <w:rPr>
          <w:rFonts w:ascii="宋体" w:hAnsi="宋体" w:eastAsia="宋体"/>
          <w:b/>
          <w:bCs/>
          <w:sz w:val="52"/>
          <w:szCs w:val="52"/>
        </w:rPr>
      </w:pPr>
    </w:p>
    <w:p w14:paraId="6339FDCA">
      <w:pPr>
        <w:jc w:val="center"/>
        <w:textAlignment w:val="baseline"/>
        <w:rPr>
          <w:rFonts w:hint="eastAsia" w:ascii="宋体" w:hAnsi="宋体" w:eastAsia="宋体"/>
          <w:b/>
          <w:bCs/>
          <w:sz w:val="52"/>
          <w:szCs w:val="52"/>
        </w:rPr>
      </w:pPr>
      <w:r>
        <w:rPr>
          <w:rFonts w:hint="eastAsia" w:ascii="宋体" w:hAnsi="宋体" w:eastAsia="宋体"/>
          <w:b/>
          <w:bCs/>
          <w:sz w:val="52"/>
          <w:szCs w:val="52"/>
          <w:lang w:val="en-US" w:eastAsia="zh-CN"/>
        </w:rPr>
        <w:t>海南农垦</w:t>
      </w:r>
      <w:r>
        <w:rPr>
          <w:rFonts w:hint="eastAsia" w:ascii="宋体" w:hAnsi="宋体" w:eastAsia="宋体"/>
          <w:b/>
          <w:bCs/>
          <w:sz w:val="52"/>
          <w:szCs w:val="52"/>
        </w:rPr>
        <w:t>白沙100MW渔光互补项目</w:t>
      </w:r>
    </w:p>
    <w:p w14:paraId="0C59901A">
      <w:pPr>
        <w:jc w:val="center"/>
        <w:textAlignment w:val="baseline"/>
        <w:rPr>
          <w:rFonts w:ascii="宋体" w:hAnsi="宋体" w:eastAsia="宋体"/>
          <w:sz w:val="32"/>
          <w:szCs w:val="32"/>
        </w:rPr>
      </w:pPr>
      <w:r>
        <w:rPr>
          <w:rFonts w:hint="eastAsia" w:ascii="宋体" w:hAnsi="宋体" w:eastAsia="宋体"/>
          <w:b/>
          <w:bCs/>
          <w:sz w:val="52"/>
          <w:szCs w:val="52"/>
        </w:rPr>
        <w:t>土地租赁协议</w:t>
      </w:r>
    </w:p>
    <w:p w14:paraId="4096794A">
      <w:pPr>
        <w:tabs>
          <w:tab w:val="left" w:pos="6367"/>
        </w:tabs>
        <w:textAlignment w:val="baseline"/>
        <w:rPr>
          <w:rFonts w:hint="eastAsia" w:ascii="宋体" w:hAnsi="宋体" w:eastAsia="宋体"/>
          <w:sz w:val="32"/>
          <w:szCs w:val="32"/>
          <w:lang w:eastAsia="zh-CN"/>
        </w:rPr>
      </w:pPr>
      <w:r>
        <w:rPr>
          <w:rFonts w:hint="eastAsia" w:ascii="宋体" w:hAnsi="宋体" w:eastAsia="宋体"/>
          <w:sz w:val="32"/>
          <w:szCs w:val="32"/>
          <w:lang w:eastAsia="zh-CN"/>
        </w:rPr>
        <w:tab/>
      </w:r>
    </w:p>
    <w:p w14:paraId="6BADA1F2">
      <w:pPr>
        <w:textAlignment w:val="baseline"/>
        <w:rPr>
          <w:rFonts w:ascii="宋体" w:hAnsi="宋体" w:eastAsia="宋体"/>
          <w:sz w:val="32"/>
          <w:szCs w:val="32"/>
        </w:rPr>
      </w:pPr>
    </w:p>
    <w:p w14:paraId="094C56D0">
      <w:pPr>
        <w:textAlignment w:val="baseline"/>
        <w:rPr>
          <w:rFonts w:ascii="宋体" w:hAnsi="宋体" w:eastAsia="宋体"/>
          <w:sz w:val="32"/>
          <w:szCs w:val="32"/>
        </w:rPr>
      </w:pPr>
    </w:p>
    <w:p w14:paraId="64CB48BE">
      <w:pPr>
        <w:textAlignment w:val="baseline"/>
        <w:rPr>
          <w:rFonts w:ascii="宋体" w:hAnsi="宋体" w:eastAsia="宋体"/>
          <w:sz w:val="32"/>
          <w:szCs w:val="32"/>
        </w:rPr>
      </w:pPr>
    </w:p>
    <w:p w14:paraId="55850513">
      <w:pPr>
        <w:textAlignment w:val="baseline"/>
        <w:rPr>
          <w:rFonts w:ascii="宋体" w:hAnsi="宋体" w:eastAsia="宋体"/>
          <w:sz w:val="32"/>
          <w:szCs w:val="32"/>
        </w:rPr>
      </w:pPr>
    </w:p>
    <w:p w14:paraId="123F87A9">
      <w:pPr>
        <w:textAlignment w:val="baseline"/>
        <w:rPr>
          <w:rFonts w:ascii="宋体" w:hAnsi="宋体" w:eastAsia="宋体"/>
          <w:sz w:val="32"/>
          <w:szCs w:val="32"/>
        </w:rPr>
      </w:pPr>
    </w:p>
    <w:p w14:paraId="3C9D4621">
      <w:pPr>
        <w:textAlignment w:val="baseline"/>
        <w:rPr>
          <w:rFonts w:ascii="宋体" w:hAnsi="宋体" w:eastAsia="宋体"/>
          <w:sz w:val="32"/>
          <w:szCs w:val="32"/>
        </w:rPr>
      </w:pPr>
    </w:p>
    <w:p w14:paraId="7828757F">
      <w:pPr>
        <w:textAlignment w:val="baseline"/>
        <w:rPr>
          <w:rFonts w:ascii="宋体" w:hAnsi="宋体" w:eastAsia="宋体"/>
          <w:sz w:val="32"/>
          <w:szCs w:val="32"/>
        </w:rPr>
      </w:pPr>
    </w:p>
    <w:p w14:paraId="5EB51F70">
      <w:pPr>
        <w:textAlignment w:val="baseline"/>
        <w:rPr>
          <w:rFonts w:ascii="宋体" w:hAnsi="宋体" w:eastAsia="宋体"/>
          <w:sz w:val="32"/>
          <w:szCs w:val="32"/>
        </w:rPr>
      </w:pPr>
    </w:p>
    <w:p w14:paraId="437C07B9">
      <w:pPr>
        <w:textAlignment w:val="baseline"/>
        <w:rPr>
          <w:rFonts w:ascii="宋体" w:hAnsi="宋体" w:eastAsia="宋体"/>
          <w:sz w:val="32"/>
          <w:szCs w:val="32"/>
        </w:rPr>
      </w:pPr>
    </w:p>
    <w:p w14:paraId="72F6380D">
      <w:pPr>
        <w:textAlignment w:val="baseline"/>
        <w:rPr>
          <w:rFonts w:ascii="宋体" w:hAnsi="宋体" w:eastAsia="宋体"/>
          <w:sz w:val="32"/>
          <w:szCs w:val="32"/>
        </w:rPr>
      </w:pPr>
    </w:p>
    <w:p w14:paraId="27C1AAE1">
      <w:pPr>
        <w:textAlignment w:val="baseline"/>
        <w:rPr>
          <w:rFonts w:ascii="宋体" w:hAnsi="宋体" w:eastAsia="宋体"/>
          <w:sz w:val="32"/>
          <w:szCs w:val="32"/>
        </w:rPr>
      </w:pPr>
    </w:p>
    <w:p w14:paraId="0F3933EA">
      <w:pPr>
        <w:ind w:firstLine="564"/>
        <w:jc w:val="center"/>
        <w:textAlignment w:val="baseline"/>
        <w:rPr>
          <w:rFonts w:ascii="宋体" w:hAnsi="宋体" w:eastAsia="宋体"/>
          <w:sz w:val="32"/>
          <w:szCs w:val="32"/>
        </w:rPr>
      </w:pPr>
      <w:r>
        <w:rPr>
          <w:rFonts w:hint="eastAsia" w:ascii="宋体" w:hAnsi="宋体" w:eastAsia="宋体"/>
          <w:sz w:val="32"/>
          <w:szCs w:val="32"/>
        </w:rPr>
        <w:t>202</w:t>
      </w:r>
      <w:r>
        <w:rPr>
          <w:rFonts w:hint="eastAsia" w:ascii="宋体" w:hAnsi="宋体" w:eastAsia="宋体"/>
          <w:sz w:val="32"/>
          <w:szCs w:val="32"/>
          <w:lang w:val="en-US" w:eastAsia="zh-CN"/>
        </w:rPr>
        <w:t>5</w:t>
      </w:r>
      <w:r>
        <w:rPr>
          <w:rFonts w:hint="eastAsia" w:ascii="宋体" w:hAnsi="宋体" w:eastAsia="宋体"/>
          <w:sz w:val="32"/>
          <w:szCs w:val="32"/>
        </w:rPr>
        <w:t>年</w:t>
      </w:r>
      <w:r>
        <w:rPr>
          <w:rFonts w:hint="eastAsia" w:ascii="宋体" w:hAnsi="宋体" w:eastAsia="宋体"/>
          <w:sz w:val="32"/>
          <w:szCs w:val="32"/>
          <w:lang w:val="en-US" w:eastAsia="zh-CN"/>
        </w:rPr>
        <w:t xml:space="preserve">  </w:t>
      </w:r>
      <w:r>
        <w:rPr>
          <w:rFonts w:hint="eastAsia" w:ascii="宋体" w:hAnsi="宋体" w:eastAsia="宋体"/>
          <w:sz w:val="32"/>
          <w:szCs w:val="32"/>
        </w:rPr>
        <w:t>月</w:t>
      </w:r>
    </w:p>
    <w:p w14:paraId="0DBEC56E">
      <w:pPr>
        <w:ind w:firstLine="564"/>
        <w:jc w:val="center"/>
        <w:textAlignment w:val="baseline"/>
        <w:rPr>
          <w:rFonts w:hint="eastAsia" w:ascii="宋体" w:hAnsi="宋体" w:eastAsia="宋体"/>
          <w:sz w:val="32"/>
          <w:szCs w:val="32"/>
          <w:lang w:val="en-US" w:eastAsia="zh-CN"/>
        </w:rPr>
      </w:pPr>
      <w:r>
        <w:rPr>
          <w:rFonts w:hint="eastAsia" w:ascii="宋体" w:hAnsi="宋体" w:eastAsia="宋体"/>
          <w:sz w:val="32"/>
          <w:szCs w:val="32"/>
        </w:rPr>
        <w:t>白沙</w:t>
      </w:r>
    </w:p>
    <w:p w14:paraId="33FC4E9C">
      <w:pPr>
        <w:spacing w:line="360" w:lineRule="auto"/>
        <w:textAlignment w:val="baseline"/>
        <w:rPr>
          <w:rFonts w:ascii="宋体" w:hAnsi="宋体" w:eastAsia="宋体"/>
          <w:b/>
          <w:bCs/>
          <w:sz w:val="32"/>
          <w:szCs w:val="32"/>
        </w:rPr>
      </w:pPr>
    </w:p>
    <w:p w14:paraId="62A58757">
      <w:pPr>
        <w:spacing w:line="360" w:lineRule="auto"/>
        <w:textAlignment w:val="baseline"/>
        <w:rPr>
          <w:rFonts w:ascii="宋体" w:hAnsi="宋体" w:eastAsia="宋体"/>
          <w:b/>
          <w:bCs/>
          <w:sz w:val="32"/>
          <w:szCs w:val="32"/>
        </w:rPr>
        <w:sectPr>
          <w:pgSz w:w="11906" w:h="16838"/>
          <w:pgMar w:top="1440" w:right="1800" w:bottom="1440" w:left="1800" w:header="851" w:footer="992" w:gutter="0"/>
          <w:pgNumType w:fmt="decimal" w:start="1"/>
          <w:cols w:space="425" w:num="1"/>
          <w:docGrid w:type="lines" w:linePitch="312" w:charSpace="0"/>
        </w:sectPr>
      </w:pPr>
    </w:p>
    <w:p w14:paraId="49A7325B">
      <w:pPr>
        <w:jc w:val="center"/>
        <w:textAlignment w:val="baseline"/>
        <w:rPr>
          <w:rFonts w:ascii="宋体" w:hAnsi="宋体" w:eastAsia="宋体"/>
          <w:b/>
          <w:bCs/>
          <w:sz w:val="44"/>
          <w:szCs w:val="44"/>
        </w:rPr>
      </w:pPr>
      <w:r>
        <w:rPr>
          <w:rFonts w:hint="eastAsia" w:ascii="宋体" w:hAnsi="宋体" w:eastAsia="宋体"/>
          <w:b/>
          <w:bCs/>
          <w:sz w:val="44"/>
          <w:szCs w:val="44"/>
          <w:lang w:val="en-US" w:eastAsia="zh-CN"/>
        </w:rPr>
        <w:t>海南农垦</w:t>
      </w:r>
      <w:r>
        <w:rPr>
          <w:rFonts w:hint="eastAsia" w:ascii="宋体" w:hAnsi="宋体" w:eastAsia="宋体"/>
          <w:b/>
          <w:bCs/>
          <w:sz w:val="44"/>
          <w:szCs w:val="44"/>
        </w:rPr>
        <w:t>白沙100MW渔光互补项目</w:t>
      </w:r>
    </w:p>
    <w:p w14:paraId="58E66FE3">
      <w:pPr>
        <w:jc w:val="center"/>
        <w:textAlignment w:val="baseline"/>
        <w:rPr>
          <w:rFonts w:ascii="宋体" w:hAnsi="宋体" w:eastAsia="宋体"/>
          <w:b/>
          <w:bCs/>
          <w:sz w:val="44"/>
          <w:szCs w:val="44"/>
        </w:rPr>
      </w:pPr>
      <w:r>
        <w:rPr>
          <w:rFonts w:hint="eastAsia" w:ascii="宋体" w:hAnsi="宋体" w:eastAsia="宋体"/>
          <w:b/>
          <w:bCs/>
          <w:sz w:val="44"/>
          <w:szCs w:val="44"/>
        </w:rPr>
        <w:t>土地租赁协议</w:t>
      </w:r>
    </w:p>
    <w:p w14:paraId="72ABD9E6">
      <w:pPr>
        <w:textAlignment w:val="baseline"/>
        <w:rPr>
          <w:rFonts w:ascii="宋体" w:hAnsi="宋体" w:eastAsia="宋体"/>
          <w:b/>
          <w:bCs/>
          <w:sz w:val="28"/>
          <w:szCs w:val="28"/>
        </w:rPr>
      </w:pPr>
    </w:p>
    <w:p w14:paraId="0F1997E7">
      <w:pPr>
        <w:textAlignment w:val="baseline"/>
        <w:rPr>
          <w:rFonts w:hint="eastAsia" w:ascii="宋体" w:hAnsi="宋体" w:eastAsia="宋体"/>
          <w:b/>
          <w:bCs/>
          <w:sz w:val="28"/>
          <w:szCs w:val="28"/>
          <w:highlight w:val="none"/>
        </w:rPr>
      </w:pPr>
      <w:r>
        <w:rPr>
          <w:rFonts w:hint="eastAsia" w:ascii="宋体" w:hAnsi="宋体" w:eastAsia="宋体"/>
          <w:b/>
          <w:bCs/>
          <w:sz w:val="28"/>
          <w:szCs w:val="28"/>
          <w:highlight w:val="none"/>
        </w:rPr>
        <w:t>出租方</w:t>
      </w:r>
    </w:p>
    <w:p w14:paraId="6A057259">
      <w:pPr>
        <w:textAlignment w:val="baseline"/>
        <w:rPr>
          <w:rFonts w:ascii="宋体" w:hAnsi="宋体" w:eastAsia="宋体"/>
          <w:b/>
          <w:bCs/>
          <w:sz w:val="28"/>
          <w:szCs w:val="28"/>
          <w:highlight w:val="none"/>
        </w:rPr>
      </w:pPr>
      <w:r>
        <w:rPr>
          <w:rFonts w:hint="eastAsia" w:ascii="宋体" w:hAnsi="宋体" w:eastAsia="宋体"/>
          <w:b/>
          <w:bCs/>
          <w:sz w:val="28"/>
          <w:szCs w:val="28"/>
          <w:highlight w:val="none"/>
        </w:rPr>
        <w:t>承租方</w:t>
      </w:r>
    </w:p>
    <w:p w14:paraId="7DD6FB7E">
      <w:pPr>
        <w:ind w:firstLine="564"/>
        <w:textAlignment w:val="baseline"/>
        <w:rPr>
          <w:rFonts w:ascii="宋体" w:hAnsi="宋体" w:eastAsia="宋体"/>
          <w:sz w:val="28"/>
          <w:szCs w:val="28"/>
          <w:highlight w:val="none"/>
        </w:rPr>
      </w:pPr>
      <w:r>
        <w:rPr>
          <w:rFonts w:hint="eastAsia" w:ascii="宋体" w:hAnsi="宋体" w:eastAsia="宋体"/>
          <w:sz w:val="28"/>
          <w:szCs w:val="28"/>
          <w:highlight w:val="none"/>
          <w:lang w:val="en-US" w:eastAsia="zh-CN"/>
        </w:rPr>
        <w:t>甲、乙双方</w:t>
      </w:r>
      <w:r>
        <w:rPr>
          <w:rFonts w:hint="eastAsia" w:ascii="宋体" w:hAnsi="宋体" w:eastAsia="宋体"/>
          <w:sz w:val="28"/>
          <w:szCs w:val="28"/>
          <w:highlight w:val="none"/>
        </w:rPr>
        <w:t>为明确双方在土地租赁合作过程中的权利、义务，根据《中华人民共和国民法典》及相关法律规定，经双方平等协商，</w:t>
      </w:r>
      <w:r>
        <w:rPr>
          <w:rFonts w:hint="eastAsia" w:ascii="宋体" w:hAnsi="宋体" w:eastAsia="宋体"/>
          <w:sz w:val="28"/>
          <w:szCs w:val="28"/>
          <w:highlight w:val="none"/>
          <w:lang w:val="en-US" w:eastAsia="zh-CN"/>
        </w:rPr>
        <w:t>特签订本协议以便推进项目前期工作</w:t>
      </w:r>
      <w:r>
        <w:rPr>
          <w:rFonts w:hint="eastAsia" w:ascii="宋体" w:hAnsi="宋体" w:eastAsia="宋体"/>
          <w:sz w:val="28"/>
          <w:szCs w:val="28"/>
          <w:highlight w:val="none"/>
        </w:rPr>
        <w:t>。</w:t>
      </w:r>
    </w:p>
    <w:p w14:paraId="4B6398CD">
      <w:pPr>
        <w:ind w:firstLine="564"/>
        <w:rPr>
          <w:rFonts w:ascii="宋体" w:hAnsi="宋体" w:eastAsia="宋体"/>
          <w:b/>
          <w:bCs/>
          <w:sz w:val="28"/>
          <w:szCs w:val="28"/>
          <w:highlight w:val="none"/>
        </w:rPr>
      </w:pPr>
      <w:r>
        <w:rPr>
          <w:rFonts w:hint="eastAsia" w:ascii="宋体" w:hAnsi="宋体" w:eastAsia="宋体"/>
          <w:b/>
          <w:bCs/>
          <w:sz w:val="28"/>
          <w:szCs w:val="28"/>
          <w:highlight w:val="none"/>
        </w:rPr>
        <w:t>第一条 租赁土地范围和用途</w:t>
      </w:r>
    </w:p>
    <w:p w14:paraId="7FD4801B">
      <w:pPr>
        <w:numPr>
          <w:ilvl w:val="-1"/>
          <w:numId w:val="0"/>
        </w:numPr>
        <w:ind w:firstLine="564"/>
        <w:jc w:val="left"/>
        <w:rPr>
          <w:rFonts w:ascii="宋体" w:hAnsi="宋体" w:eastAsia="宋体"/>
          <w:sz w:val="28"/>
          <w:highlight w:val="none"/>
        </w:rPr>
      </w:pPr>
      <w:r>
        <w:rPr>
          <w:rFonts w:hint="eastAsia" w:ascii="宋体" w:hAnsi="宋体" w:eastAsia="宋体"/>
          <w:sz w:val="28"/>
          <w:szCs w:val="28"/>
          <w:highlight w:val="none"/>
        </w:rPr>
        <w:t>乙方承租甲方</w:t>
      </w:r>
      <w:r>
        <w:rPr>
          <w:rFonts w:hint="eastAsia" w:ascii="宋体" w:hAnsi="宋体" w:eastAsia="宋体"/>
          <w:sz w:val="28"/>
          <w:szCs w:val="28"/>
          <w:highlight w:val="none"/>
          <w:lang w:val="en-US" w:eastAsia="zh-CN"/>
        </w:rPr>
        <w:t>享有的</w:t>
      </w:r>
      <w:r>
        <w:rPr>
          <w:rFonts w:hint="eastAsia" w:ascii="宋体" w:hAnsi="宋体" w:eastAsia="宋体"/>
          <w:sz w:val="28"/>
          <w:szCs w:val="28"/>
          <w:highlight w:val="none"/>
        </w:rPr>
        <w:t>土地用</w:t>
      </w:r>
      <w:r>
        <w:rPr>
          <w:rFonts w:hint="eastAsia" w:ascii="宋体" w:hAnsi="宋体" w:eastAsia="宋体"/>
          <w:sz w:val="28"/>
          <w:szCs w:val="28"/>
          <w:highlight w:val="none"/>
          <w:lang w:val="en-US" w:eastAsia="zh-CN"/>
        </w:rPr>
        <w:t>于</w:t>
      </w:r>
      <w:r>
        <w:rPr>
          <w:rFonts w:hint="eastAsia" w:ascii="宋体" w:hAnsi="宋体" w:eastAsia="宋体"/>
          <w:sz w:val="28"/>
          <w:szCs w:val="28"/>
          <w:highlight w:val="none"/>
        </w:rPr>
        <w:t>开发</w:t>
      </w:r>
      <w:r>
        <w:rPr>
          <w:rFonts w:hint="eastAsia" w:ascii="宋体" w:hAnsi="宋体" w:eastAsia="宋体"/>
          <w:sz w:val="28"/>
          <w:szCs w:val="28"/>
          <w:highlight w:val="none"/>
          <w:lang w:val="en-US" w:eastAsia="zh-CN"/>
        </w:rPr>
        <w:t>海南农垦</w:t>
      </w:r>
      <w:r>
        <w:rPr>
          <w:rFonts w:hint="eastAsia" w:ascii="宋体" w:hAnsi="宋体" w:eastAsia="宋体"/>
          <w:sz w:val="28"/>
          <w:szCs w:val="28"/>
          <w:highlight w:val="none"/>
        </w:rPr>
        <w:t>白沙100MW渔光互补项目，本期项目</w:t>
      </w:r>
      <w:r>
        <w:rPr>
          <w:rFonts w:hint="eastAsia" w:ascii="宋体" w:hAnsi="宋体" w:eastAsia="宋体"/>
          <w:sz w:val="28"/>
          <w:szCs w:val="28"/>
          <w:highlight w:val="none"/>
          <w:lang w:val="en-US" w:eastAsia="zh-CN"/>
        </w:rPr>
        <w:t>拟使用土</w:t>
      </w:r>
      <w:r>
        <w:rPr>
          <w:rFonts w:hint="eastAsia" w:ascii="宋体" w:hAnsi="宋体" w:eastAsia="宋体"/>
          <w:sz w:val="28"/>
          <w:szCs w:val="28"/>
          <w:highlight w:val="none"/>
        </w:rPr>
        <w:t>地位于</w:t>
      </w:r>
      <w:r>
        <w:rPr>
          <w:rFonts w:hint="eastAsia" w:ascii="宋体" w:hAnsi="宋体" w:eastAsia="宋体"/>
          <w:sz w:val="28"/>
          <w:szCs w:val="28"/>
          <w:highlight w:val="none"/>
          <w:u w:val="single"/>
        </w:rPr>
        <w:t>打安镇和七坊镇国营龙江农场内</w:t>
      </w:r>
      <w:r>
        <w:rPr>
          <w:rFonts w:hint="eastAsia" w:ascii="宋体" w:hAnsi="宋体" w:eastAsia="宋体"/>
          <w:sz w:val="28"/>
          <w:szCs w:val="28"/>
          <w:highlight w:val="none"/>
          <w:u w:val="single"/>
          <w:lang w:eastAsia="zh-CN"/>
        </w:rPr>
        <w:t>（</w:t>
      </w:r>
      <w:r>
        <w:rPr>
          <w:rFonts w:hint="eastAsia" w:ascii="宋体" w:hAnsi="宋体" w:eastAsia="宋体"/>
          <w:sz w:val="28"/>
          <w:szCs w:val="28"/>
          <w:highlight w:val="none"/>
          <w:u w:val="single"/>
          <w:lang w:val="en-US" w:eastAsia="zh-CN"/>
        </w:rPr>
        <w:t>详见附件：海南农垦白沙100MW渔光互补项目场址勘测定界及坐标图</w:t>
      </w:r>
      <w:r>
        <w:rPr>
          <w:rFonts w:hint="eastAsia" w:ascii="宋体" w:hAnsi="宋体" w:eastAsia="宋体"/>
          <w:sz w:val="28"/>
          <w:szCs w:val="28"/>
          <w:highlight w:val="none"/>
          <w:u w:val="single"/>
          <w:lang w:eastAsia="zh-CN"/>
        </w:rPr>
        <w:t>）</w:t>
      </w:r>
      <w:r>
        <w:rPr>
          <w:rFonts w:hint="eastAsia" w:ascii="宋体" w:hAnsi="宋体" w:eastAsia="宋体"/>
          <w:sz w:val="28"/>
          <w:szCs w:val="28"/>
          <w:highlight w:val="none"/>
        </w:rPr>
        <w:t>，项目用地</w:t>
      </w:r>
      <w:r>
        <w:rPr>
          <w:rFonts w:hint="eastAsia" w:ascii="宋体" w:hAnsi="宋体" w:eastAsia="宋体"/>
          <w:sz w:val="28"/>
          <w:szCs w:val="28"/>
          <w:highlight w:val="none"/>
          <w:lang w:val="en-US" w:eastAsia="zh-CN"/>
        </w:rPr>
        <w:t>暂时</w:t>
      </w:r>
      <w:r>
        <w:rPr>
          <w:rFonts w:hint="eastAsia" w:ascii="宋体" w:hAnsi="宋体" w:eastAsia="宋体"/>
          <w:sz w:val="28"/>
          <w:szCs w:val="28"/>
          <w:highlight w:val="none"/>
        </w:rPr>
        <w:t>合计</w:t>
      </w:r>
      <w:r>
        <w:rPr>
          <w:rFonts w:ascii="宋体" w:hAnsi="宋体" w:eastAsia="宋体"/>
          <w:sz w:val="28"/>
          <w:szCs w:val="28"/>
          <w:highlight w:val="none"/>
        </w:rPr>
        <w:t>2</w:t>
      </w:r>
      <w:r>
        <w:rPr>
          <w:rFonts w:hint="eastAsia" w:ascii="宋体" w:hAnsi="宋体" w:eastAsia="宋体"/>
          <w:sz w:val="28"/>
          <w:szCs w:val="28"/>
          <w:highlight w:val="none"/>
          <w:lang w:val="en-US" w:eastAsia="zh-CN"/>
        </w:rPr>
        <w:t>00</w:t>
      </w:r>
      <w:r>
        <w:rPr>
          <w:rFonts w:ascii="宋体" w:hAnsi="宋体" w:eastAsia="宋体"/>
          <w:sz w:val="28"/>
          <w:szCs w:val="28"/>
          <w:highlight w:val="none"/>
        </w:rPr>
        <w:t>0</w:t>
      </w:r>
      <w:r>
        <w:rPr>
          <w:rFonts w:hint="eastAsia" w:ascii="宋体" w:hAnsi="宋体" w:eastAsia="宋体"/>
          <w:sz w:val="28"/>
          <w:szCs w:val="28"/>
          <w:highlight w:val="none"/>
        </w:rPr>
        <w:t>亩。 最终土地租赁面积及</w:t>
      </w:r>
      <w:r>
        <w:rPr>
          <w:rFonts w:hint="eastAsia" w:ascii="宋体" w:hAnsi="宋体" w:eastAsia="宋体"/>
          <w:sz w:val="28"/>
          <w:szCs w:val="28"/>
          <w:highlight w:val="none"/>
          <w:lang w:val="en-US" w:eastAsia="zh-CN"/>
        </w:rPr>
        <w:t>土地交付</w:t>
      </w:r>
      <w:r>
        <w:rPr>
          <w:rFonts w:hint="eastAsia" w:ascii="宋体" w:hAnsi="宋体" w:eastAsia="宋体"/>
          <w:sz w:val="28"/>
          <w:szCs w:val="28"/>
          <w:highlight w:val="none"/>
        </w:rPr>
        <w:t>时间以项目实际使用情况为准</w:t>
      </w:r>
      <w:r>
        <w:rPr>
          <w:rFonts w:hint="eastAsia" w:ascii="宋体" w:hAnsi="宋体" w:eastAsia="宋体"/>
          <w:sz w:val="28"/>
          <w:szCs w:val="28"/>
          <w:highlight w:val="none"/>
          <w:lang w:eastAsia="zh-CN"/>
        </w:rPr>
        <w:t>；</w:t>
      </w:r>
    </w:p>
    <w:p w14:paraId="4A3A7EE5">
      <w:pPr>
        <w:pStyle w:val="9"/>
        <w:numPr>
          <w:ilvl w:val="255"/>
          <w:numId w:val="0"/>
        </w:numPr>
        <w:ind w:left="564"/>
        <w:textAlignment w:val="baseline"/>
        <w:rPr>
          <w:rFonts w:ascii="宋体" w:hAnsi="宋体" w:eastAsia="宋体"/>
          <w:b/>
          <w:bCs/>
          <w:sz w:val="28"/>
          <w:szCs w:val="28"/>
          <w:highlight w:val="none"/>
        </w:rPr>
      </w:pPr>
      <w:r>
        <w:rPr>
          <w:rFonts w:hint="eastAsia" w:ascii="宋体" w:hAnsi="宋体" w:eastAsia="宋体"/>
          <w:b/>
          <w:bCs/>
          <w:sz w:val="28"/>
          <w:szCs w:val="28"/>
          <w:highlight w:val="none"/>
        </w:rPr>
        <w:t>第二条 土地租赁时间、价格及支付</w:t>
      </w:r>
    </w:p>
    <w:p w14:paraId="5DBC9B9C">
      <w:pPr>
        <w:numPr>
          <w:ilvl w:val="255"/>
          <w:numId w:val="0"/>
        </w:numPr>
        <w:ind w:firstLine="564"/>
        <w:jc w:val="left"/>
        <w:rPr>
          <w:rFonts w:ascii="宋体" w:hAnsi="宋体" w:eastAsia="宋体"/>
          <w:sz w:val="28"/>
          <w:szCs w:val="28"/>
          <w:highlight w:val="none"/>
        </w:rPr>
      </w:pPr>
      <w:r>
        <w:rPr>
          <w:rFonts w:hint="eastAsia" w:ascii="宋体" w:hAnsi="宋体" w:eastAsia="宋体"/>
          <w:sz w:val="28"/>
          <w:szCs w:val="28"/>
          <w:highlight w:val="none"/>
          <w:lang w:val="en-US" w:eastAsia="zh-CN"/>
        </w:rPr>
        <w:t>乙方</w:t>
      </w:r>
      <w:r>
        <w:rPr>
          <w:rFonts w:hint="eastAsia" w:ascii="宋体" w:hAnsi="宋体" w:eastAsia="宋体"/>
          <w:sz w:val="28"/>
          <w:szCs w:val="28"/>
          <w:highlight w:val="none"/>
        </w:rPr>
        <w:t>以租赁方式</w:t>
      </w:r>
      <w:r>
        <w:rPr>
          <w:rFonts w:hint="eastAsia" w:ascii="宋体" w:hAnsi="宋体" w:eastAsia="宋体"/>
          <w:sz w:val="28"/>
          <w:szCs w:val="28"/>
          <w:highlight w:val="none"/>
          <w:lang w:val="en-US" w:eastAsia="zh-CN"/>
        </w:rPr>
        <w:t>使用</w:t>
      </w:r>
      <w:r>
        <w:rPr>
          <w:rFonts w:hint="eastAsia" w:ascii="宋体" w:hAnsi="宋体" w:eastAsia="宋体"/>
          <w:sz w:val="28"/>
          <w:szCs w:val="28"/>
          <w:highlight w:val="none"/>
        </w:rPr>
        <w:t>项目用地。</w:t>
      </w:r>
    </w:p>
    <w:p w14:paraId="5001EAFF">
      <w:pPr>
        <w:numPr>
          <w:ilvl w:val="-1"/>
          <w:numId w:val="0"/>
        </w:numPr>
        <w:ind w:firstLine="560" w:firstLineChars="200"/>
        <w:jc w:val="left"/>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1.</w:t>
      </w:r>
      <w:r>
        <w:rPr>
          <w:rFonts w:ascii="宋体" w:hAnsi="宋体" w:eastAsia="宋体"/>
          <w:sz w:val="28"/>
          <w:szCs w:val="28"/>
          <w:highlight w:val="none"/>
        </w:rPr>
        <w:t>土地租赁时间2</w:t>
      </w:r>
      <w:r>
        <w:rPr>
          <w:rFonts w:hint="eastAsia" w:ascii="宋体" w:hAnsi="宋体" w:eastAsia="宋体"/>
          <w:sz w:val="28"/>
          <w:szCs w:val="28"/>
          <w:highlight w:val="none"/>
          <w:lang w:val="en-US" w:eastAsia="zh-CN"/>
        </w:rPr>
        <w:t>0</w:t>
      </w:r>
      <w:r>
        <w:rPr>
          <w:rFonts w:ascii="宋体" w:hAnsi="宋体" w:eastAsia="宋体"/>
          <w:sz w:val="28"/>
          <w:szCs w:val="28"/>
          <w:highlight w:val="none"/>
        </w:rPr>
        <w:t>年</w:t>
      </w:r>
      <w:r>
        <w:rPr>
          <w:rFonts w:hint="eastAsia" w:ascii="宋体" w:hAnsi="宋体" w:eastAsia="宋体"/>
          <w:sz w:val="28"/>
          <w:szCs w:val="28"/>
          <w:highlight w:val="none"/>
          <w:lang w:eastAsia="zh-CN"/>
        </w:rPr>
        <w:t>，</w:t>
      </w:r>
      <w:r>
        <w:rPr>
          <w:rFonts w:hint="eastAsia" w:ascii="宋体" w:hAnsi="宋体" w:eastAsia="宋体"/>
          <w:sz w:val="28"/>
          <w:szCs w:val="28"/>
          <w:highlight w:val="none"/>
        </w:rPr>
        <w:t>前两年为建设</w:t>
      </w:r>
      <w:r>
        <w:rPr>
          <w:rFonts w:ascii="宋体" w:hAnsi="宋体" w:eastAsia="宋体"/>
          <w:sz w:val="28"/>
          <w:szCs w:val="28"/>
          <w:highlight w:val="none"/>
        </w:rPr>
        <w:t>期</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20年</w:t>
      </w:r>
      <w:r>
        <w:rPr>
          <w:rFonts w:hint="eastAsia" w:ascii="宋体" w:hAnsi="宋体" w:eastAsia="宋体"/>
          <w:sz w:val="28"/>
          <w:szCs w:val="28"/>
          <w:highlight w:val="none"/>
          <w:lang w:eastAsia="zh-CN"/>
        </w:rPr>
        <w:t>租赁期限届</w:t>
      </w:r>
      <w:r>
        <w:rPr>
          <w:rFonts w:hint="eastAsia" w:ascii="宋体" w:hAnsi="宋体" w:eastAsia="宋体"/>
          <w:sz w:val="28"/>
          <w:szCs w:val="28"/>
          <w:highlight w:val="none"/>
          <w:lang w:val="en-US" w:eastAsia="zh-CN"/>
        </w:rPr>
        <w:t>满时</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甲方原则同意乙方提前申请按该合同约定条件续租，续租期限不少于5年</w:t>
      </w:r>
      <w:r>
        <w:rPr>
          <w:rFonts w:hint="eastAsia" w:ascii="宋体" w:hAnsi="宋体" w:eastAsia="宋体"/>
          <w:sz w:val="28"/>
          <w:szCs w:val="28"/>
          <w:highlight w:val="none"/>
        </w:rPr>
        <w:t>。</w:t>
      </w:r>
      <w:r>
        <w:rPr>
          <w:rFonts w:ascii="宋体" w:hAnsi="宋体" w:eastAsia="宋体"/>
          <w:sz w:val="28"/>
          <w:szCs w:val="28"/>
          <w:highlight w:val="none"/>
        </w:rPr>
        <w:t>甲方土地租赁费用</w:t>
      </w:r>
      <w:r>
        <w:rPr>
          <w:rFonts w:hint="eastAsia" w:ascii="宋体" w:hAnsi="宋体" w:eastAsia="宋体"/>
          <w:sz w:val="28"/>
          <w:szCs w:val="28"/>
          <w:highlight w:val="none"/>
        </w:rPr>
        <w:t>单</w:t>
      </w:r>
      <w:r>
        <w:rPr>
          <w:rFonts w:ascii="宋体" w:hAnsi="宋体" w:eastAsia="宋体"/>
          <w:sz w:val="28"/>
          <w:szCs w:val="28"/>
          <w:highlight w:val="none"/>
        </w:rPr>
        <w:t>价为</w:t>
      </w:r>
      <w:r>
        <w:rPr>
          <w:rFonts w:hint="eastAsia" w:ascii="宋体" w:hAnsi="宋体" w:eastAsia="宋体"/>
          <w:sz w:val="28"/>
          <w:szCs w:val="28"/>
          <w:highlight w:val="none"/>
        </w:rPr>
        <w:t>含税</w:t>
      </w:r>
      <w:r>
        <w:rPr>
          <w:rFonts w:ascii="宋体" w:hAnsi="宋体" w:eastAsia="宋体"/>
          <w:sz w:val="28"/>
          <w:szCs w:val="28"/>
          <w:highlight w:val="none"/>
        </w:rPr>
        <w:t>人民币</w:t>
      </w:r>
      <w:r>
        <w:rPr>
          <w:rFonts w:hint="eastAsia" w:ascii="宋体" w:hAnsi="宋体" w:eastAsia="宋体"/>
          <w:sz w:val="28"/>
          <w:szCs w:val="28"/>
          <w:highlight w:val="none"/>
          <w:u w:val="single"/>
          <w:lang w:val="en-US" w:eastAsia="zh-CN"/>
        </w:rPr>
        <w:t xml:space="preserve">    </w:t>
      </w:r>
      <w:r>
        <w:rPr>
          <w:rFonts w:ascii="宋体" w:hAnsi="宋体" w:eastAsia="宋体"/>
          <w:sz w:val="28"/>
          <w:szCs w:val="28"/>
          <w:highlight w:val="none"/>
        </w:rPr>
        <w:t>元</w:t>
      </w:r>
      <w:r>
        <w:rPr>
          <w:rFonts w:hint="eastAsia" w:ascii="宋体" w:hAnsi="宋体" w:eastAsia="宋体"/>
          <w:sz w:val="28"/>
          <w:szCs w:val="28"/>
          <w:highlight w:val="none"/>
        </w:rPr>
        <w:t>/年/亩</w:t>
      </w:r>
      <w:r>
        <w:rPr>
          <w:rFonts w:ascii="宋体" w:hAnsi="宋体" w:eastAsia="宋体"/>
          <w:sz w:val="28"/>
          <w:szCs w:val="28"/>
          <w:highlight w:val="none"/>
        </w:rPr>
        <w:t>（大写人民币：</w:t>
      </w:r>
      <w:r>
        <w:rPr>
          <w:rFonts w:hint="eastAsia" w:ascii="宋体" w:hAnsi="宋体" w:eastAsia="宋体"/>
          <w:sz w:val="28"/>
          <w:szCs w:val="28"/>
          <w:highlight w:val="none"/>
          <w:u w:val="single"/>
          <w:lang w:val="en-US" w:eastAsia="zh-CN"/>
        </w:rPr>
        <w:t xml:space="preserve">    </w:t>
      </w:r>
      <w:r>
        <w:rPr>
          <w:rFonts w:ascii="宋体" w:hAnsi="宋体" w:eastAsia="宋体"/>
          <w:sz w:val="28"/>
          <w:szCs w:val="28"/>
          <w:highlight w:val="none"/>
        </w:rPr>
        <w:t>元整）</w:t>
      </w:r>
      <w:r>
        <w:rPr>
          <w:rFonts w:hint="eastAsia" w:ascii="宋体" w:hAnsi="宋体" w:eastAsia="宋体"/>
          <w:sz w:val="28"/>
          <w:szCs w:val="28"/>
          <w:highlight w:val="none"/>
        </w:rPr>
        <w:t>，</w:t>
      </w:r>
      <w:r>
        <w:rPr>
          <w:rFonts w:ascii="宋体" w:hAnsi="宋体" w:eastAsia="宋体"/>
          <w:sz w:val="28"/>
          <w:szCs w:val="28"/>
          <w:highlight w:val="none"/>
        </w:rPr>
        <w:t>每5年租金上浮</w:t>
      </w:r>
      <w:r>
        <w:rPr>
          <w:rFonts w:hint="default" w:ascii="宋体" w:hAnsi="宋体" w:eastAsia="宋体"/>
          <w:sz w:val="28"/>
          <w:szCs w:val="28"/>
          <w:highlight w:val="none"/>
          <w:lang w:val="en-US"/>
        </w:rPr>
        <w:t>5</w:t>
      </w:r>
      <w:r>
        <w:rPr>
          <w:rFonts w:ascii="宋体" w:hAnsi="宋体" w:eastAsia="宋体"/>
          <w:sz w:val="28"/>
          <w:szCs w:val="28"/>
          <w:highlight w:val="none"/>
        </w:rPr>
        <w:t>%，每</w:t>
      </w:r>
      <w:r>
        <w:rPr>
          <w:rFonts w:hint="eastAsia" w:ascii="宋体" w:hAnsi="宋体" w:eastAsia="宋体"/>
          <w:sz w:val="28"/>
          <w:szCs w:val="28"/>
          <w:highlight w:val="none"/>
          <w:lang w:val="en-US" w:eastAsia="zh-CN"/>
        </w:rPr>
        <w:t>一</w:t>
      </w:r>
      <w:bookmarkStart w:id="0" w:name="_GoBack"/>
      <w:bookmarkEnd w:id="0"/>
      <w:r>
        <w:rPr>
          <w:rFonts w:ascii="宋体" w:hAnsi="宋体" w:eastAsia="宋体"/>
          <w:sz w:val="28"/>
          <w:szCs w:val="28"/>
          <w:highlight w:val="none"/>
        </w:rPr>
        <w:t>年</w:t>
      </w:r>
      <w:r>
        <w:rPr>
          <w:rFonts w:hint="eastAsia" w:ascii="宋体" w:hAnsi="宋体" w:eastAsia="宋体"/>
          <w:sz w:val="28"/>
          <w:szCs w:val="28"/>
          <w:highlight w:val="none"/>
          <w:lang w:val="en-US" w:eastAsia="zh-CN"/>
        </w:rPr>
        <w:t>一付</w:t>
      </w:r>
      <w:r>
        <w:rPr>
          <w:rFonts w:ascii="宋体" w:hAnsi="宋体" w:eastAsia="宋体"/>
          <w:sz w:val="28"/>
          <w:szCs w:val="28"/>
          <w:highlight w:val="none"/>
        </w:rPr>
        <w:t>，</w:t>
      </w:r>
      <w:r>
        <w:rPr>
          <w:rFonts w:hint="eastAsia" w:ascii="宋体" w:hAnsi="宋体" w:eastAsia="宋体"/>
          <w:sz w:val="28"/>
          <w:szCs w:val="28"/>
          <w:highlight w:val="none"/>
          <w:lang w:val="en-US" w:eastAsia="zh-CN"/>
        </w:rPr>
        <w:t>乙方须在每付款周期之前付清租金，即先付费后使用土地。</w:t>
      </w:r>
      <w:r>
        <w:rPr>
          <w:rFonts w:ascii="宋体" w:hAnsi="宋体" w:eastAsia="宋体"/>
          <w:sz w:val="28"/>
          <w:szCs w:val="28"/>
          <w:highlight w:val="none"/>
        </w:rPr>
        <w:t>每次支付</w:t>
      </w:r>
      <w:r>
        <w:rPr>
          <w:rFonts w:hint="eastAsia" w:ascii="宋体" w:hAnsi="宋体" w:eastAsia="宋体"/>
          <w:sz w:val="28"/>
          <w:szCs w:val="28"/>
          <w:highlight w:val="none"/>
          <w:lang w:val="en-US" w:eastAsia="zh-CN"/>
        </w:rPr>
        <w:t>的</w:t>
      </w:r>
      <w:r>
        <w:rPr>
          <w:rFonts w:ascii="宋体" w:hAnsi="宋体" w:eastAsia="宋体"/>
          <w:sz w:val="28"/>
          <w:szCs w:val="28"/>
          <w:highlight w:val="none"/>
        </w:rPr>
        <w:t>土地租金，详见下表</w:t>
      </w:r>
      <w:r>
        <w:rPr>
          <w:rFonts w:hint="eastAsia" w:ascii="宋体" w:hAnsi="宋体" w:eastAsia="宋体"/>
          <w:sz w:val="28"/>
          <w:szCs w:val="28"/>
          <w:highlight w:val="none"/>
          <w:lang w:eastAsia="zh-CN"/>
        </w:rPr>
        <w:t>：</w:t>
      </w:r>
    </w:p>
    <w:tbl>
      <w:tblPr>
        <w:tblStyle w:val="6"/>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014"/>
        <w:gridCol w:w="2746"/>
        <w:gridCol w:w="2644"/>
      </w:tblGrid>
      <w:tr w14:paraId="7177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76" w:type="dxa"/>
            <w:vAlign w:val="top"/>
          </w:tcPr>
          <w:p w14:paraId="61E7F401">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r>
              <w:rPr>
                <w:rFonts w:hint="eastAsia" w:ascii="宋体" w:hAnsi="宋体" w:eastAsia="宋体"/>
                <w:sz w:val="28"/>
                <w:szCs w:val="28"/>
                <w:highlight w:val="none"/>
              </w:rPr>
              <w:t>序号</w:t>
            </w:r>
          </w:p>
        </w:tc>
        <w:tc>
          <w:tcPr>
            <w:tcW w:w="2014" w:type="dxa"/>
            <w:vAlign w:val="top"/>
          </w:tcPr>
          <w:p w14:paraId="00747C56">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r>
              <w:rPr>
                <w:rFonts w:hint="eastAsia" w:ascii="宋体" w:hAnsi="宋体" w:eastAsia="宋体"/>
                <w:sz w:val="28"/>
                <w:szCs w:val="28"/>
                <w:highlight w:val="none"/>
              </w:rPr>
              <w:t>租期（年）</w:t>
            </w:r>
          </w:p>
        </w:tc>
        <w:tc>
          <w:tcPr>
            <w:tcW w:w="2746" w:type="dxa"/>
            <w:vAlign w:val="top"/>
          </w:tcPr>
          <w:p w14:paraId="5F4B4576">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r>
              <w:rPr>
                <w:rFonts w:hint="eastAsia" w:ascii="宋体" w:hAnsi="宋体" w:eastAsia="宋体"/>
                <w:sz w:val="28"/>
                <w:szCs w:val="28"/>
                <w:highlight w:val="none"/>
              </w:rPr>
              <w:t>单价</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含税</w:t>
            </w:r>
            <w:r>
              <w:rPr>
                <w:rFonts w:hint="eastAsia" w:ascii="宋体" w:hAnsi="宋体" w:eastAsia="宋体"/>
                <w:sz w:val="28"/>
                <w:szCs w:val="28"/>
                <w:highlight w:val="none"/>
                <w:lang w:eastAsia="zh-CN"/>
              </w:rPr>
              <w:t>）</w:t>
            </w:r>
          </w:p>
        </w:tc>
        <w:tc>
          <w:tcPr>
            <w:tcW w:w="2644" w:type="dxa"/>
            <w:vAlign w:val="top"/>
          </w:tcPr>
          <w:p w14:paraId="7460268D">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r>
              <w:rPr>
                <w:rFonts w:hint="eastAsia" w:ascii="宋体" w:hAnsi="宋体" w:eastAsia="宋体"/>
                <w:sz w:val="28"/>
                <w:szCs w:val="28"/>
                <w:highlight w:val="none"/>
              </w:rPr>
              <w:t>暂定合价</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含税</w:t>
            </w:r>
            <w:r>
              <w:rPr>
                <w:rFonts w:hint="eastAsia" w:ascii="宋体" w:hAnsi="宋体" w:eastAsia="宋体"/>
                <w:sz w:val="28"/>
                <w:szCs w:val="28"/>
                <w:highlight w:val="none"/>
                <w:lang w:eastAsia="zh-CN"/>
              </w:rPr>
              <w:t>）</w:t>
            </w:r>
          </w:p>
        </w:tc>
      </w:tr>
      <w:tr w14:paraId="2188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top"/>
          </w:tcPr>
          <w:p w14:paraId="0237B74B">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r>
              <w:rPr>
                <w:rFonts w:hint="eastAsia" w:ascii="宋体" w:hAnsi="宋体" w:eastAsia="宋体"/>
                <w:sz w:val="28"/>
                <w:szCs w:val="28"/>
                <w:highlight w:val="none"/>
              </w:rPr>
              <w:t>1</w:t>
            </w:r>
          </w:p>
        </w:tc>
        <w:tc>
          <w:tcPr>
            <w:tcW w:w="2014" w:type="dxa"/>
            <w:vAlign w:val="top"/>
          </w:tcPr>
          <w:p w14:paraId="1140BBBB">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746" w:type="dxa"/>
            <w:vAlign w:val="top"/>
          </w:tcPr>
          <w:p w14:paraId="5AB1C6F5">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644" w:type="dxa"/>
            <w:vAlign w:val="top"/>
          </w:tcPr>
          <w:p w14:paraId="5A6B7998">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r>
      <w:tr w14:paraId="114A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top"/>
          </w:tcPr>
          <w:p w14:paraId="06B1FF3B">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r>
              <w:rPr>
                <w:rFonts w:hint="eastAsia" w:ascii="宋体" w:hAnsi="宋体" w:eastAsia="宋体"/>
                <w:sz w:val="28"/>
                <w:szCs w:val="28"/>
                <w:highlight w:val="none"/>
              </w:rPr>
              <w:t>2</w:t>
            </w:r>
          </w:p>
        </w:tc>
        <w:tc>
          <w:tcPr>
            <w:tcW w:w="2014" w:type="dxa"/>
            <w:vAlign w:val="top"/>
          </w:tcPr>
          <w:p w14:paraId="425E3AEC">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746" w:type="dxa"/>
            <w:vAlign w:val="top"/>
          </w:tcPr>
          <w:p w14:paraId="3CED3804">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644" w:type="dxa"/>
            <w:vAlign w:val="top"/>
          </w:tcPr>
          <w:p w14:paraId="60544E91">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r>
      <w:tr w14:paraId="4B21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top"/>
          </w:tcPr>
          <w:p w14:paraId="51CB305D">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r>
              <w:rPr>
                <w:rFonts w:hint="eastAsia" w:ascii="宋体" w:hAnsi="宋体" w:eastAsia="宋体"/>
                <w:sz w:val="28"/>
                <w:szCs w:val="28"/>
                <w:highlight w:val="none"/>
              </w:rPr>
              <w:t>3</w:t>
            </w:r>
          </w:p>
        </w:tc>
        <w:tc>
          <w:tcPr>
            <w:tcW w:w="2014" w:type="dxa"/>
            <w:vAlign w:val="top"/>
          </w:tcPr>
          <w:p w14:paraId="40017F9C">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746" w:type="dxa"/>
            <w:vAlign w:val="top"/>
          </w:tcPr>
          <w:p w14:paraId="25AD5718">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644" w:type="dxa"/>
            <w:vAlign w:val="top"/>
          </w:tcPr>
          <w:p w14:paraId="1C199320">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r>
      <w:tr w14:paraId="6781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top"/>
          </w:tcPr>
          <w:p w14:paraId="0005BAFD">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r>
              <w:rPr>
                <w:rFonts w:hint="eastAsia" w:ascii="宋体" w:hAnsi="宋体" w:eastAsia="宋体"/>
                <w:sz w:val="28"/>
                <w:szCs w:val="28"/>
                <w:highlight w:val="none"/>
              </w:rPr>
              <w:t>4</w:t>
            </w:r>
          </w:p>
        </w:tc>
        <w:tc>
          <w:tcPr>
            <w:tcW w:w="2014" w:type="dxa"/>
            <w:vAlign w:val="top"/>
          </w:tcPr>
          <w:p w14:paraId="3E2EDFD2">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746" w:type="dxa"/>
            <w:vAlign w:val="top"/>
          </w:tcPr>
          <w:p w14:paraId="0DE7D05F">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644" w:type="dxa"/>
            <w:vAlign w:val="top"/>
          </w:tcPr>
          <w:p w14:paraId="6ED27195">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r>
      <w:tr w14:paraId="44B5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top"/>
          </w:tcPr>
          <w:p w14:paraId="19A14D46">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r>
              <w:rPr>
                <w:rFonts w:hint="eastAsia" w:ascii="宋体" w:hAnsi="宋体" w:eastAsia="宋体"/>
                <w:sz w:val="28"/>
                <w:szCs w:val="28"/>
                <w:highlight w:val="none"/>
              </w:rPr>
              <w:t>5</w:t>
            </w:r>
          </w:p>
        </w:tc>
        <w:tc>
          <w:tcPr>
            <w:tcW w:w="2014" w:type="dxa"/>
            <w:vAlign w:val="top"/>
          </w:tcPr>
          <w:p w14:paraId="569EF15A">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746" w:type="dxa"/>
            <w:vAlign w:val="top"/>
          </w:tcPr>
          <w:p w14:paraId="02F1CD10">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c>
          <w:tcPr>
            <w:tcW w:w="2644" w:type="dxa"/>
            <w:vAlign w:val="top"/>
          </w:tcPr>
          <w:p w14:paraId="59926651">
            <w:pPr>
              <w:pStyle w:val="9"/>
              <w:numPr>
                <w:ilvl w:val="255"/>
                <w:numId w:val="0"/>
              </w:numPr>
              <w:tabs>
                <w:tab w:val="left" w:pos="993"/>
              </w:tabs>
              <w:ind w:left="0" w:leftChars="0" w:firstLine="0" w:firstLineChars="0"/>
              <w:jc w:val="center"/>
              <w:textAlignment w:val="baseline"/>
              <w:rPr>
                <w:rFonts w:hint="eastAsia" w:ascii="宋体" w:hAnsi="宋体" w:eastAsia="宋体" w:cs="宋体"/>
                <w:kern w:val="2"/>
                <w:sz w:val="28"/>
                <w:szCs w:val="28"/>
                <w:highlight w:val="none"/>
                <w:lang w:val="en-US" w:eastAsia="zh-CN" w:bidi="ar-SA"/>
              </w:rPr>
            </w:pPr>
          </w:p>
        </w:tc>
      </w:tr>
      <w:tr w14:paraId="01B2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6" w:type="dxa"/>
            <w:gridSpan w:val="3"/>
            <w:vAlign w:val="top"/>
          </w:tcPr>
          <w:p w14:paraId="6E2283E7">
            <w:pPr>
              <w:pStyle w:val="9"/>
              <w:numPr>
                <w:ilvl w:val="255"/>
                <w:numId w:val="0"/>
              </w:numPr>
              <w:tabs>
                <w:tab w:val="left" w:pos="993"/>
              </w:tabs>
              <w:ind w:left="0" w:leftChars="0" w:firstLine="0" w:firstLineChars="0"/>
              <w:jc w:val="center"/>
              <w:textAlignment w:val="baseline"/>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合计总价</w:t>
            </w:r>
          </w:p>
        </w:tc>
        <w:tc>
          <w:tcPr>
            <w:tcW w:w="2644" w:type="dxa"/>
            <w:vAlign w:val="top"/>
          </w:tcPr>
          <w:p w14:paraId="447890C8">
            <w:pPr>
              <w:pStyle w:val="9"/>
              <w:numPr>
                <w:ilvl w:val="255"/>
                <w:numId w:val="0"/>
              </w:numPr>
              <w:tabs>
                <w:tab w:val="left" w:pos="993"/>
              </w:tabs>
              <w:ind w:left="0" w:leftChars="0" w:firstLine="0" w:firstLineChars="0"/>
              <w:jc w:val="center"/>
              <w:textAlignment w:val="baseline"/>
              <w:rPr>
                <w:rFonts w:hint="default" w:ascii="宋体" w:hAnsi="宋体" w:eastAsia="宋体"/>
                <w:sz w:val="28"/>
                <w:szCs w:val="28"/>
                <w:highlight w:val="none"/>
                <w:lang w:val="en-US" w:eastAsia="zh-CN"/>
              </w:rPr>
            </w:pPr>
          </w:p>
        </w:tc>
      </w:tr>
    </w:tbl>
    <w:p w14:paraId="49D3FDB6">
      <w:pPr>
        <w:numPr>
          <w:ilvl w:val="-1"/>
          <w:numId w:val="0"/>
        </w:numPr>
        <w:ind w:firstLine="560" w:firstLineChars="200"/>
        <w:jc w:val="left"/>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甲方采用分期交付的方式向乙方交付租赁土地，每一批次交付的土地按实际交付面积及日期计算租金；</w:t>
      </w:r>
    </w:p>
    <w:p w14:paraId="415166BC">
      <w:pPr>
        <w:numPr>
          <w:ilvl w:val="255"/>
          <w:numId w:val="0"/>
        </w:numPr>
        <w:ind w:firstLine="564"/>
        <w:jc w:val="left"/>
        <w:rPr>
          <w:rFonts w:hint="default" w:ascii="宋体" w:hAnsi="宋体" w:eastAsia="宋体"/>
          <w:b w:val="0"/>
          <w:bCs w:val="0"/>
          <w:sz w:val="28"/>
          <w:szCs w:val="28"/>
          <w:highlight w:val="none"/>
          <w:lang w:val="en-US" w:eastAsia="zh-CN"/>
        </w:rPr>
      </w:pPr>
      <w:r>
        <w:rPr>
          <w:rFonts w:hint="eastAsia" w:ascii="宋体" w:hAnsi="宋体" w:eastAsia="宋体"/>
          <w:b w:val="0"/>
          <w:bCs w:val="0"/>
          <w:sz w:val="28"/>
          <w:szCs w:val="28"/>
          <w:highlight w:val="none"/>
          <w:lang w:val="en-US" w:eastAsia="zh-CN"/>
        </w:rPr>
        <w:t>2</w:t>
      </w:r>
      <w:r>
        <w:rPr>
          <w:rFonts w:ascii="宋体" w:hAnsi="宋体" w:eastAsia="宋体"/>
          <w:b w:val="0"/>
          <w:bCs w:val="0"/>
          <w:sz w:val="28"/>
          <w:szCs w:val="28"/>
          <w:highlight w:val="none"/>
        </w:rPr>
        <w:t>.</w:t>
      </w:r>
      <w:r>
        <w:rPr>
          <w:rFonts w:hint="default" w:ascii="宋体" w:hAnsi="宋体" w:eastAsia="宋体"/>
          <w:b w:val="0"/>
          <w:bCs w:val="0"/>
          <w:sz w:val="28"/>
          <w:szCs w:val="28"/>
          <w:highlight w:val="none"/>
          <w:lang w:val="en-US" w:eastAsia="zh-CN"/>
        </w:rPr>
        <w:t>费用支付方式</w:t>
      </w:r>
      <w:r>
        <w:rPr>
          <w:rFonts w:hint="eastAsia" w:ascii="宋体" w:hAnsi="宋体" w:eastAsia="宋体"/>
          <w:b w:val="0"/>
          <w:bCs w:val="0"/>
          <w:sz w:val="28"/>
          <w:szCs w:val="28"/>
          <w:highlight w:val="none"/>
          <w:lang w:val="en-US" w:eastAsia="zh-CN"/>
        </w:rPr>
        <w:t>：</w:t>
      </w:r>
    </w:p>
    <w:p w14:paraId="751F413A">
      <w:pPr>
        <w:numPr>
          <w:ilvl w:val="255"/>
          <w:numId w:val="0"/>
        </w:numPr>
        <w:ind w:firstLine="564"/>
        <w:jc w:val="left"/>
        <w:rPr>
          <w:rFonts w:hint="default" w:ascii="宋体" w:hAnsi="宋体" w:eastAsia="宋体"/>
          <w:sz w:val="28"/>
          <w:szCs w:val="28"/>
          <w:highlight w:val="none"/>
          <w:lang w:val="en-US" w:eastAsia="zh-CN"/>
        </w:rPr>
      </w:pPr>
      <w:r>
        <w:rPr>
          <w:rFonts w:hint="default" w:ascii="宋体" w:hAnsi="宋体" w:eastAsia="宋体"/>
          <w:sz w:val="28"/>
          <w:szCs w:val="28"/>
          <w:highlight w:val="none"/>
          <w:lang w:val="en-US" w:eastAsia="zh-CN"/>
        </w:rPr>
        <w:t>（1）</w:t>
      </w:r>
      <w:r>
        <w:rPr>
          <w:rFonts w:hint="eastAsia" w:ascii="宋体" w:hAnsi="宋体" w:eastAsia="宋体"/>
          <w:sz w:val="28"/>
          <w:szCs w:val="28"/>
          <w:highlight w:val="none"/>
          <w:lang w:val="en-US" w:eastAsia="zh-CN"/>
        </w:rPr>
        <w:t>首五年</w:t>
      </w:r>
      <w:r>
        <w:rPr>
          <w:rFonts w:hint="default" w:ascii="宋体" w:hAnsi="宋体" w:eastAsia="宋体"/>
          <w:sz w:val="28"/>
          <w:szCs w:val="28"/>
          <w:highlight w:val="none"/>
          <w:lang w:val="en-US" w:eastAsia="zh-CN"/>
        </w:rPr>
        <w:t>土地租赁租金：</w:t>
      </w:r>
    </w:p>
    <w:p w14:paraId="15C2AB3E">
      <w:pPr>
        <w:numPr>
          <w:ilvl w:val="255"/>
          <w:numId w:val="0"/>
        </w:numPr>
        <w:ind w:firstLine="564"/>
        <w:jc w:val="left"/>
        <w:rPr>
          <w:rFonts w:hint="default" w:ascii="宋体" w:hAnsi="宋体" w:eastAsia="宋体"/>
          <w:sz w:val="28"/>
          <w:szCs w:val="28"/>
          <w:highlight w:val="none"/>
          <w:lang w:val="en-US" w:eastAsia="zh-CN"/>
        </w:rPr>
      </w:pPr>
      <w:r>
        <w:rPr>
          <w:rFonts w:hint="default" w:ascii="宋体" w:hAnsi="宋体" w:eastAsia="宋体"/>
          <w:sz w:val="28"/>
          <w:szCs w:val="28"/>
          <w:highlight w:val="none"/>
          <w:lang w:val="en-US" w:eastAsia="zh-CN"/>
        </w:rPr>
        <w:t xml:space="preserve">① </w:t>
      </w:r>
      <w:r>
        <w:rPr>
          <w:rFonts w:hint="eastAsia" w:ascii="宋体" w:hAnsi="宋体" w:eastAsia="宋体"/>
          <w:sz w:val="28"/>
          <w:szCs w:val="28"/>
          <w:highlight w:val="none"/>
          <w:lang w:val="en-US" w:eastAsia="zh-CN"/>
        </w:rPr>
        <w:t>甲方交付土地后且</w:t>
      </w:r>
      <w:r>
        <w:rPr>
          <w:rFonts w:hint="default" w:ascii="宋体" w:hAnsi="宋体" w:eastAsia="宋体"/>
          <w:sz w:val="28"/>
          <w:szCs w:val="28"/>
          <w:highlight w:val="none"/>
          <w:lang w:val="en-US" w:eastAsia="zh-CN"/>
        </w:rPr>
        <w:t>乙方进场施工</w:t>
      </w:r>
      <w:r>
        <w:rPr>
          <w:rFonts w:hint="eastAsia" w:ascii="宋体" w:hAnsi="宋体" w:eastAsia="宋体"/>
          <w:sz w:val="28"/>
          <w:szCs w:val="28"/>
          <w:highlight w:val="none"/>
          <w:lang w:val="en-US" w:eastAsia="zh-CN"/>
        </w:rPr>
        <w:t>14</w:t>
      </w:r>
      <w:r>
        <w:rPr>
          <w:rFonts w:hint="default" w:ascii="宋体" w:hAnsi="宋体" w:eastAsia="宋体"/>
          <w:sz w:val="28"/>
          <w:szCs w:val="28"/>
          <w:highlight w:val="none"/>
          <w:lang w:val="en-US" w:eastAsia="zh-CN"/>
        </w:rPr>
        <w:t>个工作日内，</w:t>
      </w:r>
      <w:r>
        <w:rPr>
          <w:rFonts w:hint="eastAsia" w:ascii="宋体" w:hAnsi="宋体" w:eastAsia="宋体"/>
          <w:sz w:val="28"/>
          <w:szCs w:val="28"/>
          <w:highlight w:val="none"/>
          <w:lang w:val="en-US" w:eastAsia="zh-CN"/>
        </w:rPr>
        <w:t>甲方向乙方提供等额的发票，</w:t>
      </w:r>
      <w:r>
        <w:rPr>
          <w:rFonts w:hint="default" w:ascii="宋体" w:hAnsi="宋体" w:eastAsia="宋体"/>
          <w:sz w:val="28"/>
          <w:szCs w:val="28"/>
          <w:highlight w:val="none"/>
          <w:lang w:val="en-US" w:eastAsia="zh-CN"/>
        </w:rPr>
        <w:t>乙方向甲方支付</w:t>
      </w:r>
      <w:r>
        <w:rPr>
          <w:rFonts w:hint="eastAsia" w:ascii="宋体" w:hAnsi="宋体" w:eastAsia="宋体"/>
          <w:sz w:val="28"/>
          <w:szCs w:val="28"/>
          <w:highlight w:val="none"/>
          <w:lang w:val="en-US" w:eastAsia="zh-CN"/>
        </w:rPr>
        <w:t>该批次实际交付土地面积对应的</w:t>
      </w:r>
      <w:r>
        <w:rPr>
          <w:rFonts w:hint="default" w:ascii="宋体" w:hAnsi="宋体" w:eastAsia="宋体"/>
          <w:sz w:val="28"/>
          <w:szCs w:val="28"/>
          <w:highlight w:val="none"/>
          <w:lang w:val="en-US" w:eastAsia="zh-CN"/>
        </w:rPr>
        <w:t>前5年的</w:t>
      </w:r>
      <w:r>
        <w:rPr>
          <w:rFonts w:hint="eastAsia" w:ascii="宋体" w:hAnsi="宋体" w:eastAsia="宋体"/>
          <w:sz w:val="28"/>
          <w:szCs w:val="28"/>
          <w:highlight w:val="none"/>
          <w:lang w:val="en-US" w:eastAsia="zh-CN"/>
        </w:rPr>
        <w:t>租金</w:t>
      </w:r>
      <w:r>
        <w:rPr>
          <w:rFonts w:hint="default" w:ascii="宋体" w:hAnsi="宋体" w:eastAsia="宋体"/>
          <w:sz w:val="28"/>
          <w:szCs w:val="28"/>
          <w:highlight w:val="none"/>
          <w:lang w:val="en-US" w:eastAsia="zh-CN"/>
        </w:rPr>
        <w:t>的</w:t>
      </w:r>
      <w:r>
        <w:rPr>
          <w:rFonts w:hint="eastAsia" w:ascii="宋体" w:hAnsi="宋体" w:eastAsia="宋体"/>
          <w:sz w:val="28"/>
          <w:szCs w:val="28"/>
          <w:highlight w:val="none"/>
          <w:lang w:val="en-US" w:eastAsia="zh-CN"/>
        </w:rPr>
        <w:t>5</w:t>
      </w:r>
      <w:r>
        <w:rPr>
          <w:rFonts w:hint="default" w:ascii="宋体" w:hAnsi="宋体" w:eastAsia="宋体"/>
          <w:sz w:val="28"/>
          <w:szCs w:val="28"/>
          <w:highlight w:val="none"/>
          <w:lang w:val="en-US" w:eastAsia="zh-CN"/>
        </w:rPr>
        <w:t>0%</w:t>
      </w:r>
      <w:r>
        <w:rPr>
          <w:rFonts w:hint="eastAsia" w:ascii="宋体" w:hAnsi="宋体" w:eastAsia="宋体"/>
          <w:sz w:val="28"/>
          <w:szCs w:val="28"/>
          <w:highlight w:val="none"/>
          <w:lang w:val="en-US" w:eastAsia="zh-CN"/>
        </w:rPr>
        <w:t>。</w:t>
      </w:r>
    </w:p>
    <w:p w14:paraId="784CE47B">
      <w:pPr>
        <w:numPr>
          <w:ilvl w:val="255"/>
          <w:numId w:val="0"/>
        </w:numPr>
        <w:ind w:firstLine="564"/>
        <w:jc w:val="left"/>
        <w:rPr>
          <w:rFonts w:hint="default" w:ascii="宋体" w:hAnsi="宋体" w:eastAsia="宋体"/>
          <w:sz w:val="28"/>
          <w:szCs w:val="28"/>
          <w:highlight w:val="none"/>
          <w:lang w:val="en-US" w:eastAsia="zh-CN"/>
        </w:rPr>
      </w:pPr>
      <w:r>
        <w:rPr>
          <w:rFonts w:hint="default" w:ascii="宋体" w:hAnsi="宋体" w:eastAsia="宋体"/>
          <w:sz w:val="28"/>
          <w:szCs w:val="28"/>
          <w:highlight w:val="none"/>
          <w:lang w:val="en-US" w:eastAsia="zh-CN"/>
        </w:rPr>
        <w:t>② 乙方项目</w:t>
      </w:r>
      <w:r>
        <w:rPr>
          <w:rFonts w:hint="eastAsia" w:ascii="宋体" w:hAnsi="宋体" w:eastAsia="宋体"/>
          <w:sz w:val="28"/>
          <w:szCs w:val="28"/>
          <w:highlight w:val="none"/>
          <w:lang w:val="en-US" w:eastAsia="zh-CN"/>
        </w:rPr>
        <w:t>全容量</w:t>
      </w:r>
      <w:r>
        <w:rPr>
          <w:rFonts w:hint="default" w:ascii="宋体" w:hAnsi="宋体" w:eastAsia="宋体"/>
          <w:sz w:val="28"/>
          <w:szCs w:val="28"/>
          <w:highlight w:val="none"/>
          <w:lang w:val="en-US" w:eastAsia="zh-CN"/>
        </w:rPr>
        <w:t>并网后</w:t>
      </w:r>
      <w:r>
        <w:rPr>
          <w:rFonts w:hint="eastAsia" w:ascii="宋体" w:hAnsi="宋体" w:eastAsia="宋体"/>
          <w:sz w:val="28"/>
          <w:szCs w:val="28"/>
          <w:highlight w:val="none"/>
          <w:lang w:val="en-US" w:eastAsia="zh-CN"/>
        </w:rPr>
        <w:t>14</w:t>
      </w:r>
      <w:r>
        <w:rPr>
          <w:rFonts w:hint="default" w:ascii="宋体" w:hAnsi="宋体" w:eastAsia="宋体"/>
          <w:sz w:val="28"/>
          <w:szCs w:val="28"/>
          <w:highlight w:val="none"/>
          <w:lang w:val="en-US" w:eastAsia="zh-CN"/>
        </w:rPr>
        <w:t>个工作日内，</w:t>
      </w:r>
      <w:r>
        <w:rPr>
          <w:rFonts w:hint="eastAsia" w:ascii="宋体" w:hAnsi="宋体" w:eastAsia="宋体"/>
          <w:sz w:val="28"/>
          <w:szCs w:val="28"/>
          <w:highlight w:val="none"/>
          <w:lang w:val="en-US" w:eastAsia="zh-CN"/>
        </w:rPr>
        <w:t>甲方向乙方提供等额的发票，</w:t>
      </w:r>
      <w:r>
        <w:rPr>
          <w:rFonts w:hint="default" w:ascii="宋体" w:hAnsi="宋体" w:eastAsia="宋体"/>
          <w:sz w:val="28"/>
          <w:szCs w:val="28"/>
          <w:highlight w:val="none"/>
          <w:lang w:val="en-US" w:eastAsia="zh-CN"/>
        </w:rPr>
        <w:t>乙方</w:t>
      </w:r>
      <w:r>
        <w:rPr>
          <w:rFonts w:hint="eastAsia" w:ascii="宋体" w:hAnsi="宋体" w:eastAsia="宋体"/>
          <w:sz w:val="28"/>
          <w:szCs w:val="28"/>
          <w:highlight w:val="none"/>
          <w:lang w:val="en-US" w:eastAsia="zh-CN"/>
        </w:rPr>
        <w:t>支付该批次实际交付土地面积对应的</w:t>
      </w:r>
      <w:r>
        <w:rPr>
          <w:rFonts w:hint="default" w:ascii="宋体" w:hAnsi="宋体" w:eastAsia="宋体"/>
          <w:sz w:val="28"/>
          <w:szCs w:val="28"/>
          <w:highlight w:val="none"/>
          <w:lang w:val="en-US" w:eastAsia="zh-CN"/>
        </w:rPr>
        <w:t>前5年的</w:t>
      </w:r>
      <w:r>
        <w:rPr>
          <w:rFonts w:hint="eastAsia" w:ascii="宋体" w:hAnsi="宋体" w:eastAsia="宋体"/>
          <w:sz w:val="28"/>
          <w:szCs w:val="28"/>
          <w:highlight w:val="none"/>
          <w:lang w:val="en-US" w:eastAsia="zh-CN"/>
        </w:rPr>
        <w:t>租金</w:t>
      </w:r>
      <w:r>
        <w:rPr>
          <w:rFonts w:hint="default" w:ascii="宋体" w:hAnsi="宋体" w:eastAsia="宋体"/>
          <w:sz w:val="28"/>
          <w:szCs w:val="28"/>
          <w:highlight w:val="none"/>
          <w:lang w:val="en-US" w:eastAsia="zh-CN"/>
        </w:rPr>
        <w:t>的</w:t>
      </w:r>
      <w:r>
        <w:rPr>
          <w:rFonts w:hint="eastAsia" w:ascii="宋体" w:hAnsi="宋体" w:eastAsia="宋体"/>
          <w:sz w:val="28"/>
          <w:szCs w:val="28"/>
          <w:highlight w:val="none"/>
          <w:lang w:val="en-US" w:eastAsia="zh-CN"/>
        </w:rPr>
        <w:t>5</w:t>
      </w:r>
      <w:r>
        <w:rPr>
          <w:rFonts w:hint="default" w:ascii="宋体" w:hAnsi="宋体" w:eastAsia="宋体"/>
          <w:sz w:val="28"/>
          <w:szCs w:val="28"/>
          <w:highlight w:val="none"/>
          <w:lang w:val="en-US" w:eastAsia="zh-CN"/>
        </w:rPr>
        <w:t>0%</w:t>
      </w:r>
      <w:r>
        <w:rPr>
          <w:rFonts w:hint="eastAsia" w:ascii="宋体" w:hAnsi="宋体" w:eastAsia="宋体"/>
          <w:sz w:val="28"/>
          <w:szCs w:val="28"/>
          <w:highlight w:val="none"/>
          <w:lang w:val="en-US" w:eastAsia="zh-CN"/>
        </w:rPr>
        <w:t>（并按项目最终使用土地面积和实际交付时间对土地租金进行清算，多退少补）；</w:t>
      </w:r>
    </w:p>
    <w:p w14:paraId="6330BEB2">
      <w:pPr>
        <w:numPr>
          <w:ilvl w:val="255"/>
          <w:numId w:val="0"/>
        </w:numPr>
        <w:ind w:firstLine="564"/>
        <w:jc w:val="left"/>
        <w:rPr>
          <w:rFonts w:hint="default" w:ascii="宋体" w:hAnsi="宋体" w:eastAsia="宋体"/>
          <w:sz w:val="28"/>
          <w:szCs w:val="28"/>
          <w:highlight w:val="none"/>
          <w:lang w:val="en-US" w:eastAsia="zh-CN"/>
        </w:rPr>
      </w:pPr>
      <w:r>
        <w:rPr>
          <w:rFonts w:hint="default" w:ascii="宋体" w:hAnsi="宋体" w:eastAsia="宋体"/>
          <w:sz w:val="28"/>
          <w:szCs w:val="28"/>
          <w:highlight w:val="none"/>
          <w:lang w:val="en-US" w:eastAsia="zh-CN"/>
        </w:rPr>
        <w:t>（</w:t>
      </w:r>
      <w:r>
        <w:rPr>
          <w:rFonts w:hint="eastAsia" w:ascii="宋体" w:hAnsi="宋体" w:eastAsia="宋体"/>
          <w:sz w:val="28"/>
          <w:szCs w:val="28"/>
          <w:highlight w:val="none"/>
          <w:lang w:val="en-US" w:eastAsia="zh-CN"/>
        </w:rPr>
        <w:t>2</w:t>
      </w:r>
      <w:r>
        <w:rPr>
          <w:rFonts w:hint="default" w:ascii="宋体" w:hAnsi="宋体" w:eastAsia="宋体"/>
          <w:sz w:val="28"/>
          <w:szCs w:val="28"/>
          <w:highlight w:val="none"/>
          <w:lang w:val="en-US" w:eastAsia="zh-CN"/>
        </w:rPr>
        <w:t>）</w:t>
      </w:r>
      <w:r>
        <w:rPr>
          <w:rFonts w:hint="eastAsia" w:ascii="宋体" w:hAnsi="宋体" w:eastAsia="宋体"/>
          <w:sz w:val="28"/>
          <w:szCs w:val="28"/>
          <w:highlight w:val="none"/>
          <w:lang w:val="en-US" w:eastAsia="zh-CN"/>
        </w:rPr>
        <w:t>后续</w:t>
      </w:r>
      <w:r>
        <w:rPr>
          <w:rFonts w:hint="default" w:ascii="宋体" w:hAnsi="宋体" w:eastAsia="宋体"/>
          <w:sz w:val="28"/>
          <w:szCs w:val="28"/>
          <w:highlight w:val="none"/>
          <w:lang w:val="en-US" w:eastAsia="zh-CN"/>
        </w:rPr>
        <w:t>土地租赁租金：</w:t>
      </w:r>
    </w:p>
    <w:p w14:paraId="5D9F05F5">
      <w:pPr>
        <w:numPr>
          <w:ilvl w:val="255"/>
          <w:numId w:val="0"/>
        </w:numPr>
        <w:ind w:firstLine="564"/>
        <w:jc w:val="left"/>
        <w:rPr>
          <w:highlight w:val="none"/>
        </w:rPr>
      </w:pPr>
      <w:r>
        <w:rPr>
          <w:rFonts w:hint="default" w:ascii="宋体" w:hAnsi="宋体" w:eastAsia="宋体"/>
          <w:sz w:val="28"/>
          <w:szCs w:val="28"/>
          <w:highlight w:val="none"/>
          <w:lang w:val="en-US" w:eastAsia="zh-CN"/>
        </w:rPr>
        <w:t>后续</w:t>
      </w:r>
      <w:r>
        <w:rPr>
          <w:rFonts w:hint="eastAsia" w:ascii="宋体" w:hAnsi="宋体" w:eastAsia="宋体"/>
          <w:sz w:val="28"/>
          <w:szCs w:val="28"/>
          <w:highlight w:val="none"/>
          <w:lang w:val="en-US" w:eastAsia="zh-CN"/>
        </w:rPr>
        <w:t>乙方</w:t>
      </w:r>
      <w:r>
        <w:rPr>
          <w:rFonts w:hint="default" w:ascii="宋体" w:hAnsi="宋体" w:eastAsia="宋体"/>
          <w:sz w:val="28"/>
          <w:szCs w:val="28"/>
          <w:highlight w:val="none"/>
          <w:lang w:val="en-US" w:eastAsia="zh-CN"/>
        </w:rPr>
        <w:t>须</w:t>
      </w:r>
      <w:r>
        <w:rPr>
          <w:rFonts w:hint="eastAsia" w:ascii="宋体" w:hAnsi="宋体" w:eastAsia="宋体"/>
          <w:sz w:val="28"/>
          <w:szCs w:val="28"/>
          <w:highlight w:val="none"/>
          <w:lang w:val="en-US" w:eastAsia="zh-CN"/>
        </w:rPr>
        <w:t>按第二条第1点约定方式支付后续租金（以最后一批土地交付节点为基准日），</w:t>
      </w:r>
      <w:r>
        <w:rPr>
          <w:rFonts w:hint="default" w:ascii="宋体" w:hAnsi="宋体" w:eastAsia="宋体"/>
          <w:sz w:val="28"/>
          <w:szCs w:val="28"/>
          <w:highlight w:val="none"/>
          <w:lang w:val="en-US" w:eastAsia="zh-CN"/>
        </w:rPr>
        <w:t>在</w:t>
      </w:r>
      <w:r>
        <w:rPr>
          <w:rFonts w:hint="eastAsia" w:ascii="宋体" w:hAnsi="宋体" w:eastAsia="宋体"/>
          <w:sz w:val="28"/>
          <w:szCs w:val="28"/>
          <w:highlight w:val="none"/>
          <w:lang w:val="en-US" w:eastAsia="zh-CN"/>
        </w:rPr>
        <w:t>付款</w:t>
      </w:r>
      <w:r>
        <w:rPr>
          <w:rFonts w:hint="default" w:ascii="宋体" w:hAnsi="宋体" w:eastAsia="宋体"/>
          <w:sz w:val="28"/>
          <w:szCs w:val="28"/>
          <w:highlight w:val="none"/>
          <w:lang w:val="en-US" w:eastAsia="zh-CN"/>
        </w:rPr>
        <w:t>前</w:t>
      </w:r>
      <w:r>
        <w:rPr>
          <w:rFonts w:hint="eastAsia" w:ascii="宋体" w:hAnsi="宋体" w:eastAsia="宋体"/>
          <w:sz w:val="28"/>
          <w:szCs w:val="28"/>
          <w:highlight w:val="none"/>
          <w:lang w:val="en-US" w:eastAsia="zh-CN"/>
        </w:rPr>
        <w:t>甲方应</w:t>
      </w:r>
      <w:r>
        <w:rPr>
          <w:rFonts w:hint="default" w:ascii="宋体" w:hAnsi="宋体" w:eastAsia="宋体"/>
          <w:sz w:val="28"/>
          <w:szCs w:val="28"/>
          <w:highlight w:val="none"/>
          <w:lang w:val="en-US" w:eastAsia="zh-CN"/>
        </w:rPr>
        <w:t>开具</w:t>
      </w:r>
      <w:r>
        <w:rPr>
          <w:rFonts w:hint="eastAsia" w:ascii="宋体" w:hAnsi="宋体" w:eastAsia="宋体"/>
          <w:sz w:val="28"/>
          <w:szCs w:val="28"/>
          <w:highlight w:val="none"/>
          <w:lang w:val="en-US" w:eastAsia="zh-CN"/>
        </w:rPr>
        <w:t>等额</w:t>
      </w:r>
      <w:r>
        <w:rPr>
          <w:rFonts w:hint="default" w:ascii="宋体" w:hAnsi="宋体" w:eastAsia="宋体"/>
          <w:sz w:val="28"/>
          <w:szCs w:val="28"/>
          <w:highlight w:val="none"/>
          <w:lang w:val="en-US" w:eastAsia="zh-CN"/>
        </w:rPr>
        <w:t>发票，乙方在收到发票后</w:t>
      </w:r>
      <w:r>
        <w:rPr>
          <w:rFonts w:hint="eastAsia" w:ascii="宋体" w:hAnsi="宋体" w:eastAsia="宋体"/>
          <w:sz w:val="28"/>
          <w:szCs w:val="28"/>
          <w:highlight w:val="none"/>
          <w:lang w:val="en-US" w:eastAsia="zh-CN"/>
        </w:rPr>
        <w:t>14</w:t>
      </w:r>
      <w:r>
        <w:rPr>
          <w:rFonts w:hint="default" w:ascii="宋体" w:hAnsi="宋体" w:eastAsia="宋体"/>
          <w:sz w:val="28"/>
          <w:szCs w:val="28"/>
          <w:highlight w:val="none"/>
          <w:lang w:val="en-US" w:eastAsia="zh-CN"/>
        </w:rPr>
        <w:t>个工作日内</w:t>
      </w:r>
      <w:r>
        <w:rPr>
          <w:rFonts w:hint="eastAsia" w:ascii="宋体" w:hAnsi="宋体" w:eastAsia="宋体"/>
          <w:sz w:val="28"/>
          <w:szCs w:val="28"/>
          <w:highlight w:val="none"/>
          <w:lang w:val="en-US" w:eastAsia="zh-CN"/>
        </w:rPr>
        <w:t>支付土地租赁</w:t>
      </w:r>
      <w:r>
        <w:rPr>
          <w:rFonts w:hint="default" w:ascii="宋体" w:hAnsi="宋体" w:eastAsia="宋体"/>
          <w:sz w:val="28"/>
          <w:szCs w:val="28"/>
          <w:highlight w:val="none"/>
          <w:lang w:val="en-US" w:eastAsia="zh-CN"/>
        </w:rPr>
        <w:t xml:space="preserve">租金。 </w:t>
      </w:r>
    </w:p>
    <w:p w14:paraId="14CCF185">
      <w:pPr>
        <w:numPr>
          <w:ilvl w:val="255"/>
          <w:numId w:val="0"/>
        </w:numPr>
        <w:ind w:firstLine="564"/>
        <w:jc w:val="left"/>
        <w:rPr>
          <w:rFonts w:ascii="宋体" w:hAnsi="宋体" w:eastAsia="宋体"/>
          <w:sz w:val="28"/>
          <w:szCs w:val="28"/>
          <w:highlight w:val="none"/>
        </w:rPr>
      </w:pPr>
      <w:r>
        <w:rPr>
          <w:rFonts w:hint="eastAsia" w:ascii="宋体" w:hAnsi="宋体" w:eastAsia="宋体"/>
          <w:sz w:val="28"/>
          <w:szCs w:val="28"/>
          <w:highlight w:val="none"/>
          <w:lang w:val="en-US" w:eastAsia="zh-CN"/>
        </w:rPr>
        <w:t>3</w:t>
      </w:r>
      <w:r>
        <w:rPr>
          <w:rFonts w:ascii="宋体" w:hAnsi="宋体" w:eastAsia="宋体"/>
          <w:sz w:val="28"/>
          <w:szCs w:val="28"/>
          <w:highlight w:val="none"/>
        </w:rPr>
        <w:t>.甲方指定乙方将相关费用支付至如下账户：</w:t>
      </w:r>
    </w:p>
    <w:p w14:paraId="27F32F0B">
      <w:pPr>
        <w:numPr>
          <w:ilvl w:val="255"/>
          <w:numId w:val="0"/>
        </w:numPr>
        <w:ind w:firstLine="564"/>
        <w:jc w:val="left"/>
        <w:rPr>
          <w:rFonts w:ascii="宋体" w:hAnsi="宋体" w:eastAsia="宋体"/>
          <w:sz w:val="28"/>
          <w:szCs w:val="28"/>
          <w:highlight w:val="none"/>
        </w:rPr>
      </w:pPr>
      <w:r>
        <w:rPr>
          <w:rFonts w:ascii="宋体" w:hAnsi="宋体" w:eastAsia="宋体"/>
          <w:sz w:val="28"/>
          <w:szCs w:val="28"/>
          <w:highlight w:val="none"/>
        </w:rPr>
        <w:t xml:space="preserve"> 户 名： </w:t>
      </w:r>
    </w:p>
    <w:p w14:paraId="286E4E5B">
      <w:pPr>
        <w:numPr>
          <w:ilvl w:val="255"/>
          <w:numId w:val="0"/>
        </w:numPr>
        <w:ind w:firstLine="564"/>
        <w:jc w:val="left"/>
        <w:rPr>
          <w:rFonts w:ascii="宋体" w:hAnsi="宋体" w:eastAsia="宋体"/>
          <w:sz w:val="28"/>
          <w:szCs w:val="28"/>
          <w:highlight w:val="none"/>
        </w:rPr>
      </w:pPr>
      <w:r>
        <w:rPr>
          <w:rFonts w:ascii="宋体" w:hAnsi="宋体" w:eastAsia="宋体"/>
          <w:sz w:val="28"/>
          <w:szCs w:val="28"/>
          <w:highlight w:val="none"/>
        </w:rPr>
        <w:t>开户行：</w:t>
      </w:r>
      <w:r>
        <w:rPr>
          <w:rFonts w:hint="eastAsia" w:ascii="宋体" w:hAnsi="宋体" w:eastAsia="宋体"/>
          <w:sz w:val="28"/>
          <w:szCs w:val="28"/>
          <w:highlight w:val="none"/>
          <w:lang w:val="en-US" w:eastAsia="zh-CN"/>
        </w:rPr>
        <w:t xml:space="preserve"> </w:t>
      </w:r>
    </w:p>
    <w:p w14:paraId="55970956">
      <w:pPr>
        <w:numPr>
          <w:ilvl w:val="255"/>
          <w:numId w:val="0"/>
        </w:numPr>
        <w:ind w:firstLine="564"/>
        <w:jc w:val="left"/>
        <w:rPr>
          <w:rFonts w:hint="eastAsia" w:ascii="宋体" w:hAnsi="宋体" w:eastAsia="宋体"/>
          <w:sz w:val="28"/>
          <w:szCs w:val="28"/>
          <w:highlight w:val="none"/>
          <w:lang w:val="en-US" w:eastAsia="zh-CN"/>
        </w:rPr>
      </w:pPr>
      <w:r>
        <w:rPr>
          <w:rFonts w:ascii="宋体" w:hAnsi="宋体" w:eastAsia="宋体"/>
          <w:sz w:val="28"/>
          <w:szCs w:val="28"/>
          <w:highlight w:val="none"/>
        </w:rPr>
        <w:t xml:space="preserve"> 账 户：</w:t>
      </w:r>
    </w:p>
    <w:p w14:paraId="6B7E0DA2">
      <w:pPr>
        <w:pStyle w:val="9"/>
        <w:numPr>
          <w:ilvl w:val="255"/>
          <w:numId w:val="0"/>
        </w:numPr>
        <w:ind w:left="564"/>
        <w:textAlignment w:val="baseline"/>
        <w:rPr>
          <w:rFonts w:ascii="宋体" w:hAnsi="宋体" w:eastAsia="宋体"/>
          <w:b/>
          <w:bCs/>
          <w:sz w:val="28"/>
          <w:szCs w:val="28"/>
          <w:highlight w:val="none"/>
        </w:rPr>
      </w:pPr>
      <w:r>
        <w:rPr>
          <w:rFonts w:hint="eastAsia" w:ascii="宋体" w:hAnsi="宋体" w:eastAsia="宋体"/>
          <w:b/>
          <w:bCs/>
          <w:sz w:val="28"/>
          <w:szCs w:val="28"/>
          <w:highlight w:val="none"/>
        </w:rPr>
        <w:t>第三条 甲方的权利和义务</w:t>
      </w:r>
    </w:p>
    <w:p w14:paraId="40337FB8">
      <w:pPr>
        <w:pStyle w:val="9"/>
        <w:numPr>
          <w:ilvl w:val="255"/>
          <w:numId w:val="0"/>
        </w:numPr>
        <w:tabs>
          <w:tab w:val="left" w:pos="993"/>
        </w:tabs>
        <w:ind w:firstLine="560" w:firstLineChars="200"/>
        <w:textAlignment w:val="baseline"/>
        <w:rPr>
          <w:rFonts w:hint="eastAsia" w:ascii="宋体" w:hAnsi="宋体" w:eastAsia="宋体"/>
          <w:sz w:val="28"/>
          <w:szCs w:val="28"/>
          <w:highlight w:val="none"/>
          <w:lang w:eastAsia="zh-CN"/>
        </w:rPr>
      </w:pPr>
      <w:r>
        <w:rPr>
          <w:rFonts w:ascii="宋体" w:hAnsi="宋体" w:eastAsia="宋体"/>
          <w:sz w:val="28"/>
          <w:szCs w:val="28"/>
          <w:highlight w:val="none"/>
        </w:rPr>
        <w:t>1</w:t>
      </w:r>
      <w:r>
        <w:rPr>
          <w:rFonts w:hint="eastAsia" w:ascii="宋体" w:hAnsi="宋体" w:eastAsia="宋体"/>
          <w:sz w:val="28"/>
          <w:szCs w:val="28"/>
          <w:highlight w:val="none"/>
        </w:rPr>
        <w:t>. 甲方确保</w:t>
      </w:r>
      <w:r>
        <w:rPr>
          <w:rFonts w:hint="eastAsia" w:ascii="宋体" w:hAnsi="宋体" w:eastAsia="宋体"/>
          <w:sz w:val="28"/>
          <w:szCs w:val="28"/>
          <w:highlight w:val="none"/>
          <w:lang w:val="en-US" w:eastAsia="zh-CN"/>
        </w:rPr>
        <w:t>出租</w:t>
      </w:r>
      <w:r>
        <w:rPr>
          <w:rFonts w:hint="eastAsia" w:ascii="宋体" w:hAnsi="宋体" w:eastAsia="宋体"/>
          <w:sz w:val="28"/>
          <w:szCs w:val="28"/>
          <w:highlight w:val="none"/>
        </w:rPr>
        <w:t>的土地不存在任何争议和债务纠纷</w:t>
      </w:r>
      <w:r>
        <w:rPr>
          <w:rFonts w:hint="eastAsia" w:ascii="宋体" w:hAnsi="宋体" w:eastAsia="宋体"/>
          <w:sz w:val="28"/>
          <w:szCs w:val="28"/>
          <w:highlight w:val="none"/>
          <w:lang w:eastAsia="zh-CN"/>
        </w:rPr>
        <w:t>；</w:t>
      </w:r>
    </w:p>
    <w:p w14:paraId="3FD31D97">
      <w:pPr>
        <w:pStyle w:val="9"/>
        <w:numPr>
          <w:ilvl w:val="255"/>
          <w:numId w:val="0"/>
        </w:numPr>
        <w:tabs>
          <w:tab w:val="left" w:pos="993"/>
        </w:tabs>
        <w:ind w:firstLine="560" w:firstLineChars="200"/>
        <w:textAlignment w:val="baseline"/>
        <w:rPr>
          <w:rFonts w:hint="eastAsia" w:ascii="宋体" w:hAnsi="宋体" w:eastAsia="宋体"/>
          <w:sz w:val="28"/>
          <w:szCs w:val="28"/>
          <w:highlight w:val="none"/>
          <w:lang w:eastAsia="zh-CN"/>
        </w:rPr>
      </w:pPr>
      <w:r>
        <w:rPr>
          <w:rFonts w:ascii="宋体" w:hAnsi="宋体" w:eastAsia="宋体"/>
          <w:sz w:val="28"/>
          <w:szCs w:val="28"/>
          <w:highlight w:val="none"/>
        </w:rPr>
        <w:t>2</w:t>
      </w:r>
      <w:r>
        <w:rPr>
          <w:rFonts w:hint="eastAsia" w:ascii="宋体" w:hAnsi="宋体" w:eastAsia="宋体"/>
          <w:sz w:val="28"/>
          <w:szCs w:val="28"/>
          <w:highlight w:val="none"/>
        </w:rPr>
        <w:t>. 除有明确约定外，甲方不得干涉乙方正常的生产经营活动</w:t>
      </w:r>
      <w:r>
        <w:rPr>
          <w:rFonts w:hint="eastAsia" w:ascii="宋体" w:hAnsi="宋体" w:eastAsia="宋体"/>
          <w:sz w:val="28"/>
          <w:szCs w:val="28"/>
          <w:highlight w:val="none"/>
          <w:lang w:eastAsia="zh-CN"/>
        </w:rPr>
        <w:t>；</w:t>
      </w:r>
    </w:p>
    <w:p w14:paraId="193052A8">
      <w:pPr>
        <w:pStyle w:val="9"/>
        <w:numPr>
          <w:ilvl w:val="255"/>
          <w:numId w:val="0"/>
        </w:numPr>
        <w:tabs>
          <w:tab w:val="left" w:pos="993"/>
        </w:tabs>
        <w:ind w:firstLine="560" w:firstLineChars="200"/>
        <w:textAlignment w:val="baseline"/>
        <w:rPr>
          <w:rFonts w:hint="eastAsia" w:ascii="宋体" w:hAnsi="宋体" w:eastAsia="宋体"/>
          <w:sz w:val="28"/>
          <w:szCs w:val="28"/>
          <w:highlight w:val="none"/>
          <w:lang w:eastAsia="zh-CN"/>
        </w:rPr>
      </w:pPr>
      <w:r>
        <w:rPr>
          <w:rFonts w:hint="eastAsia" w:ascii="宋体" w:hAnsi="宋体" w:eastAsia="宋体"/>
          <w:sz w:val="28"/>
          <w:szCs w:val="28"/>
          <w:highlight w:val="none"/>
          <w:lang w:val="en-US" w:eastAsia="zh-CN"/>
        </w:rPr>
        <w:t>3</w:t>
      </w:r>
      <w:r>
        <w:rPr>
          <w:rFonts w:hint="eastAsia" w:ascii="宋体" w:hAnsi="宋体" w:eastAsia="宋体"/>
          <w:sz w:val="28"/>
          <w:szCs w:val="28"/>
          <w:highlight w:val="none"/>
        </w:rPr>
        <w:t>. 甲方应配合乙方进场施工前所有手续和提供相应的材料，包括但不限于：提供由市政公路至项目场地内部的连接道路</w:t>
      </w:r>
      <w:r>
        <w:rPr>
          <w:rFonts w:hint="eastAsia" w:ascii="宋体" w:hAnsi="宋体" w:eastAsia="宋体"/>
          <w:sz w:val="28"/>
          <w:szCs w:val="28"/>
          <w:highlight w:val="none"/>
          <w:lang w:val="en-US" w:eastAsia="zh-CN"/>
        </w:rPr>
        <w:t>给</w:t>
      </w:r>
      <w:r>
        <w:rPr>
          <w:rFonts w:hint="eastAsia" w:ascii="宋体" w:hAnsi="宋体" w:eastAsia="宋体"/>
          <w:sz w:val="28"/>
          <w:szCs w:val="28"/>
          <w:highlight w:val="none"/>
        </w:rPr>
        <w:t>乙方及参建单位使用，原则上应为标准村级公路，如不具备条件可放宽至4米宽的碎石路。甲方应负责协调相邻土地所有人之间的关系及周边道路的使用，若出现相邻土地所有人干涉乙方施工，甲方应负责协调解决</w:t>
      </w:r>
      <w:r>
        <w:rPr>
          <w:rFonts w:hint="eastAsia" w:ascii="宋体" w:hAnsi="宋体" w:eastAsia="宋体"/>
          <w:sz w:val="28"/>
          <w:szCs w:val="28"/>
          <w:highlight w:val="none"/>
          <w:lang w:eastAsia="zh-CN"/>
        </w:rPr>
        <w:t>；</w:t>
      </w:r>
    </w:p>
    <w:p w14:paraId="0686C8A0">
      <w:pPr>
        <w:pStyle w:val="9"/>
        <w:numPr>
          <w:ilvl w:val="255"/>
          <w:numId w:val="0"/>
        </w:numPr>
        <w:tabs>
          <w:tab w:val="left" w:pos="993"/>
        </w:tabs>
        <w:ind w:firstLine="560" w:firstLineChars="200"/>
        <w:textAlignment w:val="baseline"/>
        <w:rPr>
          <w:rFonts w:ascii="宋体" w:hAnsi="宋体" w:eastAsia="宋体"/>
          <w:sz w:val="28"/>
          <w:szCs w:val="28"/>
          <w:highlight w:val="none"/>
        </w:rPr>
      </w:pPr>
      <w:r>
        <w:rPr>
          <w:rFonts w:hint="eastAsia" w:ascii="宋体" w:hAnsi="宋体" w:eastAsia="宋体"/>
          <w:sz w:val="28"/>
          <w:szCs w:val="28"/>
          <w:highlight w:val="none"/>
          <w:lang w:val="en-US" w:eastAsia="zh-CN"/>
        </w:rPr>
        <w:t>4</w:t>
      </w:r>
      <w:r>
        <w:rPr>
          <w:rFonts w:hint="eastAsia" w:ascii="宋体" w:hAnsi="宋体" w:eastAsia="宋体"/>
          <w:sz w:val="28"/>
          <w:szCs w:val="28"/>
          <w:highlight w:val="none"/>
        </w:rPr>
        <w:t>. 甲方应提供</w:t>
      </w:r>
      <w:r>
        <w:rPr>
          <w:rFonts w:hint="eastAsia" w:ascii="宋体" w:hAnsi="宋体" w:eastAsia="宋体"/>
          <w:color w:val="auto"/>
          <w:sz w:val="28"/>
          <w:szCs w:val="28"/>
          <w:highlight w:val="none"/>
        </w:rPr>
        <w:t>其具有出租权/产权的有效证明，经乙方</w:t>
      </w:r>
      <w:r>
        <w:rPr>
          <w:rFonts w:hint="eastAsia" w:ascii="宋体" w:hAnsi="宋体" w:eastAsia="宋体"/>
          <w:sz w:val="28"/>
          <w:szCs w:val="28"/>
          <w:highlight w:val="none"/>
        </w:rPr>
        <w:t>验证后复印其文件备存。所有复印件仅供本次租赁使用</w:t>
      </w:r>
      <w:r>
        <w:rPr>
          <w:rFonts w:hint="eastAsia" w:ascii="宋体" w:hAnsi="宋体" w:eastAsia="宋体"/>
          <w:sz w:val="28"/>
          <w:szCs w:val="28"/>
          <w:highlight w:val="none"/>
          <w:lang w:eastAsia="zh-CN"/>
        </w:rPr>
        <w:t>；</w:t>
      </w:r>
    </w:p>
    <w:p w14:paraId="674AFC1A">
      <w:pPr>
        <w:pStyle w:val="9"/>
        <w:numPr>
          <w:ilvl w:val="255"/>
          <w:numId w:val="0"/>
        </w:numPr>
        <w:tabs>
          <w:tab w:val="left" w:pos="993"/>
        </w:tabs>
        <w:ind w:firstLine="560" w:firstLineChars="200"/>
        <w:textAlignment w:val="baseline"/>
        <w:rPr>
          <w:rFonts w:ascii="宋体" w:hAnsi="宋体" w:eastAsia="宋体"/>
          <w:sz w:val="28"/>
          <w:szCs w:val="28"/>
          <w:highlight w:val="none"/>
        </w:rPr>
      </w:pPr>
      <w:r>
        <w:rPr>
          <w:rFonts w:hint="eastAsia" w:ascii="宋体" w:hAnsi="宋体" w:eastAsia="宋体"/>
          <w:sz w:val="28"/>
          <w:szCs w:val="28"/>
          <w:highlight w:val="none"/>
          <w:lang w:val="en-US" w:eastAsia="zh-CN"/>
        </w:rPr>
        <w:t>5</w:t>
      </w:r>
      <w:r>
        <w:rPr>
          <w:rFonts w:hint="eastAsia" w:ascii="宋体" w:hAnsi="宋体" w:eastAsia="宋体"/>
          <w:sz w:val="28"/>
          <w:szCs w:val="28"/>
          <w:highlight w:val="none"/>
        </w:rPr>
        <w:t>. 甲方按支付进度提供支付相应土地租赁相关费用的证明（发票、收据）。</w:t>
      </w:r>
    </w:p>
    <w:p w14:paraId="7FC6297F">
      <w:pPr>
        <w:pStyle w:val="9"/>
        <w:numPr>
          <w:ilvl w:val="255"/>
          <w:numId w:val="0"/>
        </w:numPr>
        <w:ind w:left="564"/>
        <w:textAlignment w:val="baseline"/>
        <w:rPr>
          <w:rFonts w:ascii="宋体" w:hAnsi="宋体" w:eastAsia="宋体"/>
          <w:b/>
          <w:bCs/>
          <w:sz w:val="28"/>
          <w:szCs w:val="28"/>
          <w:highlight w:val="none"/>
        </w:rPr>
      </w:pPr>
      <w:r>
        <w:rPr>
          <w:rFonts w:hint="eastAsia" w:ascii="宋体" w:hAnsi="宋体" w:eastAsia="宋体"/>
          <w:b/>
          <w:bCs/>
          <w:sz w:val="28"/>
          <w:szCs w:val="28"/>
          <w:highlight w:val="none"/>
        </w:rPr>
        <w:t>第四条 乙方的权利与义务</w:t>
      </w:r>
    </w:p>
    <w:p w14:paraId="41AAF366">
      <w:pPr>
        <w:pStyle w:val="9"/>
        <w:numPr>
          <w:ilvl w:val="255"/>
          <w:numId w:val="0"/>
        </w:numPr>
        <w:tabs>
          <w:tab w:val="left" w:pos="993"/>
        </w:tabs>
        <w:ind w:firstLine="560" w:firstLineChars="200"/>
        <w:textAlignment w:val="baseline"/>
        <w:rPr>
          <w:rFonts w:ascii="宋体" w:hAnsi="宋体" w:eastAsia="宋体"/>
          <w:sz w:val="28"/>
          <w:szCs w:val="28"/>
          <w:highlight w:val="none"/>
        </w:rPr>
      </w:pPr>
      <w:r>
        <w:rPr>
          <w:rFonts w:hint="eastAsia" w:ascii="宋体" w:hAnsi="宋体" w:eastAsia="宋体"/>
          <w:sz w:val="28"/>
          <w:szCs w:val="28"/>
          <w:highlight w:val="none"/>
        </w:rPr>
        <w:t>1.乙方有权根据施工需要在承租的土地上临时性建筑物、构筑物以保证施工和生产活动、农业种植活动的正常开展，并负责光伏电系统的日常运维，甲方对此应予以配合工作并提供相应报建材料</w:t>
      </w:r>
      <w:r>
        <w:rPr>
          <w:rFonts w:hint="eastAsia" w:ascii="宋体" w:hAnsi="宋体" w:eastAsia="宋体"/>
          <w:sz w:val="28"/>
          <w:szCs w:val="28"/>
          <w:highlight w:val="none"/>
          <w:lang w:val="en-US" w:eastAsia="zh-CN"/>
        </w:rPr>
        <w:t>配合乙方取得审批；</w:t>
      </w:r>
    </w:p>
    <w:p w14:paraId="6C60162E">
      <w:pPr>
        <w:pStyle w:val="9"/>
        <w:numPr>
          <w:ilvl w:val="255"/>
          <w:numId w:val="0"/>
        </w:numPr>
        <w:tabs>
          <w:tab w:val="left" w:pos="993"/>
        </w:tabs>
        <w:ind w:firstLine="560" w:firstLineChars="200"/>
        <w:textAlignment w:val="baseline"/>
        <w:rPr>
          <w:rFonts w:ascii="宋体" w:hAnsi="宋体" w:eastAsia="宋体"/>
          <w:sz w:val="28"/>
          <w:szCs w:val="28"/>
          <w:highlight w:val="none"/>
        </w:rPr>
      </w:pPr>
      <w:r>
        <w:rPr>
          <w:rFonts w:hint="eastAsia" w:ascii="宋体" w:hAnsi="宋体" w:eastAsia="宋体"/>
          <w:sz w:val="28"/>
          <w:szCs w:val="28"/>
          <w:highlight w:val="none"/>
        </w:rPr>
        <w:t>2.乙方有义务按本协议约定的时间、方式和数量向甲方支付相关款项</w:t>
      </w:r>
      <w:r>
        <w:rPr>
          <w:rFonts w:hint="eastAsia" w:ascii="宋体" w:hAnsi="宋体" w:eastAsia="宋体"/>
          <w:sz w:val="28"/>
          <w:szCs w:val="28"/>
          <w:highlight w:val="none"/>
          <w:lang w:eastAsia="zh-CN"/>
        </w:rPr>
        <w:t>；</w:t>
      </w:r>
    </w:p>
    <w:p w14:paraId="7CC93811">
      <w:pPr>
        <w:pStyle w:val="9"/>
        <w:numPr>
          <w:ilvl w:val="255"/>
          <w:numId w:val="0"/>
        </w:numPr>
        <w:tabs>
          <w:tab w:val="left" w:pos="993"/>
        </w:tabs>
        <w:ind w:firstLine="560" w:firstLineChars="200"/>
        <w:textAlignment w:val="baseline"/>
        <w:rPr>
          <w:rFonts w:hint="eastAsia" w:ascii="宋体" w:hAnsi="宋体" w:eastAsia="宋体"/>
          <w:sz w:val="28"/>
          <w:szCs w:val="28"/>
          <w:highlight w:val="none"/>
          <w:lang w:val="en-US" w:eastAsia="zh-CN"/>
        </w:rPr>
      </w:pPr>
      <w:r>
        <w:rPr>
          <w:rFonts w:hint="eastAsia" w:ascii="宋体" w:hAnsi="宋体" w:eastAsia="宋体"/>
          <w:sz w:val="28"/>
          <w:szCs w:val="28"/>
          <w:highlight w:val="none"/>
        </w:rPr>
        <w:t>3.乙方及其合作的农</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渔业</w:t>
      </w:r>
      <w:r>
        <w:rPr>
          <w:rFonts w:hint="eastAsia" w:ascii="宋体" w:hAnsi="宋体" w:eastAsia="宋体"/>
          <w:sz w:val="28"/>
          <w:szCs w:val="28"/>
          <w:highlight w:val="none"/>
        </w:rPr>
        <w:t>公司在</w:t>
      </w:r>
      <w:r>
        <w:rPr>
          <w:rFonts w:hint="eastAsia" w:ascii="宋体" w:hAnsi="宋体" w:eastAsia="宋体"/>
          <w:sz w:val="28"/>
          <w:szCs w:val="28"/>
          <w:highlight w:val="none"/>
          <w:lang w:val="en-US" w:eastAsia="zh-CN"/>
        </w:rPr>
        <w:t>养殖生产事项</w:t>
      </w:r>
      <w:r>
        <w:rPr>
          <w:rFonts w:hint="eastAsia" w:ascii="宋体" w:hAnsi="宋体" w:eastAsia="宋体"/>
          <w:sz w:val="28"/>
          <w:szCs w:val="28"/>
          <w:highlight w:val="none"/>
        </w:rPr>
        <w:t>中</w:t>
      </w:r>
      <w:r>
        <w:rPr>
          <w:rFonts w:hint="eastAsia" w:ascii="宋体" w:hAnsi="宋体" w:eastAsia="宋体"/>
          <w:sz w:val="28"/>
          <w:szCs w:val="28"/>
          <w:highlight w:val="none"/>
          <w:lang w:val="en-US" w:eastAsia="zh-CN"/>
        </w:rPr>
        <w:t>在同等条件下</w:t>
      </w:r>
      <w:r>
        <w:rPr>
          <w:rFonts w:hint="eastAsia" w:ascii="宋体" w:hAnsi="宋体" w:eastAsia="宋体"/>
          <w:sz w:val="28"/>
          <w:szCs w:val="28"/>
          <w:highlight w:val="none"/>
        </w:rPr>
        <w:t>优先聘用地块</w:t>
      </w:r>
      <w:r>
        <w:rPr>
          <w:rFonts w:hint="eastAsia" w:ascii="宋体" w:hAnsi="宋体" w:eastAsia="宋体"/>
          <w:sz w:val="28"/>
          <w:szCs w:val="28"/>
          <w:highlight w:val="none"/>
          <w:lang w:val="en-US" w:eastAsia="zh-CN"/>
        </w:rPr>
        <w:t>原土地承包户及其相关人员。</w:t>
      </w:r>
    </w:p>
    <w:p w14:paraId="38E3D927">
      <w:pPr>
        <w:pStyle w:val="9"/>
        <w:ind w:left="564" w:firstLine="0" w:firstLineChars="0"/>
        <w:textAlignment w:val="baseline"/>
        <w:rPr>
          <w:rFonts w:ascii="宋体" w:hAnsi="宋体" w:eastAsia="宋体"/>
          <w:b/>
          <w:bCs/>
          <w:sz w:val="28"/>
          <w:szCs w:val="28"/>
          <w:highlight w:val="none"/>
        </w:rPr>
      </w:pPr>
      <w:r>
        <w:rPr>
          <w:rFonts w:hint="eastAsia" w:ascii="宋体" w:hAnsi="宋体" w:eastAsia="宋体"/>
          <w:b/>
          <w:bCs/>
          <w:sz w:val="28"/>
          <w:szCs w:val="28"/>
          <w:highlight w:val="none"/>
        </w:rPr>
        <w:t>第五条 协议的</w:t>
      </w:r>
      <w:r>
        <w:rPr>
          <w:rFonts w:hint="eastAsia" w:ascii="宋体" w:hAnsi="宋体" w:eastAsia="宋体"/>
          <w:b/>
          <w:bCs/>
          <w:sz w:val="28"/>
          <w:szCs w:val="28"/>
          <w:highlight w:val="none"/>
          <w:lang w:val="en-US" w:eastAsia="zh-CN"/>
        </w:rPr>
        <w:t>变更与</w:t>
      </w:r>
      <w:r>
        <w:rPr>
          <w:rFonts w:hint="eastAsia" w:ascii="宋体" w:hAnsi="宋体" w:eastAsia="宋体"/>
          <w:b/>
          <w:bCs/>
          <w:sz w:val="28"/>
          <w:szCs w:val="28"/>
          <w:highlight w:val="none"/>
        </w:rPr>
        <w:t>解除</w:t>
      </w:r>
    </w:p>
    <w:p w14:paraId="55F1C4E0">
      <w:pPr>
        <w:pStyle w:val="9"/>
        <w:numPr>
          <w:ilvl w:val="255"/>
          <w:numId w:val="0"/>
        </w:numPr>
        <w:tabs>
          <w:tab w:val="left" w:pos="993"/>
        </w:tabs>
        <w:ind w:firstLine="560" w:firstLineChars="200"/>
        <w:textAlignment w:val="baseline"/>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1.</w:t>
      </w:r>
      <w:r>
        <w:rPr>
          <w:rFonts w:hint="eastAsia" w:ascii="宋体" w:hAnsi="宋体" w:eastAsia="宋体"/>
          <w:sz w:val="28"/>
          <w:szCs w:val="28"/>
          <w:highlight w:val="none"/>
        </w:rPr>
        <w:t>本协议任何一方因地震、风暴、水灾、战争、疫情等不可抗力丧失继续履行本协议的能力</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可经双方书面协商一致，终止本协议；</w:t>
      </w:r>
    </w:p>
    <w:p w14:paraId="350B1E56">
      <w:pPr>
        <w:pStyle w:val="9"/>
        <w:numPr>
          <w:ilvl w:val="255"/>
          <w:numId w:val="0"/>
        </w:numPr>
        <w:tabs>
          <w:tab w:val="left" w:pos="993"/>
        </w:tabs>
        <w:ind w:firstLine="560" w:firstLineChars="200"/>
        <w:textAlignment w:val="baseline"/>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2.因乙方未能取得海南省企业项目投资备案（取得集中式光伏项目建设指标），本协议自动解除。</w:t>
      </w:r>
    </w:p>
    <w:p w14:paraId="0E060C83">
      <w:pPr>
        <w:pStyle w:val="9"/>
        <w:numPr>
          <w:ilvl w:val="255"/>
          <w:numId w:val="0"/>
        </w:numPr>
        <w:tabs>
          <w:tab w:val="left" w:pos="993"/>
        </w:tabs>
        <w:ind w:firstLine="560" w:firstLineChars="200"/>
        <w:textAlignment w:val="baseline"/>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3.本合同提前终止或解除或到期未续签的，乙方应在合同终止后十五日内自行清理地上附着物完毕后将土地归还给甲方。如乙方逾期未清理，视为乙方放弃所有权；地上附着物由甲方清除和处置后，因清除产生的费用由乙方承担。</w:t>
      </w:r>
    </w:p>
    <w:p w14:paraId="7F92B172">
      <w:pPr>
        <w:pStyle w:val="9"/>
        <w:numPr>
          <w:ilvl w:val="255"/>
          <w:numId w:val="0"/>
        </w:numPr>
        <w:ind w:left="564"/>
        <w:textAlignment w:val="baseline"/>
        <w:rPr>
          <w:rFonts w:ascii="宋体" w:hAnsi="宋体" w:eastAsia="宋体"/>
          <w:b/>
          <w:bCs/>
          <w:sz w:val="28"/>
          <w:szCs w:val="28"/>
          <w:highlight w:val="none"/>
        </w:rPr>
      </w:pPr>
      <w:r>
        <w:rPr>
          <w:rFonts w:hint="eastAsia" w:ascii="宋体" w:hAnsi="宋体" w:eastAsia="宋体"/>
          <w:b/>
          <w:bCs/>
          <w:sz w:val="28"/>
          <w:szCs w:val="28"/>
          <w:highlight w:val="none"/>
        </w:rPr>
        <w:t>第六条 其他违约责任</w:t>
      </w:r>
    </w:p>
    <w:p w14:paraId="379CB1FA">
      <w:pPr>
        <w:pStyle w:val="9"/>
        <w:numPr>
          <w:ilvl w:val="255"/>
          <w:numId w:val="0"/>
        </w:numPr>
        <w:tabs>
          <w:tab w:val="left" w:pos="993"/>
        </w:tabs>
        <w:ind w:firstLine="560" w:firstLineChars="200"/>
        <w:textAlignment w:val="baseline"/>
        <w:rPr>
          <w:rFonts w:hint="eastAsia" w:ascii="宋体" w:hAnsi="宋体" w:eastAsia="宋体"/>
          <w:sz w:val="28"/>
          <w:szCs w:val="28"/>
          <w:lang w:val="en-US" w:eastAsia="zh-CN"/>
        </w:rPr>
      </w:pPr>
      <w:r>
        <w:rPr>
          <w:rFonts w:hint="eastAsia" w:ascii="宋体" w:hAnsi="宋体" w:eastAsia="宋体"/>
          <w:sz w:val="28"/>
          <w:szCs w:val="28"/>
          <w:highlight w:val="none"/>
        </w:rPr>
        <w:t>1</w:t>
      </w:r>
      <w:r>
        <w:rPr>
          <w:rFonts w:hint="eastAsia" w:ascii="宋体" w:hAnsi="宋体" w:eastAsia="宋体"/>
          <w:sz w:val="28"/>
          <w:szCs w:val="28"/>
        </w:rPr>
        <w:t>. 甲方未按约定提供土地或出现其他违约行为，应全额赔偿因此对乙方造成的所有直接或间接经济损失</w:t>
      </w:r>
      <w:r>
        <w:rPr>
          <w:rFonts w:hint="eastAsia" w:ascii="宋体" w:hAnsi="宋体" w:eastAsia="宋体"/>
          <w:sz w:val="28"/>
          <w:szCs w:val="28"/>
          <w:lang w:eastAsia="zh-CN"/>
        </w:rPr>
        <w:t>，</w:t>
      </w:r>
      <w:r>
        <w:rPr>
          <w:rFonts w:hint="eastAsia" w:ascii="宋体" w:hAnsi="宋体" w:eastAsia="宋体"/>
          <w:sz w:val="28"/>
          <w:szCs w:val="28"/>
        </w:rPr>
        <w:t>包括但不限于:新项目用地土地价格上涨造成的损失;工期影响造成的对第三方施工人员的赔偿;可能发生的诉讼费用、律师费用、执行费用、保全费用等</w:t>
      </w:r>
      <w:r>
        <w:rPr>
          <w:rFonts w:hint="eastAsia" w:ascii="宋体" w:hAnsi="宋体" w:eastAsia="宋体"/>
          <w:sz w:val="28"/>
          <w:szCs w:val="28"/>
          <w:lang w:eastAsia="zh-CN"/>
        </w:rPr>
        <w:t>；</w:t>
      </w:r>
    </w:p>
    <w:p w14:paraId="337E40EE">
      <w:pPr>
        <w:pStyle w:val="9"/>
        <w:numPr>
          <w:ilvl w:val="255"/>
          <w:numId w:val="0"/>
        </w:numPr>
        <w:tabs>
          <w:tab w:val="left" w:pos="993"/>
        </w:tabs>
        <w:ind w:firstLine="560" w:firstLineChars="200"/>
        <w:textAlignment w:val="baseline"/>
        <w:rPr>
          <w:rFonts w:ascii="宋体" w:hAnsi="宋体" w:eastAsia="宋体"/>
          <w:sz w:val="28"/>
          <w:szCs w:val="28"/>
        </w:rPr>
      </w:pPr>
      <w:r>
        <w:rPr>
          <w:rFonts w:hint="eastAsia" w:ascii="宋体" w:hAnsi="宋体" w:eastAsia="宋体"/>
          <w:sz w:val="28"/>
          <w:szCs w:val="28"/>
        </w:rPr>
        <w:t>2. 乙方若未按照合同约定支付土地租金，甲方有权要求乙方对未支付部分租金按照中国人民银行同期同档定期存款利率乘以欠款天数进行补偿</w:t>
      </w:r>
      <w:r>
        <w:rPr>
          <w:rFonts w:hint="eastAsia" w:ascii="宋体" w:hAnsi="宋体" w:eastAsia="宋体"/>
          <w:sz w:val="28"/>
          <w:szCs w:val="28"/>
          <w:lang w:val="en-US" w:eastAsia="zh-CN"/>
        </w:rPr>
        <w:t>；</w:t>
      </w:r>
    </w:p>
    <w:p w14:paraId="33242517">
      <w:pPr>
        <w:pStyle w:val="9"/>
        <w:numPr>
          <w:ilvl w:val="255"/>
          <w:numId w:val="0"/>
        </w:numPr>
        <w:tabs>
          <w:tab w:val="left" w:pos="993"/>
        </w:tabs>
        <w:ind w:firstLine="560" w:firstLineChars="200"/>
        <w:textAlignment w:val="baseline"/>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若乙方因为上级部门财政审核，或政府出台新政策等非因乙方控制范围内的行政因素的影响，导致迟延支付土地租赁费用，不视为乙方违约</w:t>
      </w:r>
      <w:r>
        <w:rPr>
          <w:rFonts w:hint="eastAsia" w:ascii="宋体" w:hAnsi="宋体" w:eastAsia="宋体"/>
          <w:sz w:val="28"/>
          <w:szCs w:val="28"/>
          <w:lang w:eastAsia="zh-CN"/>
        </w:rPr>
        <w:t>。</w:t>
      </w:r>
    </w:p>
    <w:p w14:paraId="44BB2C5F">
      <w:pPr>
        <w:pStyle w:val="9"/>
        <w:ind w:left="564" w:firstLine="0" w:firstLineChars="0"/>
        <w:textAlignment w:val="baseline"/>
        <w:rPr>
          <w:rFonts w:ascii="宋体" w:hAnsi="宋体" w:eastAsia="宋体"/>
          <w:b/>
          <w:bCs/>
          <w:sz w:val="28"/>
          <w:szCs w:val="28"/>
        </w:rPr>
      </w:pPr>
      <w:r>
        <w:rPr>
          <w:rFonts w:hint="eastAsia" w:ascii="宋体" w:hAnsi="宋体" w:eastAsia="宋体"/>
          <w:b/>
          <w:bCs/>
          <w:sz w:val="28"/>
          <w:szCs w:val="28"/>
        </w:rPr>
        <w:t>第七条 免责条款</w:t>
      </w:r>
    </w:p>
    <w:p w14:paraId="65DA3132">
      <w:pPr>
        <w:ind w:firstLine="560" w:firstLineChars="200"/>
        <w:textAlignment w:val="baseline"/>
        <w:rPr>
          <w:rFonts w:hint="default" w:ascii="宋体" w:hAnsi="宋体" w:eastAsia="宋体"/>
          <w:sz w:val="28"/>
          <w:szCs w:val="28"/>
          <w:lang w:val="en-US"/>
        </w:rPr>
      </w:pPr>
      <w:r>
        <w:rPr>
          <w:rFonts w:hint="eastAsia" w:ascii="宋体" w:hAnsi="宋体" w:eastAsia="宋体"/>
          <w:sz w:val="28"/>
          <w:szCs w:val="28"/>
        </w:rPr>
        <w:t>因不可抗力或其他不可归责于双方的原因，使土地不适于使用时，或发生重新分配土地时土地</w:t>
      </w:r>
      <w:r>
        <w:rPr>
          <w:rFonts w:hint="eastAsia" w:ascii="宋体" w:hAnsi="宋体" w:eastAsia="宋体"/>
          <w:sz w:val="28"/>
          <w:szCs w:val="28"/>
          <w:lang w:val="en-US" w:eastAsia="zh-CN"/>
        </w:rPr>
        <w:t>权属</w:t>
      </w:r>
      <w:r>
        <w:rPr>
          <w:rFonts w:hint="eastAsia" w:ascii="宋体" w:hAnsi="宋体" w:eastAsia="宋体"/>
          <w:sz w:val="28"/>
          <w:szCs w:val="28"/>
        </w:rPr>
        <w:t>发生变化，甲方应协调解决，满足乙方正常使用。</w:t>
      </w:r>
    </w:p>
    <w:p w14:paraId="6DFC789D">
      <w:pPr>
        <w:pStyle w:val="9"/>
        <w:ind w:left="564" w:firstLine="0" w:firstLineChars="0"/>
        <w:textAlignment w:val="baseline"/>
        <w:rPr>
          <w:rFonts w:ascii="宋体" w:hAnsi="宋体" w:eastAsia="宋体"/>
          <w:b/>
          <w:bCs/>
          <w:sz w:val="28"/>
          <w:szCs w:val="28"/>
        </w:rPr>
      </w:pPr>
      <w:r>
        <w:rPr>
          <w:rFonts w:hint="eastAsia" w:ascii="宋体" w:hAnsi="宋体" w:eastAsia="宋体"/>
          <w:b/>
          <w:bCs/>
          <w:sz w:val="28"/>
          <w:szCs w:val="28"/>
        </w:rPr>
        <w:t>第八条 争议解决方式</w:t>
      </w:r>
    </w:p>
    <w:p w14:paraId="31DC4CF9">
      <w:pPr>
        <w:ind w:firstLine="560" w:firstLineChars="200"/>
        <w:textAlignment w:val="baseline"/>
        <w:rPr>
          <w:rFonts w:ascii="宋体" w:hAnsi="宋体" w:eastAsia="宋体"/>
          <w:sz w:val="28"/>
          <w:szCs w:val="28"/>
        </w:rPr>
      </w:pPr>
      <w:r>
        <w:rPr>
          <w:rFonts w:hint="eastAsia" w:ascii="宋体" w:hAnsi="宋体" w:eastAsia="宋体"/>
          <w:sz w:val="28"/>
          <w:szCs w:val="28"/>
          <w:lang w:val="en-US" w:eastAsia="zh-CN"/>
        </w:rPr>
        <w:t>甲、乙</w:t>
      </w:r>
      <w:r>
        <w:rPr>
          <w:rFonts w:hint="eastAsia" w:ascii="宋体" w:hAnsi="宋体" w:eastAsia="宋体" w:cs="宋体"/>
          <w:sz w:val="28"/>
          <w:szCs w:val="28"/>
        </w:rPr>
        <w:t>双方应通过友好协商，解决在执行本合同中所发生的或与本合同有关的一切争议。如协商不能达成一致，任何一方均有权向项目所在地有管辖权的人民法院诉讼解决。</w:t>
      </w:r>
    </w:p>
    <w:p w14:paraId="0962BFC5">
      <w:pPr>
        <w:pStyle w:val="9"/>
        <w:ind w:left="564" w:firstLine="0" w:firstLineChars="0"/>
        <w:textAlignment w:val="baseline"/>
        <w:rPr>
          <w:rFonts w:ascii="宋体" w:hAnsi="宋体" w:eastAsia="宋体"/>
          <w:b/>
          <w:bCs/>
          <w:sz w:val="28"/>
          <w:szCs w:val="28"/>
        </w:rPr>
      </w:pPr>
      <w:r>
        <w:rPr>
          <w:rFonts w:hint="eastAsia" w:ascii="宋体" w:hAnsi="宋体" w:eastAsia="宋体"/>
          <w:b/>
          <w:bCs/>
          <w:sz w:val="28"/>
          <w:szCs w:val="28"/>
        </w:rPr>
        <w:t>第九条 附件</w:t>
      </w:r>
    </w:p>
    <w:p w14:paraId="4B7B2AE8">
      <w:pPr>
        <w:ind w:firstLine="565" w:firstLineChars="202"/>
        <w:textAlignment w:val="baseline"/>
        <w:rPr>
          <w:rFonts w:ascii="宋体" w:hAnsi="宋体" w:eastAsia="宋体"/>
          <w:sz w:val="28"/>
          <w:szCs w:val="28"/>
        </w:rPr>
      </w:pPr>
      <w:r>
        <w:rPr>
          <w:rFonts w:hint="eastAsia" w:ascii="宋体" w:hAnsi="宋体" w:eastAsia="宋体"/>
          <w:sz w:val="28"/>
          <w:szCs w:val="28"/>
        </w:rPr>
        <w:t>本协议一式肆份，甲乙双方各执贰份</w:t>
      </w:r>
      <w:r>
        <w:rPr>
          <w:rFonts w:hint="eastAsia" w:ascii="宋体" w:hAnsi="宋体" w:eastAsia="宋体"/>
          <w:sz w:val="28"/>
          <w:szCs w:val="28"/>
          <w:lang w:eastAsia="zh-CN"/>
        </w:rPr>
        <w:t>，</w:t>
      </w:r>
      <w:r>
        <w:rPr>
          <w:rFonts w:hint="eastAsia" w:ascii="宋体" w:hAnsi="宋体" w:eastAsia="宋体"/>
          <w:sz w:val="28"/>
          <w:szCs w:val="28"/>
          <w:lang w:val="en-US" w:eastAsia="zh-CN"/>
        </w:rPr>
        <w:t>每份具有同等法律效力</w:t>
      </w:r>
      <w:r>
        <w:rPr>
          <w:rFonts w:hint="eastAsia" w:ascii="宋体" w:hAnsi="宋体" w:eastAsia="宋体"/>
          <w:sz w:val="28"/>
          <w:szCs w:val="28"/>
        </w:rPr>
        <w:t>。自协议</w:t>
      </w:r>
      <w:r>
        <w:rPr>
          <w:rFonts w:hint="eastAsia" w:ascii="宋体" w:hAnsi="宋体" w:eastAsia="宋体"/>
          <w:sz w:val="28"/>
          <w:szCs w:val="28"/>
          <w:lang w:val="en-US" w:eastAsia="zh-CN"/>
        </w:rPr>
        <w:t>签字、盖章完毕</w:t>
      </w:r>
      <w:r>
        <w:rPr>
          <w:rFonts w:hint="eastAsia" w:ascii="宋体" w:hAnsi="宋体" w:eastAsia="宋体"/>
          <w:sz w:val="28"/>
          <w:szCs w:val="28"/>
        </w:rPr>
        <w:t>之日起生效</w:t>
      </w:r>
      <w:r>
        <w:rPr>
          <w:rFonts w:hint="eastAsia" w:ascii="宋体" w:hAnsi="宋体" w:eastAsia="宋体"/>
          <w:sz w:val="28"/>
          <w:szCs w:val="28"/>
          <w:lang w:eastAsia="zh-CN"/>
        </w:rPr>
        <w:t>。</w:t>
      </w:r>
    </w:p>
    <w:p w14:paraId="5B604B9E">
      <w:pPr>
        <w:ind w:firstLine="565" w:firstLineChars="202"/>
        <w:textAlignment w:val="baseline"/>
        <w:rPr>
          <w:rFonts w:hint="eastAsia" w:ascii="宋体" w:hAnsi="宋体" w:eastAsia="宋体"/>
          <w:sz w:val="28"/>
          <w:szCs w:val="28"/>
        </w:rPr>
      </w:pPr>
      <w:r>
        <w:rPr>
          <w:rFonts w:hint="eastAsia" w:ascii="宋体" w:hAnsi="宋体" w:eastAsia="宋体"/>
          <w:sz w:val="28"/>
          <w:szCs w:val="28"/>
        </w:rPr>
        <w:t>（以下无正文）</w:t>
      </w:r>
    </w:p>
    <w:p w14:paraId="1B498FBF">
      <w:pPr>
        <w:ind w:firstLine="0" w:firstLineChars="0"/>
        <w:textAlignment w:val="baseline"/>
        <w:rPr>
          <w:rFonts w:hint="default" w:ascii="宋体" w:hAnsi="宋体" w:eastAsia="宋体"/>
          <w:sz w:val="28"/>
          <w:szCs w:val="28"/>
          <w:lang w:val="en-US" w:eastAsia="zh-CN"/>
        </w:rPr>
      </w:pPr>
      <w:r>
        <w:rPr>
          <w:rFonts w:hint="eastAsia" w:ascii="宋体" w:hAnsi="宋体" w:eastAsia="宋体"/>
          <w:sz w:val="28"/>
          <w:szCs w:val="28"/>
          <w:lang w:val="en-US" w:eastAsia="zh-CN"/>
        </w:rPr>
        <w:t>附件：海南农垦白沙100MW渔光互补项目场站用地勘测定界坐标图</w:t>
      </w:r>
    </w:p>
    <w:p w14:paraId="37BDF7EE">
      <w:pPr>
        <w:textAlignment w:val="baseline"/>
        <w:rPr>
          <w:rFonts w:hint="eastAsia" w:ascii="宋体" w:hAnsi="宋体" w:eastAsia="宋体"/>
          <w:sz w:val="28"/>
          <w:szCs w:val="28"/>
        </w:rPr>
      </w:pPr>
    </w:p>
    <w:p w14:paraId="38411017">
      <w:pPr>
        <w:textAlignment w:val="baseline"/>
        <w:rPr>
          <w:rFonts w:hint="eastAsia" w:ascii="宋体" w:hAnsi="宋体" w:eastAsia="宋体"/>
          <w:sz w:val="28"/>
          <w:szCs w:val="28"/>
        </w:rPr>
      </w:pPr>
    </w:p>
    <w:p w14:paraId="7FC5F296">
      <w:pPr>
        <w:textAlignment w:val="baseline"/>
        <w:rPr>
          <w:rFonts w:ascii="宋体" w:hAnsi="宋体" w:eastAsia="宋体"/>
          <w:sz w:val="28"/>
          <w:szCs w:val="28"/>
        </w:rPr>
      </w:pPr>
      <w:r>
        <w:rPr>
          <w:rFonts w:hint="eastAsia" w:ascii="宋体" w:hAnsi="宋体" w:eastAsia="宋体"/>
          <w:sz w:val="28"/>
          <w:szCs w:val="28"/>
        </w:rPr>
        <w:t xml:space="preserve">甲方（签章）： </w:t>
      </w:r>
      <w:r>
        <w:rPr>
          <w:rFonts w:ascii="宋体" w:hAnsi="宋体" w:eastAsia="宋体"/>
          <w:sz w:val="28"/>
          <w:szCs w:val="28"/>
        </w:rPr>
        <w:t xml:space="preserve">                 </w:t>
      </w:r>
      <w:r>
        <w:rPr>
          <w:rFonts w:hint="eastAsia" w:ascii="宋体" w:hAnsi="宋体" w:eastAsia="宋体"/>
          <w:sz w:val="28"/>
          <w:szCs w:val="28"/>
        </w:rPr>
        <w:t>乙方（签章）：</w:t>
      </w:r>
    </w:p>
    <w:p w14:paraId="605D818D">
      <w:pPr>
        <w:textAlignment w:val="baseline"/>
        <w:rPr>
          <w:rFonts w:hint="eastAsia" w:ascii="宋体" w:hAnsi="宋体" w:eastAsia="宋体"/>
          <w:sz w:val="28"/>
          <w:szCs w:val="28"/>
          <w:lang w:val="en-US" w:eastAsia="zh-CN"/>
        </w:rPr>
      </w:pPr>
    </w:p>
    <w:p w14:paraId="74588B23">
      <w:pPr>
        <w:textAlignment w:val="baseline"/>
        <w:rPr>
          <w:rFonts w:ascii="宋体" w:hAnsi="宋体" w:eastAsia="宋体"/>
          <w:sz w:val="28"/>
          <w:szCs w:val="28"/>
        </w:rPr>
      </w:pPr>
      <w:r>
        <w:rPr>
          <w:rFonts w:hint="eastAsia" w:ascii="宋体" w:hAnsi="宋体" w:eastAsia="宋体"/>
          <w:sz w:val="28"/>
          <w:szCs w:val="28"/>
          <w:lang w:val="en-US" w:eastAsia="zh-CN"/>
        </w:rPr>
        <w:t>法定代表人或授权代表</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lang w:val="en-US" w:eastAsia="zh-CN"/>
        </w:rPr>
        <w:t>法定代表人或授权代表</w:t>
      </w:r>
      <w:r>
        <w:rPr>
          <w:rFonts w:hint="eastAsia" w:ascii="宋体" w:hAnsi="宋体" w:eastAsia="宋体"/>
          <w:sz w:val="28"/>
          <w:szCs w:val="28"/>
        </w:rPr>
        <w:t>：</w:t>
      </w:r>
    </w:p>
    <w:p w14:paraId="1373F152">
      <w:pPr>
        <w:textAlignment w:val="baseline"/>
        <w:rPr>
          <w:rFonts w:ascii="宋体" w:hAnsi="宋体" w:eastAsia="宋体"/>
          <w:sz w:val="28"/>
          <w:szCs w:val="28"/>
        </w:rPr>
      </w:pPr>
    </w:p>
    <w:p w14:paraId="2DAD51EB">
      <w:pPr>
        <w:textAlignment w:val="baseline"/>
        <w:rPr>
          <w:rFonts w:ascii="宋体" w:hAnsi="宋体" w:eastAsia="宋体"/>
          <w:sz w:val="28"/>
          <w:szCs w:val="28"/>
        </w:rPr>
      </w:pPr>
      <w:r>
        <w:rPr>
          <w:rFonts w:hint="eastAsia" w:ascii="宋体" w:hAnsi="宋体" w:eastAsia="宋体"/>
          <w:sz w:val="28"/>
          <w:szCs w:val="28"/>
        </w:rPr>
        <w:t xml:space="preserve">时 </w:t>
      </w:r>
      <w:r>
        <w:rPr>
          <w:rFonts w:ascii="宋体" w:hAnsi="宋体" w:eastAsia="宋体"/>
          <w:sz w:val="28"/>
          <w:szCs w:val="28"/>
        </w:rPr>
        <w:t xml:space="preserve"> </w:t>
      </w:r>
      <w:r>
        <w:rPr>
          <w:rFonts w:hint="eastAsia" w:ascii="宋体" w:hAnsi="宋体" w:eastAsia="宋体"/>
          <w:sz w:val="28"/>
          <w:szCs w:val="28"/>
        </w:rPr>
        <w:t xml:space="preserve">间： </w:t>
      </w:r>
      <w:r>
        <w:rPr>
          <w:rFonts w:ascii="宋体" w:hAnsi="宋体" w:eastAsia="宋体"/>
          <w:sz w:val="28"/>
          <w:szCs w:val="28"/>
        </w:rPr>
        <w:t xml:space="preserve">  </w:t>
      </w: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 xml:space="preserve">日 </w:t>
      </w:r>
      <w:r>
        <w:rPr>
          <w:rFonts w:ascii="宋体" w:hAnsi="宋体" w:eastAsia="宋体"/>
          <w:sz w:val="28"/>
          <w:szCs w:val="28"/>
        </w:rPr>
        <w:t xml:space="preserve">      </w:t>
      </w:r>
      <w:r>
        <w:rPr>
          <w:rFonts w:hint="eastAsia" w:ascii="宋体" w:hAnsi="宋体" w:eastAsia="宋体"/>
          <w:sz w:val="28"/>
          <w:szCs w:val="28"/>
        </w:rPr>
        <w:t xml:space="preserve">时 </w:t>
      </w:r>
      <w:r>
        <w:rPr>
          <w:rFonts w:ascii="宋体" w:hAnsi="宋体" w:eastAsia="宋体"/>
          <w:sz w:val="28"/>
          <w:szCs w:val="28"/>
        </w:rPr>
        <w:t xml:space="preserve">  </w:t>
      </w:r>
      <w:r>
        <w:rPr>
          <w:rFonts w:hint="eastAsia" w:ascii="宋体" w:hAnsi="宋体" w:eastAsia="宋体"/>
          <w:sz w:val="28"/>
          <w:szCs w:val="28"/>
        </w:rPr>
        <w:t xml:space="preserve">间： </w:t>
      </w:r>
      <w:r>
        <w:rPr>
          <w:rFonts w:ascii="宋体" w:hAnsi="宋体" w:eastAsia="宋体"/>
          <w:sz w:val="28"/>
          <w:szCs w:val="28"/>
        </w:rPr>
        <w:t xml:space="preserve">   </w:t>
      </w: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56AB1">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4B788C">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hlRg7JAQAAk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fOSF4e0xUvnMLRUbK0wcqFVZ3TRWaRb+zvOth1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VGDskBAACSAwAADgAAAAAAAAABACAAAAAfAQAAZHJzL2Uyb0Rv&#10;Yy54bWxQSwUGAAAAAAYABgBZAQAAWgUAAAAA&#10;">
              <v:fill on="f" focussize="0,0"/>
              <v:stroke on="f"/>
              <v:imagedata o:title=""/>
              <o:lock v:ext="edit" aspectratio="f"/>
              <v:textbox inset="0mm,0mm,0mm,0mm" style="mso-fit-shape-to-text:t;">
                <w:txbxContent>
                  <w:p w14:paraId="324B788C">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4D57C8"/>
    <w:rsid w:val="00067CA1"/>
    <w:rsid w:val="00072FA9"/>
    <w:rsid w:val="00091154"/>
    <w:rsid w:val="00092DCD"/>
    <w:rsid w:val="00183ED4"/>
    <w:rsid w:val="00195889"/>
    <w:rsid w:val="00282A1C"/>
    <w:rsid w:val="00374688"/>
    <w:rsid w:val="0038746E"/>
    <w:rsid w:val="003C6157"/>
    <w:rsid w:val="003E0E40"/>
    <w:rsid w:val="003E6E69"/>
    <w:rsid w:val="0041009E"/>
    <w:rsid w:val="00415FB5"/>
    <w:rsid w:val="00436D7B"/>
    <w:rsid w:val="004655F0"/>
    <w:rsid w:val="004D57C8"/>
    <w:rsid w:val="005173D7"/>
    <w:rsid w:val="005F0221"/>
    <w:rsid w:val="006036B9"/>
    <w:rsid w:val="006100AC"/>
    <w:rsid w:val="00672B4E"/>
    <w:rsid w:val="006D7CA1"/>
    <w:rsid w:val="0071099E"/>
    <w:rsid w:val="00725CC6"/>
    <w:rsid w:val="007633F3"/>
    <w:rsid w:val="007B4836"/>
    <w:rsid w:val="007F0D47"/>
    <w:rsid w:val="008538D4"/>
    <w:rsid w:val="008724C7"/>
    <w:rsid w:val="008C106B"/>
    <w:rsid w:val="0092667C"/>
    <w:rsid w:val="00945A2D"/>
    <w:rsid w:val="00957601"/>
    <w:rsid w:val="00965083"/>
    <w:rsid w:val="00995688"/>
    <w:rsid w:val="009A730C"/>
    <w:rsid w:val="009E3AE7"/>
    <w:rsid w:val="00A117BD"/>
    <w:rsid w:val="00A56F88"/>
    <w:rsid w:val="00A90D40"/>
    <w:rsid w:val="00AC4C99"/>
    <w:rsid w:val="00AF01AB"/>
    <w:rsid w:val="00B24560"/>
    <w:rsid w:val="00B80ABA"/>
    <w:rsid w:val="00B93B1C"/>
    <w:rsid w:val="00CF5608"/>
    <w:rsid w:val="00D14D01"/>
    <w:rsid w:val="00D37B74"/>
    <w:rsid w:val="00D43AF4"/>
    <w:rsid w:val="00D83F39"/>
    <w:rsid w:val="00E0017E"/>
    <w:rsid w:val="00E7515B"/>
    <w:rsid w:val="00E825E6"/>
    <w:rsid w:val="00E827A6"/>
    <w:rsid w:val="00EB0514"/>
    <w:rsid w:val="00F4072B"/>
    <w:rsid w:val="00F56099"/>
    <w:rsid w:val="00F825B8"/>
    <w:rsid w:val="00FA4DA7"/>
    <w:rsid w:val="00FD19F7"/>
    <w:rsid w:val="00FF2AE0"/>
    <w:rsid w:val="01001E15"/>
    <w:rsid w:val="011A30DE"/>
    <w:rsid w:val="01263C1D"/>
    <w:rsid w:val="01345E86"/>
    <w:rsid w:val="01412F9D"/>
    <w:rsid w:val="01420A1F"/>
    <w:rsid w:val="01526ABB"/>
    <w:rsid w:val="016C29CB"/>
    <w:rsid w:val="01780EF9"/>
    <w:rsid w:val="019D7E34"/>
    <w:rsid w:val="019E58B5"/>
    <w:rsid w:val="01A21D3D"/>
    <w:rsid w:val="01B01053"/>
    <w:rsid w:val="01C14B70"/>
    <w:rsid w:val="01CB2F01"/>
    <w:rsid w:val="01D3250C"/>
    <w:rsid w:val="01DC539A"/>
    <w:rsid w:val="01DE4120"/>
    <w:rsid w:val="01EA2131"/>
    <w:rsid w:val="022E1921"/>
    <w:rsid w:val="023F543E"/>
    <w:rsid w:val="024B6CD3"/>
    <w:rsid w:val="02543D5F"/>
    <w:rsid w:val="026C0BE8"/>
    <w:rsid w:val="02721111"/>
    <w:rsid w:val="027F0426"/>
    <w:rsid w:val="028213AB"/>
    <w:rsid w:val="02860C8C"/>
    <w:rsid w:val="028F06C1"/>
    <w:rsid w:val="02964D65"/>
    <w:rsid w:val="02AF69F7"/>
    <w:rsid w:val="02BA4D88"/>
    <w:rsid w:val="02CD2724"/>
    <w:rsid w:val="02DC39F0"/>
    <w:rsid w:val="03174E02"/>
    <w:rsid w:val="037D4AC6"/>
    <w:rsid w:val="03844451"/>
    <w:rsid w:val="03A27284"/>
    <w:rsid w:val="03B81428"/>
    <w:rsid w:val="03CC00C8"/>
    <w:rsid w:val="03E60C72"/>
    <w:rsid w:val="041617C1"/>
    <w:rsid w:val="04241DDC"/>
    <w:rsid w:val="042652DF"/>
    <w:rsid w:val="04485493"/>
    <w:rsid w:val="044D191B"/>
    <w:rsid w:val="04525DA3"/>
    <w:rsid w:val="04633ABF"/>
    <w:rsid w:val="04AA7AB6"/>
    <w:rsid w:val="04BF41D9"/>
    <w:rsid w:val="04F546B3"/>
    <w:rsid w:val="04F61839"/>
    <w:rsid w:val="05110760"/>
    <w:rsid w:val="052615FE"/>
    <w:rsid w:val="054E4D41"/>
    <w:rsid w:val="054F27C3"/>
    <w:rsid w:val="05647E70"/>
    <w:rsid w:val="05810A13"/>
    <w:rsid w:val="05821D18"/>
    <w:rsid w:val="0584521B"/>
    <w:rsid w:val="058C00A9"/>
    <w:rsid w:val="05AC1AAE"/>
    <w:rsid w:val="05C36005"/>
    <w:rsid w:val="05D04016"/>
    <w:rsid w:val="0622059D"/>
    <w:rsid w:val="064A5EDE"/>
    <w:rsid w:val="06515869"/>
    <w:rsid w:val="0654426F"/>
    <w:rsid w:val="06631006"/>
    <w:rsid w:val="06750027"/>
    <w:rsid w:val="067C79B2"/>
    <w:rsid w:val="068407F0"/>
    <w:rsid w:val="06942E5A"/>
    <w:rsid w:val="06A12170"/>
    <w:rsid w:val="06AA4608"/>
    <w:rsid w:val="06CE3F39"/>
    <w:rsid w:val="06D45E42"/>
    <w:rsid w:val="06D76DC6"/>
    <w:rsid w:val="06EC34E9"/>
    <w:rsid w:val="07051E94"/>
    <w:rsid w:val="071568AB"/>
    <w:rsid w:val="07246EC6"/>
    <w:rsid w:val="073316DF"/>
    <w:rsid w:val="073B6AEB"/>
    <w:rsid w:val="07537A15"/>
    <w:rsid w:val="075F3828"/>
    <w:rsid w:val="076E6040"/>
    <w:rsid w:val="07A6619A"/>
    <w:rsid w:val="07C25ACA"/>
    <w:rsid w:val="07F12D96"/>
    <w:rsid w:val="080419D8"/>
    <w:rsid w:val="080829BC"/>
    <w:rsid w:val="081A3F5B"/>
    <w:rsid w:val="082B1C77"/>
    <w:rsid w:val="083E2E96"/>
    <w:rsid w:val="08444D9F"/>
    <w:rsid w:val="084C3E46"/>
    <w:rsid w:val="08662D55"/>
    <w:rsid w:val="0866608F"/>
    <w:rsid w:val="086A71DD"/>
    <w:rsid w:val="087245E9"/>
    <w:rsid w:val="0875556E"/>
    <w:rsid w:val="087E03FC"/>
    <w:rsid w:val="08814C04"/>
    <w:rsid w:val="088C5193"/>
    <w:rsid w:val="089E6732"/>
    <w:rsid w:val="08B275D1"/>
    <w:rsid w:val="08E1269F"/>
    <w:rsid w:val="0910796B"/>
    <w:rsid w:val="09134173"/>
    <w:rsid w:val="09305D11"/>
    <w:rsid w:val="093C7535"/>
    <w:rsid w:val="094353E9"/>
    <w:rsid w:val="097326CC"/>
    <w:rsid w:val="097C4A9B"/>
    <w:rsid w:val="098A7634"/>
    <w:rsid w:val="0990373C"/>
    <w:rsid w:val="09926C3F"/>
    <w:rsid w:val="09BB5885"/>
    <w:rsid w:val="09BB7E03"/>
    <w:rsid w:val="09C74F1B"/>
    <w:rsid w:val="09C94B9B"/>
    <w:rsid w:val="09EA50CF"/>
    <w:rsid w:val="09F359DF"/>
    <w:rsid w:val="09F54765"/>
    <w:rsid w:val="09FC086D"/>
    <w:rsid w:val="0A3010C7"/>
    <w:rsid w:val="0A436A63"/>
    <w:rsid w:val="0A4C5174"/>
    <w:rsid w:val="0A5D2E90"/>
    <w:rsid w:val="0A611896"/>
    <w:rsid w:val="0A70662D"/>
    <w:rsid w:val="0A7671C2"/>
    <w:rsid w:val="0A940DEC"/>
    <w:rsid w:val="0A94336A"/>
    <w:rsid w:val="0A9A2CF5"/>
    <w:rsid w:val="0AB04E98"/>
    <w:rsid w:val="0ADC5A7B"/>
    <w:rsid w:val="0AFA6591"/>
    <w:rsid w:val="0B095527"/>
    <w:rsid w:val="0B22064F"/>
    <w:rsid w:val="0B3705F5"/>
    <w:rsid w:val="0B3B6FFB"/>
    <w:rsid w:val="0B456830"/>
    <w:rsid w:val="0B50371D"/>
    <w:rsid w:val="0B5E2A33"/>
    <w:rsid w:val="0B8D3582"/>
    <w:rsid w:val="0BA15124"/>
    <w:rsid w:val="0BC87EE4"/>
    <w:rsid w:val="0BCE3FEB"/>
    <w:rsid w:val="0BD26275"/>
    <w:rsid w:val="0BD9237C"/>
    <w:rsid w:val="0BDC6B84"/>
    <w:rsid w:val="0BE67494"/>
    <w:rsid w:val="0BFE7C41"/>
    <w:rsid w:val="0C13125D"/>
    <w:rsid w:val="0C1C1B6C"/>
    <w:rsid w:val="0C2300ED"/>
    <w:rsid w:val="0C265CFF"/>
    <w:rsid w:val="0C2D568A"/>
    <w:rsid w:val="0C30660E"/>
    <w:rsid w:val="0C8D69A8"/>
    <w:rsid w:val="0C9B7EBC"/>
    <w:rsid w:val="0CA17BC7"/>
    <w:rsid w:val="0CB258E3"/>
    <w:rsid w:val="0CBE38F4"/>
    <w:rsid w:val="0CC56B02"/>
    <w:rsid w:val="0CCC648D"/>
    <w:rsid w:val="0CD7229F"/>
    <w:rsid w:val="0CE37A05"/>
    <w:rsid w:val="0CE97FBB"/>
    <w:rsid w:val="0D070F57"/>
    <w:rsid w:val="0D074FED"/>
    <w:rsid w:val="0D1A400D"/>
    <w:rsid w:val="0D1F2693"/>
    <w:rsid w:val="0D23491D"/>
    <w:rsid w:val="0D497239"/>
    <w:rsid w:val="0D7C082F"/>
    <w:rsid w:val="0D826EB5"/>
    <w:rsid w:val="0D845C3B"/>
    <w:rsid w:val="0DBD709A"/>
    <w:rsid w:val="0DC15AA0"/>
    <w:rsid w:val="0DCA2B2C"/>
    <w:rsid w:val="0DCD43CE"/>
    <w:rsid w:val="0DE4024F"/>
    <w:rsid w:val="0DEC4366"/>
    <w:rsid w:val="0DF626F7"/>
    <w:rsid w:val="0DF9367B"/>
    <w:rsid w:val="0E026509"/>
    <w:rsid w:val="0E0D231C"/>
    <w:rsid w:val="0E367C5D"/>
    <w:rsid w:val="0E4833FA"/>
    <w:rsid w:val="0E554C8F"/>
    <w:rsid w:val="0E6F10BC"/>
    <w:rsid w:val="0EA40B4B"/>
    <w:rsid w:val="0EB03F8E"/>
    <w:rsid w:val="0EB15379"/>
    <w:rsid w:val="0EB63D2D"/>
    <w:rsid w:val="0EDF64BB"/>
    <w:rsid w:val="0EE213FB"/>
    <w:rsid w:val="0EE46AFC"/>
    <w:rsid w:val="0EEC5289"/>
    <w:rsid w:val="0EEF0710"/>
    <w:rsid w:val="0EF52B42"/>
    <w:rsid w:val="0EF5524E"/>
    <w:rsid w:val="0EF91020"/>
    <w:rsid w:val="0F0528B4"/>
    <w:rsid w:val="0F1108C5"/>
    <w:rsid w:val="0F1A1ECB"/>
    <w:rsid w:val="0F1F0FD1"/>
    <w:rsid w:val="0F2B5E23"/>
    <w:rsid w:val="0F316BFB"/>
    <w:rsid w:val="0F530435"/>
    <w:rsid w:val="0F543075"/>
    <w:rsid w:val="0F6C7CDA"/>
    <w:rsid w:val="0F825701"/>
    <w:rsid w:val="0F914696"/>
    <w:rsid w:val="0FB20D62"/>
    <w:rsid w:val="0FB97DD9"/>
    <w:rsid w:val="0FC6166D"/>
    <w:rsid w:val="0FD46404"/>
    <w:rsid w:val="0FDE5AA4"/>
    <w:rsid w:val="0FDE6D14"/>
    <w:rsid w:val="10013A51"/>
    <w:rsid w:val="10036F54"/>
    <w:rsid w:val="10070893"/>
    <w:rsid w:val="10111AED"/>
    <w:rsid w:val="101504F3"/>
    <w:rsid w:val="103819AC"/>
    <w:rsid w:val="104344BA"/>
    <w:rsid w:val="105D580F"/>
    <w:rsid w:val="108407A7"/>
    <w:rsid w:val="109542C4"/>
    <w:rsid w:val="10AE73EC"/>
    <w:rsid w:val="10B25DF3"/>
    <w:rsid w:val="10BA53FD"/>
    <w:rsid w:val="10E7084B"/>
    <w:rsid w:val="10F90765"/>
    <w:rsid w:val="11080D80"/>
    <w:rsid w:val="11127111"/>
    <w:rsid w:val="11142614"/>
    <w:rsid w:val="112C1F5A"/>
    <w:rsid w:val="115320F9"/>
    <w:rsid w:val="116E6670"/>
    <w:rsid w:val="11760927"/>
    <w:rsid w:val="117D2F3D"/>
    <w:rsid w:val="119566DD"/>
    <w:rsid w:val="11A17C7A"/>
    <w:rsid w:val="11B8789F"/>
    <w:rsid w:val="11C56BB4"/>
    <w:rsid w:val="11CA68BF"/>
    <w:rsid w:val="11D8634A"/>
    <w:rsid w:val="11EF57FA"/>
    <w:rsid w:val="11F363FF"/>
    <w:rsid w:val="12286C59"/>
    <w:rsid w:val="122C785E"/>
    <w:rsid w:val="1249138C"/>
    <w:rsid w:val="125D5E2E"/>
    <w:rsid w:val="125E1331"/>
    <w:rsid w:val="12750F57"/>
    <w:rsid w:val="127E3C59"/>
    <w:rsid w:val="1285376F"/>
    <w:rsid w:val="128661C5"/>
    <w:rsid w:val="12866621"/>
    <w:rsid w:val="12905384"/>
    <w:rsid w:val="129D4699"/>
    <w:rsid w:val="12B17AB7"/>
    <w:rsid w:val="12C000D1"/>
    <w:rsid w:val="12C15B53"/>
    <w:rsid w:val="12DE2F04"/>
    <w:rsid w:val="12ED1E9A"/>
    <w:rsid w:val="12F572A6"/>
    <w:rsid w:val="12F85CAD"/>
    <w:rsid w:val="13045342"/>
    <w:rsid w:val="131F396E"/>
    <w:rsid w:val="13204527"/>
    <w:rsid w:val="133B7A1B"/>
    <w:rsid w:val="13411924"/>
    <w:rsid w:val="1346162F"/>
    <w:rsid w:val="13673D62"/>
    <w:rsid w:val="13760AF9"/>
    <w:rsid w:val="13841114"/>
    <w:rsid w:val="13A303FD"/>
    <w:rsid w:val="13C10F79"/>
    <w:rsid w:val="13D03791"/>
    <w:rsid w:val="13D53A6E"/>
    <w:rsid w:val="13DB1B23"/>
    <w:rsid w:val="13E323A5"/>
    <w:rsid w:val="13FD7AD9"/>
    <w:rsid w:val="1422329E"/>
    <w:rsid w:val="14281C22"/>
    <w:rsid w:val="142A5125"/>
    <w:rsid w:val="1430702E"/>
    <w:rsid w:val="14322531"/>
    <w:rsid w:val="143F1847"/>
    <w:rsid w:val="1441004A"/>
    <w:rsid w:val="14732F9B"/>
    <w:rsid w:val="14827D32"/>
    <w:rsid w:val="148C60C3"/>
    <w:rsid w:val="148F25A0"/>
    <w:rsid w:val="14B43A04"/>
    <w:rsid w:val="14FD767C"/>
    <w:rsid w:val="15031585"/>
    <w:rsid w:val="150D18DE"/>
    <w:rsid w:val="152378BB"/>
    <w:rsid w:val="15254FBD"/>
    <w:rsid w:val="153E451F"/>
    <w:rsid w:val="15406E6B"/>
    <w:rsid w:val="15484278"/>
    <w:rsid w:val="154C2C7E"/>
    <w:rsid w:val="1553008A"/>
    <w:rsid w:val="157B7F4A"/>
    <w:rsid w:val="15961DF8"/>
    <w:rsid w:val="159D39C7"/>
    <w:rsid w:val="15A23F0A"/>
    <w:rsid w:val="15AF07A4"/>
    <w:rsid w:val="15C164C0"/>
    <w:rsid w:val="15C44EC6"/>
    <w:rsid w:val="15D72862"/>
    <w:rsid w:val="15DA37E6"/>
    <w:rsid w:val="15E8637F"/>
    <w:rsid w:val="15F55695"/>
    <w:rsid w:val="15FE0523"/>
    <w:rsid w:val="15FF5FFC"/>
    <w:rsid w:val="16492D73"/>
    <w:rsid w:val="164E15A7"/>
    <w:rsid w:val="165A673F"/>
    <w:rsid w:val="16635910"/>
    <w:rsid w:val="168E2390"/>
    <w:rsid w:val="16992920"/>
    <w:rsid w:val="16A257AE"/>
    <w:rsid w:val="16A3322F"/>
    <w:rsid w:val="16A909BC"/>
    <w:rsid w:val="16C46FE7"/>
    <w:rsid w:val="16D47282"/>
    <w:rsid w:val="16D728AF"/>
    <w:rsid w:val="16E817A5"/>
    <w:rsid w:val="16E85F22"/>
    <w:rsid w:val="16ED5C2D"/>
    <w:rsid w:val="170D06E0"/>
    <w:rsid w:val="17191A10"/>
    <w:rsid w:val="17255D87"/>
    <w:rsid w:val="172D3193"/>
    <w:rsid w:val="174A2743"/>
    <w:rsid w:val="174C36A0"/>
    <w:rsid w:val="17515952"/>
    <w:rsid w:val="17566A08"/>
    <w:rsid w:val="175A37BB"/>
    <w:rsid w:val="176026E9"/>
    <w:rsid w:val="1763586C"/>
    <w:rsid w:val="177F3684"/>
    <w:rsid w:val="178B742B"/>
    <w:rsid w:val="178C33EC"/>
    <w:rsid w:val="178C6A30"/>
    <w:rsid w:val="17985ABB"/>
    <w:rsid w:val="17AA5FE0"/>
    <w:rsid w:val="17B20E6E"/>
    <w:rsid w:val="17D932AC"/>
    <w:rsid w:val="17E70043"/>
    <w:rsid w:val="17EC44CB"/>
    <w:rsid w:val="182D65B9"/>
    <w:rsid w:val="18386B49"/>
    <w:rsid w:val="18511C71"/>
    <w:rsid w:val="187354F8"/>
    <w:rsid w:val="18E13ADF"/>
    <w:rsid w:val="18E9476E"/>
    <w:rsid w:val="18EC78F1"/>
    <w:rsid w:val="18F83704"/>
    <w:rsid w:val="190C23A4"/>
    <w:rsid w:val="19476D06"/>
    <w:rsid w:val="196A273E"/>
    <w:rsid w:val="197C175F"/>
    <w:rsid w:val="19836929"/>
    <w:rsid w:val="19A625A3"/>
    <w:rsid w:val="19B5733A"/>
    <w:rsid w:val="19BB1243"/>
    <w:rsid w:val="19C3081C"/>
    <w:rsid w:val="19C52E58"/>
    <w:rsid w:val="19EB3F91"/>
    <w:rsid w:val="19EC5296"/>
    <w:rsid w:val="19F03C9C"/>
    <w:rsid w:val="1A021AE0"/>
    <w:rsid w:val="1A314705"/>
    <w:rsid w:val="1A3E181D"/>
    <w:rsid w:val="1A3E3A1B"/>
    <w:rsid w:val="1A466C29"/>
    <w:rsid w:val="1A501737"/>
    <w:rsid w:val="1A504FBA"/>
    <w:rsid w:val="1A5823C6"/>
    <w:rsid w:val="1A8807DC"/>
    <w:rsid w:val="1A9A4135"/>
    <w:rsid w:val="1AC73D26"/>
    <w:rsid w:val="1ACB6360"/>
    <w:rsid w:val="1AE148A9"/>
    <w:rsid w:val="1AF42245"/>
    <w:rsid w:val="1B171500"/>
    <w:rsid w:val="1B33302E"/>
    <w:rsid w:val="1B394F38"/>
    <w:rsid w:val="1B3A6373"/>
    <w:rsid w:val="1B4E165A"/>
    <w:rsid w:val="1B9C7F06"/>
    <w:rsid w:val="1B9E26DE"/>
    <w:rsid w:val="1BB12EE6"/>
    <w:rsid w:val="1BB73608"/>
    <w:rsid w:val="1BCC7D2A"/>
    <w:rsid w:val="1BD937BC"/>
    <w:rsid w:val="1BE1664A"/>
    <w:rsid w:val="1C166EA4"/>
    <w:rsid w:val="1C232937"/>
    <w:rsid w:val="1C363B56"/>
    <w:rsid w:val="1C3C2EBA"/>
    <w:rsid w:val="1C695629"/>
    <w:rsid w:val="1C8361D3"/>
    <w:rsid w:val="1C8800DD"/>
    <w:rsid w:val="1C990377"/>
    <w:rsid w:val="1CB15A1E"/>
    <w:rsid w:val="1CDB20E5"/>
    <w:rsid w:val="1CE44F73"/>
    <w:rsid w:val="1CE913FB"/>
    <w:rsid w:val="1CE94C7E"/>
    <w:rsid w:val="1CED3684"/>
    <w:rsid w:val="1CFF6E22"/>
    <w:rsid w:val="1D2437DE"/>
    <w:rsid w:val="1D3075F1"/>
    <w:rsid w:val="1D3A766D"/>
    <w:rsid w:val="1D3E4388"/>
    <w:rsid w:val="1D430810"/>
    <w:rsid w:val="1D6D1654"/>
    <w:rsid w:val="1D767D65"/>
    <w:rsid w:val="1D9C4722"/>
    <w:rsid w:val="1DA10BA9"/>
    <w:rsid w:val="1DA2662B"/>
    <w:rsid w:val="1DC60DE9"/>
    <w:rsid w:val="1DD71083"/>
    <w:rsid w:val="1DDF4FF0"/>
    <w:rsid w:val="1DEE9EE2"/>
    <w:rsid w:val="1DF71CE9"/>
    <w:rsid w:val="1DFC5A40"/>
    <w:rsid w:val="1DFC5EC0"/>
    <w:rsid w:val="1E117F64"/>
    <w:rsid w:val="1E1665EA"/>
    <w:rsid w:val="1E476DB9"/>
    <w:rsid w:val="1EB32C04"/>
    <w:rsid w:val="1EDF18B6"/>
    <w:rsid w:val="1EFC33E4"/>
    <w:rsid w:val="1F0E6B82"/>
    <w:rsid w:val="1F264229"/>
    <w:rsid w:val="1F294BFE"/>
    <w:rsid w:val="1F325ABD"/>
    <w:rsid w:val="1F3A2EC9"/>
    <w:rsid w:val="1F4315DA"/>
    <w:rsid w:val="1F4E1B6A"/>
    <w:rsid w:val="1F4F275E"/>
    <w:rsid w:val="1F531875"/>
    <w:rsid w:val="1F7F013A"/>
    <w:rsid w:val="1F823ED0"/>
    <w:rsid w:val="1F854242"/>
    <w:rsid w:val="1FA13B72"/>
    <w:rsid w:val="1FA328F8"/>
    <w:rsid w:val="1FBC84AB"/>
    <w:rsid w:val="2009009E"/>
    <w:rsid w:val="200F41A6"/>
    <w:rsid w:val="201A5DBA"/>
    <w:rsid w:val="203A2A6C"/>
    <w:rsid w:val="20404975"/>
    <w:rsid w:val="20427E78"/>
    <w:rsid w:val="204B0788"/>
    <w:rsid w:val="20525F14"/>
    <w:rsid w:val="207A3855"/>
    <w:rsid w:val="207F7CDD"/>
    <w:rsid w:val="20841BE6"/>
    <w:rsid w:val="209A1B8C"/>
    <w:rsid w:val="20A34A1A"/>
    <w:rsid w:val="20AC2345"/>
    <w:rsid w:val="20CE32DF"/>
    <w:rsid w:val="20D014DE"/>
    <w:rsid w:val="20D14264"/>
    <w:rsid w:val="20EA738C"/>
    <w:rsid w:val="20EC288F"/>
    <w:rsid w:val="20F627FB"/>
    <w:rsid w:val="21016FB2"/>
    <w:rsid w:val="2107693C"/>
    <w:rsid w:val="210F75CC"/>
    <w:rsid w:val="21346507"/>
    <w:rsid w:val="213D1395"/>
    <w:rsid w:val="21522705"/>
    <w:rsid w:val="215544BD"/>
    <w:rsid w:val="219707AA"/>
    <w:rsid w:val="21B07155"/>
    <w:rsid w:val="21F94FCB"/>
    <w:rsid w:val="21FB04CE"/>
    <w:rsid w:val="22112672"/>
    <w:rsid w:val="223109A8"/>
    <w:rsid w:val="22333EAB"/>
    <w:rsid w:val="223C34B6"/>
    <w:rsid w:val="224C3750"/>
    <w:rsid w:val="224F7F58"/>
    <w:rsid w:val="2251345B"/>
    <w:rsid w:val="225A78E7"/>
    <w:rsid w:val="22634B37"/>
    <w:rsid w:val="22727213"/>
    <w:rsid w:val="22811A2C"/>
    <w:rsid w:val="22B6537E"/>
    <w:rsid w:val="22C01511"/>
    <w:rsid w:val="22D61CD1"/>
    <w:rsid w:val="22F15563"/>
    <w:rsid w:val="22F42C65"/>
    <w:rsid w:val="22F434C3"/>
    <w:rsid w:val="22F464E8"/>
    <w:rsid w:val="23061C85"/>
    <w:rsid w:val="230F1290"/>
    <w:rsid w:val="23541927"/>
    <w:rsid w:val="235C138F"/>
    <w:rsid w:val="23657AA0"/>
    <w:rsid w:val="23667720"/>
    <w:rsid w:val="23682C23"/>
    <w:rsid w:val="236E4B2D"/>
    <w:rsid w:val="23734838"/>
    <w:rsid w:val="23842554"/>
    <w:rsid w:val="239A6C76"/>
    <w:rsid w:val="239C3B87"/>
    <w:rsid w:val="23A52A88"/>
    <w:rsid w:val="23C05DD9"/>
    <w:rsid w:val="23C56C41"/>
    <w:rsid w:val="23EF1C03"/>
    <w:rsid w:val="23F53B0C"/>
    <w:rsid w:val="241D144D"/>
    <w:rsid w:val="2424465B"/>
    <w:rsid w:val="24335B6F"/>
    <w:rsid w:val="2457032D"/>
    <w:rsid w:val="245E7CB8"/>
    <w:rsid w:val="24844675"/>
    <w:rsid w:val="24924C8F"/>
    <w:rsid w:val="24A429AB"/>
    <w:rsid w:val="24AD32BB"/>
    <w:rsid w:val="24AF7D11"/>
    <w:rsid w:val="24D46CDA"/>
    <w:rsid w:val="24E91E1B"/>
    <w:rsid w:val="24ED33FB"/>
    <w:rsid w:val="24EF17A6"/>
    <w:rsid w:val="25055EC8"/>
    <w:rsid w:val="25465A38"/>
    <w:rsid w:val="254E542F"/>
    <w:rsid w:val="25510545"/>
    <w:rsid w:val="25564E45"/>
    <w:rsid w:val="25641764"/>
    <w:rsid w:val="257B138A"/>
    <w:rsid w:val="258C4EA7"/>
    <w:rsid w:val="25947D35"/>
    <w:rsid w:val="25A14E4D"/>
    <w:rsid w:val="25A869D6"/>
    <w:rsid w:val="25A92259"/>
    <w:rsid w:val="25B811EE"/>
    <w:rsid w:val="25C96F0A"/>
    <w:rsid w:val="25E06B30"/>
    <w:rsid w:val="260747F1"/>
    <w:rsid w:val="26162CE3"/>
    <w:rsid w:val="26193812"/>
    <w:rsid w:val="26303437"/>
    <w:rsid w:val="263343BB"/>
    <w:rsid w:val="263E2F8B"/>
    <w:rsid w:val="264A075D"/>
    <w:rsid w:val="26505EEA"/>
    <w:rsid w:val="26613C06"/>
    <w:rsid w:val="26800C37"/>
    <w:rsid w:val="26806A39"/>
    <w:rsid w:val="269975E3"/>
    <w:rsid w:val="26A817F8"/>
    <w:rsid w:val="26BD0A9C"/>
    <w:rsid w:val="26EA2865"/>
    <w:rsid w:val="26F0476E"/>
    <w:rsid w:val="27166BAC"/>
    <w:rsid w:val="27236CA3"/>
    <w:rsid w:val="27416AF7"/>
    <w:rsid w:val="27526802"/>
    <w:rsid w:val="27700540"/>
    <w:rsid w:val="27715FC1"/>
    <w:rsid w:val="277710E9"/>
    <w:rsid w:val="27A37A95"/>
    <w:rsid w:val="27BB513C"/>
    <w:rsid w:val="27C512CF"/>
    <w:rsid w:val="27DA216D"/>
    <w:rsid w:val="27DC0EF4"/>
    <w:rsid w:val="27E22DFD"/>
    <w:rsid w:val="27E77285"/>
    <w:rsid w:val="27F30B19"/>
    <w:rsid w:val="27FC39A7"/>
    <w:rsid w:val="280258B0"/>
    <w:rsid w:val="281E1D65"/>
    <w:rsid w:val="28223BE7"/>
    <w:rsid w:val="284D24AC"/>
    <w:rsid w:val="287113E7"/>
    <w:rsid w:val="2892519F"/>
    <w:rsid w:val="28C97878"/>
    <w:rsid w:val="28E95BAE"/>
    <w:rsid w:val="28F803C7"/>
    <w:rsid w:val="291021EA"/>
    <w:rsid w:val="29200286"/>
    <w:rsid w:val="293549A8"/>
    <w:rsid w:val="293624D6"/>
    <w:rsid w:val="29437541"/>
    <w:rsid w:val="29444FC3"/>
    <w:rsid w:val="294D204F"/>
    <w:rsid w:val="2954525D"/>
    <w:rsid w:val="29760C95"/>
    <w:rsid w:val="298957BD"/>
    <w:rsid w:val="299761B8"/>
    <w:rsid w:val="29A34FDC"/>
    <w:rsid w:val="29A44EAB"/>
    <w:rsid w:val="29AB7E6A"/>
    <w:rsid w:val="29AF6870"/>
    <w:rsid w:val="29B35277"/>
    <w:rsid w:val="29B84F82"/>
    <w:rsid w:val="29C27A8F"/>
    <w:rsid w:val="29D56AB0"/>
    <w:rsid w:val="2A17081E"/>
    <w:rsid w:val="2A2F2642"/>
    <w:rsid w:val="2A4312E2"/>
    <w:rsid w:val="2A475AEA"/>
    <w:rsid w:val="2A544E00"/>
    <w:rsid w:val="2A5B478B"/>
    <w:rsid w:val="2A693867"/>
    <w:rsid w:val="2A930168"/>
    <w:rsid w:val="2AA53FA5"/>
    <w:rsid w:val="2ABA0028"/>
    <w:rsid w:val="2AD134D0"/>
    <w:rsid w:val="2AD51A9F"/>
    <w:rsid w:val="2AD51ED6"/>
    <w:rsid w:val="2AE62171"/>
    <w:rsid w:val="2AF620A0"/>
    <w:rsid w:val="2AF93390"/>
    <w:rsid w:val="2AFA0E11"/>
    <w:rsid w:val="2B0367D4"/>
    <w:rsid w:val="2B1206B6"/>
    <w:rsid w:val="2B22128A"/>
    <w:rsid w:val="2B623CB8"/>
    <w:rsid w:val="2B733B33"/>
    <w:rsid w:val="2B9A6089"/>
    <w:rsid w:val="2BAF3DB8"/>
    <w:rsid w:val="2BB327BE"/>
    <w:rsid w:val="2BBA093B"/>
    <w:rsid w:val="2BBB564C"/>
    <w:rsid w:val="2BC40387"/>
    <w:rsid w:val="2BC82763"/>
    <w:rsid w:val="2BD25271"/>
    <w:rsid w:val="2BD30AF4"/>
    <w:rsid w:val="2BEA56D2"/>
    <w:rsid w:val="2BEA6529"/>
    <w:rsid w:val="2C14155E"/>
    <w:rsid w:val="2C1837E7"/>
    <w:rsid w:val="2C200BF3"/>
    <w:rsid w:val="2C2A6F85"/>
    <w:rsid w:val="2C31690F"/>
    <w:rsid w:val="2C344011"/>
    <w:rsid w:val="2C4D7B61"/>
    <w:rsid w:val="2C4E043E"/>
    <w:rsid w:val="2C5B3757"/>
    <w:rsid w:val="2C7C51CB"/>
    <w:rsid w:val="2C8B02A3"/>
    <w:rsid w:val="2C8D5A6F"/>
    <w:rsid w:val="2C906929"/>
    <w:rsid w:val="2C9C3D95"/>
    <w:rsid w:val="2CC35E7E"/>
    <w:rsid w:val="2CD07712"/>
    <w:rsid w:val="2CD74B1F"/>
    <w:rsid w:val="2D0446E9"/>
    <w:rsid w:val="2D121481"/>
    <w:rsid w:val="2D152F59"/>
    <w:rsid w:val="2D2C0FBF"/>
    <w:rsid w:val="2D455153"/>
    <w:rsid w:val="2D537CEC"/>
    <w:rsid w:val="2D5A7676"/>
    <w:rsid w:val="2D9716DA"/>
    <w:rsid w:val="2D9A265E"/>
    <w:rsid w:val="2DAB617C"/>
    <w:rsid w:val="2DAD387D"/>
    <w:rsid w:val="2DB53C41"/>
    <w:rsid w:val="2DB61F8F"/>
    <w:rsid w:val="2DC35A21"/>
    <w:rsid w:val="2DDD65CB"/>
    <w:rsid w:val="2DE7275E"/>
    <w:rsid w:val="2E016B8B"/>
    <w:rsid w:val="2E280FC9"/>
    <w:rsid w:val="2E2B414C"/>
    <w:rsid w:val="2E410EF4"/>
    <w:rsid w:val="2E637B29"/>
    <w:rsid w:val="2E6455AA"/>
    <w:rsid w:val="2E683FB0"/>
    <w:rsid w:val="2E704C40"/>
    <w:rsid w:val="2E8170D9"/>
    <w:rsid w:val="2E872F96"/>
    <w:rsid w:val="2E953B7B"/>
    <w:rsid w:val="2EA11B8C"/>
    <w:rsid w:val="2EA22E91"/>
    <w:rsid w:val="2EC12847"/>
    <w:rsid w:val="2EC741C1"/>
    <w:rsid w:val="2ECF4C5A"/>
    <w:rsid w:val="2EE203F7"/>
    <w:rsid w:val="2EEA59E2"/>
    <w:rsid w:val="2EF316AB"/>
    <w:rsid w:val="2F043E2F"/>
    <w:rsid w:val="2F0476B2"/>
    <w:rsid w:val="2F1034C5"/>
    <w:rsid w:val="2F3A210B"/>
    <w:rsid w:val="2F413C94"/>
    <w:rsid w:val="2F5A48F8"/>
    <w:rsid w:val="2F7E6703"/>
    <w:rsid w:val="2F93021B"/>
    <w:rsid w:val="2F986362"/>
    <w:rsid w:val="2F9BC7DB"/>
    <w:rsid w:val="2F9C7605"/>
    <w:rsid w:val="2F9E1E2F"/>
    <w:rsid w:val="2FA12DB4"/>
    <w:rsid w:val="2FAB58C1"/>
    <w:rsid w:val="2FCC5DF6"/>
    <w:rsid w:val="2FD44507"/>
    <w:rsid w:val="2FEC2338"/>
    <w:rsid w:val="2FEE0D7F"/>
    <w:rsid w:val="300A7EB0"/>
    <w:rsid w:val="302A3C11"/>
    <w:rsid w:val="30455AC0"/>
    <w:rsid w:val="30485FF3"/>
    <w:rsid w:val="305D69EA"/>
    <w:rsid w:val="306A027E"/>
    <w:rsid w:val="30761B12"/>
    <w:rsid w:val="307B2717"/>
    <w:rsid w:val="30850AA8"/>
    <w:rsid w:val="30933641"/>
    <w:rsid w:val="309767C4"/>
    <w:rsid w:val="30A14B55"/>
    <w:rsid w:val="30B43B75"/>
    <w:rsid w:val="30B67078"/>
    <w:rsid w:val="30D034A6"/>
    <w:rsid w:val="30D30BA7"/>
    <w:rsid w:val="30DE49BA"/>
    <w:rsid w:val="30EA3D2C"/>
    <w:rsid w:val="30EE455D"/>
    <w:rsid w:val="30F81DE5"/>
    <w:rsid w:val="31044BF9"/>
    <w:rsid w:val="31152915"/>
    <w:rsid w:val="31216728"/>
    <w:rsid w:val="312F34BF"/>
    <w:rsid w:val="3137414F"/>
    <w:rsid w:val="31425DDE"/>
    <w:rsid w:val="31561180"/>
    <w:rsid w:val="315C308A"/>
    <w:rsid w:val="31631BD5"/>
    <w:rsid w:val="31685190"/>
    <w:rsid w:val="31763C33"/>
    <w:rsid w:val="317F4BE1"/>
    <w:rsid w:val="31A87906"/>
    <w:rsid w:val="31AF0BF7"/>
    <w:rsid w:val="31AF5092"/>
    <w:rsid w:val="31B54A1D"/>
    <w:rsid w:val="31EE25F8"/>
    <w:rsid w:val="321F664B"/>
    <w:rsid w:val="32250554"/>
    <w:rsid w:val="32331C5E"/>
    <w:rsid w:val="3236735D"/>
    <w:rsid w:val="325807E7"/>
    <w:rsid w:val="326438BC"/>
    <w:rsid w:val="32645ABA"/>
    <w:rsid w:val="32786CD9"/>
    <w:rsid w:val="32807969"/>
    <w:rsid w:val="3286161D"/>
    <w:rsid w:val="32B310BD"/>
    <w:rsid w:val="32B545C0"/>
    <w:rsid w:val="32E05404"/>
    <w:rsid w:val="32EB1216"/>
    <w:rsid w:val="32F553A9"/>
    <w:rsid w:val="32FC6F32"/>
    <w:rsid w:val="330758ED"/>
    <w:rsid w:val="330B5675"/>
    <w:rsid w:val="330F5F53"/>
    <w:rsid w:val="331039D5"/>
    <w:rsid w:val="331B77E7"/>
    <w:rsid w:val="333B009C"/>
    <w:rsid w:val="33401FA5"/>
    <w:rsid w:val="334141A4"/>
    <w:rsid w:val="33421C25"/>
    <w:rsid w:val="33552E44"/>
    <w:rsid w:val="335E1555"/>
    <w:rsid w:val="336B086B"/>
    <w:rsid w:val="33830490"/>
    <w:rsid w:val="33A46447"/>
    <w:rsid w:val="33A773CB"/>
    <w:rsid w:val="33BD4DF2"/>
    <w:rsid w:val="33CF4D0C"/>
    <w:rsid w:val="33E701B5"/>
    <w:rsid w:val="33EC20BE"/>
    <w:rsid w:val="33FB7B69"/>
    <w:rsid w:val="33FD8805"/>
    <w:rsid w:val="340864AC"/>
    <w:rsid w:val="343D56A8"/>
    <w:rsid w:val="344E0E5E"/>
    <w:rsid w:val="345E7835"/>
    <w:rsid w:val="34643001"/>
    <w:rsid w:val="3473361C"/>
    <w:rsid w:val="34863654"/>
    <w:rsid w:val="348D63C4"/>
    <w:rsid w:val="34D23635"/>
    <w:rsid w:val="34E50D7B"/>
    <w:rsid w:val="34F4706D"/>
    <w:rsid w:val="35041886"/>
    <w:rsid w:val="3509378F"/>
    <w:rsid w:val="351461FD"/>
    <w:rsid w:val="3518688A"/>
    <w:rsid w:val="35291AC6"/>
    <w:rsid w:val="35486AF7"/>
    <w:rsid w:val="359C6581"/>
    <w:rsid w:val="35A85AE7"/>
    <w:rsid w:val="35BA5B31"/>
    <w:rsid w:val="35C412FB"/>
    <w:rsid w:val="35F9691B"/>
    <w:rsid w:val="36064403"/>
    <w:rsid w:val="362B4B6B"/>
    <w:rsid w:val="36867804"/>
    <w:rsid w:val="36A43530"/>
    <w:rsid w:val="36B02BC6"/>
    <w:rsid w:val="36B62551"/>
    <w:rsid w:val="36CD2176"/>
    <w:rsid w:val="36D84DB7"/>
    <w:rsid w:val="37055B53"/>
    <w:rsid w:val="371428EB"/>
    <w:rsid w:val="37342E1F"/>
    <w:rsid w:val="37373DA4"/>
    <w:rsid w:val="373768AF"/>
    <w:rsid w:val="375A77DC"/>
    <w:rsid w:val="37637897"/>
    <w:rsid w:val="37912A2C"/>
    <w:rsid w:val="37965442"/>
    <w:rsid w:val="379D6FCC"/>
    <w:rsid w:val="37A421DA"/>
    <w:rsid w:val="37A46956"/>
    <w:rsid w:val="37A92DDE"/>
    <w:rsid w:val="37B449F3"/>
    <w:rsid w:val="37BC6569"/>
    <w:rsid w:val="37CD1D19"/>
    <w:rsid w:val="37CF301E"/>
    <w:rsid w:val="38080A1A"/>
    <w:rsid w:val="380C5081"/>
    <w:rsid w:val="38186711"/>
    <w:rsid w:val="381E3B6E"/>
    <w:rsid w:val="381F62A0"/>
    <w:rsid w:val="382501A9"/>
    <w:rsid w:val="382B0B75"/>
    <w:rsid w:val="384A68B5"/>
    <w:rsid w:val="38543F6C"/>
    <w:rsid w:val="38550CF9"/>
    <w:rsid w:val="38743D75"/>
    <w:rsid w:val="389E3C37"/>
    <w:rsid w:val="38A22FF6"/>
    <w:rsid w:val="38AA15F9"/>
    <w:rsid w:val="38AEF7EA"/>
    <w:rsid w:val="38B36B14"/>
    <w:rsid w:val="38E04160"/>
    <w:rsid w:val="38FE3F2F"/>
    <w:rsid w:val="39057817"/>
    <w:rsid w:val="39187A4C"/>
    <w:rsid w:val="391B00BA"/>
    <w:rsid w:val="392510DF"/>
    <w:rsid w:val="394250FE"/>
    <w:rsid w:val="394A79EE"/>
    <w:rsid w:val="396024B0"/>
    <w:rsid w:val="39627BB1"/>
    <w:rsid w:val="3969753C"/>
    <w:rsid w:val="39793059"/>
    <w:rsid w:val="3996298A"/>
    <w:rsid w:val="39A43E9E"/>
    <w:rsid w:val="39AB70AC"/>
    <w:rsid w:val="39B31F3A"/>
    <w:rsid w:val="39C1153B"/>
    <w:rsid w:val="39D236E8"/>
    <w:rsid w:val="39E13D03"/>
    <w:rsid w:val="39FC7DAF"/>
    <w:rsid w:val="3A0E134F"/>
    <w:rsid w:val="3A201269"/>
    <w:rsid w:val="3A264F3F"/>
    <w:rsid w:val="3A40759F"/>
    <w:rsid w:val="3A452FFA"/>
    <w:rsid w:val="3A485E32"/>
    <w:rsid w:val="3A5704EF"/>
    <w:rsid w:val="3A620DD9"/>
    <w:rsid w:val="3A8E5120"/>
    <w:rsid w:val="3ABA1467"/>
    <w:rsid w:val="3AC214F7"/>
    <w:rsid w:val="3AD42011"/>
    <w:rsid w:val="3ADFFDF6"/>
    <w:rsid w:val="3AEE2BBB"/>
    <w:rsid w:val="3B00415A"/>
    <w:rsid w:val="3B281A9B"/>
    <w:rsid w:val="3B3336B0"/>
    <w:rsid w:val="3B3E74C2"/>
    <w:rsid w:val="3B7677CE"/>
    <w:rsid w:val="3B9855D2"/>
    <w:rsid w:val="3BA15EE2"/>
    <w:rsid w:val="3BA348DD"/>
    <w:rsid w:val="3BA803E7"/>
    <w:rsid w:val="3BBB3B71"/>
    <w:rsid w:val="3BF73926"/>
    <w:rsid w:val="3C10781A"/>
    <w:rsid w:val="3C191026"/>
    <w:rsid w:val="3C225B20"/>
    <w:rsid w:val="3C256E1F"/>
    <w:rsid w:val="3C340CD4"/>
    <w:rsid w:val="3C593492"/>
    <w:rsid w:val="3C5F759A"/>
    <w:rsid w:val="3C69372C"/>
    <w:rsid w:val="3C9776F3"/>
    <w:rsid w:val="3CBD7933"/>
    <w:rsid w:val="3CC527C1"/>
    <w:rsid w:val="3CC9177B"/>
    <w:rsid w:val="3CCF4A9B"/>
    <w:rsid w:val="3CD75F5F"/>
    <w:rsid w:val="3CF76813"/>
    <w:rsid w:val="3CFA6020"/>
    <w:rsid w:val="3CFD2D48"/>
    <w:rsid w:val="3CFEAA33"/>
    <w:rsid w:val="3D1612C7"/>
    <w:rsid w:val="3D404689"/>
    <w:rsid w:val="3D486360"/>
    <w:rsid w:val="3D4E1420"/>
    <w:rsid w:val="3D635491"/>
    <w:rsid w:val="3D737723"/>
    <w:rsid w:val="3D7725E5"/>
    <w:rsid w:val="3D795AE8"/>
    <w:rsid w:val="3D7B6A6D"/>
    <w:rsid w:val="3D87287F"/>
    <w:rsid w:val="3D8A3804"/>
    <w:rsid w:val="3D8D7AA0"/>
    <w:rsid w:val="3D8F350F"/>
    <w:rsid w:val="3D941B95"/>
    <w:rsid w:val="3DA47C31"/>
    <w:rsid w:val="3DBD1B63"/>
    <w:rsid w:val="3DC52364"/>
    <w:rsid w:val="3DEB25A4"/>
    <w:rsid w:val="3DEB551E"/>
    <w:rsid w:val="3DF80427"/>
    <w:rsid w:val="3DFA2BBE"/>
    <w:rsid w:val="3DFD5D41"/>
    <w:rsid w:val="3DFF7ECB"/>
    <w:rsid w:val="3DFF9ABD"/>
    <w:rsid w:val="3E0E5FDB"/>
    <w:rsid w:val="3E1C2D73"/>
    <w:rsid w:val="3E1E1AF9"/>
    <w:rsid w:val="3E2A2088"/>
    <w:rsid w:val="3E2D0A8E"/>
    <w:rsid w:val="3E37139E"/>
    <w:rsid w:val="3E3948A1"/>
    <w:rsid w:val="3E592BD7"/>
    <w:rsid w:val="3E5B195E"/>
    <w:rsid w:val="3E6D7A47"/>
    <w:rsid w:val="3E6E72FA"/>
    <w:rsid w:val="3E71027E"/>
    <w:rsid w:val="3E8B0E28"/>
    <w:rsid w:val="3E9939C1"/>
    <w:rsid w:val="3EA94C99"/>
    <w:rsid w:val="3ECA4190"/>
    <w:rsid w:val="3ED34AA0"/>
    <w:rsid w:val="3F0874F8"/>
    <w:rsid w:val="3F2067F3"/>
    <w:rsid w:val="3F2200A2"/>
    <w:rsid w:val="3F2B2F30"/>
    <w:rsid w:val="3F2E70A0"/>
    <w:rsid w:val="3F33033C"/>
    <w:rsid w:val="3F3A354A"/>
    <w:rsid w:val="3F5D1180"/>
    <w:rsid w:val="3F682D95"/>
    <w:rsid w:val="3F7290F2"/>
    <w:rsid w:val="3F815EBD"/>
    <w:rsid w:val="3F996DE7"/>
    <w:rsid w:val="3F9D57ED"/>
    <w:rsid w:val="3FA45178"/>
    <w:rsid w:val="3FA66AE5"/>
    <w:rsid w:val="3FCC7236"/>
    <w:rsid w:val="3FF12D83"/>
    <w:rsid w:val="3FF55E7C"/>
    <w:rsid w:val="3FFDF781"/>
    <w:rsid w:val="3FFFE476"/>
    <w:rsid w:val="402A5051"/>
    <w:rsid w:val="40373457"/>
    <w:rsid w:val="4057639D"/>
    <w:rsid w:val="405D23A8"/>
    <w:rsid w:val="40954700"/>
    <w:rsid w:val="40AB7586"/>
    <w:rsid w:val="40AD562A"/>
    <w:rsid w:val="40B642A4"/>
    <w:rsid w:val="40CF6811"/>
    <w:rsid w:val="40DC06F8"/>
    <w:rsid w:val="40EC0992"/>
    <w:rsid w:val="40F3251B"/>
    <w:rsid w:val="40F76D23"/>
    <w:rsid w:val="410924C1"/>
    <w:rsid w:val="411D1161"/>
    <w:rsid w:val="412A6279"/>
    <w:rsid w:val="412C1CD5"/>
    <w:rsid w:val="412F48FF"/>
    <w:rsid w:val="41367B0D"/>
    <w:rsid w:val="41371B4C"/>
    <w:rsid w:val="41390A92"/>
    <w:rsid w:val="41401924"/>
    <w:rsid w:val="4153163B"/>
    <w:rsid w:val="415F544E"/>
    <w:rsid w:val="41647357"/>
    <w:rsid w:val="417D2480"/>
    <w:rsid w:val="417F5983"/>
    <w:rsid w:val="41815EFB"/>
    <w:rsid w:val="418C2A9A"/>
    <w:rsid w:val="419E6238"/>
    <w:rsid w:val="41AE0A50"/>
    <w:rsid w:val="41AF64D2"/>
    <w:rsid w:val="41B06152"/>
    <w:rsid w:val="41C602F5"/>
    <w:rsid w:val="41D2798B"/>
    <w:rsid w:val="41D3540D"/>
    <w:rsid w:val="41E81B2F"/>
    <w:rsid w:val="41FA784B"/>
    <w:rsid w:val="420E1D6F"/>
    <w:rsid w:val="421B5801"/>
    <w:rsid w:val="421F4207"/>
    <w:rsid w:val="422F44A2"/>
    <w:rsid w:val="42301F23"/>
    <w:rsid w:val="423C15B9"/>
    <w:rsid w:val="42583647"/>
    <w:rsid w:val="42677E7F"/>
    <w:rsid w:val="42691183"/>
    <w:rsid w:val="426B2108"/>
    <w:rsid w:val="42760499"/>
    <w:rsid w:val="427B3D8A"/>
    <w:rsid w:val="428170F6"/>
    <w:rsid w:val="4285742F"/>
    <w:rsid w:val="42901043"/>
    <w:rsid w:val="42931FC8"/>
    <w:rsid w:val="42A16D5F"/>
    <w:rsid w:val="42C65C9A"/>
    <w:rsid w:val="42CE0B28"/>
    <w:rsid w:val="42DD58BF"/>
    <w:rsid w:val="42E94F55"/>
    <w:rsid w:val="42ED5B59"/>
    <w:rsid w:val="4317479F"/>
    <w:rsid w:val="432D0F7C"/>
    <w:rsid w:val="43482B1A"/>
    <w:rsid w:val="434D1CD9"/>
    <w:rsid w:val="43585209"/>
    <w:rsid w:val="436C2116"/>
    <w:rsid w:val="436F13FD"/>
    <w:rsid w:val="43A12065"/>
    <w:rsid w:val="43AE3A19"/>
    <w:rsid w:val="43C76B41"/>
    <w:rsid w:val="43DF41E8"/>
    <w:rsid w:val="43E505EA"/>
    <w:rsid w:val="43EB7FFB"/>
    <w:rsid w:val="43F07D06"/>
    <w:rsid w:val="43FC159A"/>
    <w:rsid w:val="440853AC"/>
    <w:rsid w:val="4428205E"/>
    <w:rsid w:val="446A634B"/>
    <w:rsid w:val="446C50D1"/>
    <w:rsid w:val="4475215D"/>
    <w:rsid w:val="447F2366"/>
    <w:rsid w:val="44BF70D9"/>
    <w:rsid w:val="44C879E9"/>
    <w:rsid w:val="44E51517"/>
    <w:rsid w:val="44F1532A"/>
    <w:rsid w:val="451232E0"/>
    <w:rsid w:val="45292EB9"/>
    <w:rsid w:val="45585FD3"/>
    <w:rsid w:val="45700D32"/>
    <w:rsid w:val="45742080"/>
    <w:rsid w:val="457D6BC8"/>
    <w:rsid w:val="459B1F40"/>
    <w:rsid w:val="459D75F5"/>
    <w:rsid w:val="45A76B74"/>
    <w:rsid w:val="45A94AD9"/>
    <w:rsid w:val="45BA66E7"/>
    <w:rsid w:val="45C66607"/>
    <w:rsid w:val="45DF172F"/>
    <w:rsid w:val="45E603B3"/>
    <w:rsid w:val="45E66B3C"/>
    <w:rsid w:val="46022BE9"/>
    <w:rsid w:val="46146386"/>
    <w:rsid w:val="464004CF"/>
    <w:rsid w:val="464F2CE8"/>
    <w:rsid w:val="46554BF1"/>
    <w:rsid w:val="46741C23"/>
    <w:rsid w:val="4677642B"/>
    <w:rsid w:val="46780629"/>
    <w:rsid w:val="467A73AF"/>
    <w:rsid w:val="46980B5E"/>
    <w:rsid w:val="46AB7B7E"/>
    <w:rsid w:val="46B141C7"/>
    <w:rsid w:val="46BD6B9F"/>
    <w:rsid w:val="46D61CC7"/>
    <w:rsid w:val="46ED6069"/>
    <w:rsid w:val="47326B5E"/>
    <w:rsid w:val="473418C7"/>
    <w:rsid w:val="473A3F6A"/>
    <w:rsid w:val="473E03F2"/>
    <w:rsid w:val="47417016"/>
    <w:rsid w:val="474D2083"/>
    <w:rsid w:val="47560017"/>
    <w:rsid w:val="47633AAA"/>
    <w:rsid w:val="47752ACA"/>
    <w:rsid w:val="47A22695"/>
    <w:rsid w:val="47B425AF"/>
    <w:rsid w:val="47D84D6D"/>
    <w:rsid w:val="47DB5CF2"/>
    <w:rsid w:val="47EA2A89"/>
    <w:rsid w:val="47EB050B"/>
    <w:rsid w:val="47F33399"/>
    <w:rsid w:val="480E77C6"/>
    <w:rsid w:val="48241969"/>
    <w:rsid w:val="48243B68"/>
    <w:rsid w:val="48472E23"/>
    <w:rsid w:val="4856343D"/>
    <w:rsid w:val="487D7A79"/>
    <w:rsid w:val="48A62ACC"/>
    <w:rsid w:val="48C92D23"/>
    <w:rsid w:val="48E561A4"/>
    <w:rsid w:val="48F254BA"/>
    <w:rsid w:val="491237F0"/>
    <w:rsid w:val="494A394A"/>
    <w:rsid w:val="495C70E7"/>
    <w:rsid w:val="496274DF"/>
    <w:rsid w:val="498F0BBB"/>
    <w:rsid w:val="499F0E56"/>
    <w:rsid w:val="49CB2F9F"/>
    <w:rsid w:val="49D203AB"/>
    <w:rsid w:val="4A0343FD"/>
    <w:rsid w:val="4A190B1F"/>
    <w:rsid w:val="4A2E7440"/>
    <w:rsid w:val="4A3E54DC"/>
    <w:rsid w:val="4A5D5D91"/>
    <w:rsid w:val="4A8017C9"/>
    <w:rsid w:val="4A901A63"/>
    <w:rsid w:val="4A991253"/>
    <w:rsid w:val="4AC7413B"/>
    <w:rsid w:val="4AD25D50"/>
    <w:rsid w:val="4AD77C59"/>
    <w:rsid w:val="4AE81434"/>
    <w:rsid w:val="4AEC6DA7"/>
    <w:rsid w:val="4AED437B"/>
    <w:rsid w:val="4AF10803"/>
    <w:rsid w:val="4B1367B9"/>
    <w:rsid w:val="4B1A6144"/>
    <w:rsid w:val="4B2657DA"/>
    <w:rsid w:val="4B2F60E9"/>
    <w:rsid w:val="4B3E2E80"/>
    <w:rsid w:val="4B573A2A"/>
    <w:rsid w:val="4B6A199E"/>
    <w:rsid w:val="4B6C26CB"/>
    <w:rsid w:val="4B7F0E9E"/>
    <w:rsid w:val="4BAA21AF"/>
    <w:rsid w:val="4BBB7ECB"/>
    <w:rsid w:val="4BD258F2"/>
    <w:rsid w:val="4BE21410"/>
    <w:rsid w:val="4BF16188"/>
    <w:rsid w:val="4BFA3233"/>
    <w:rsid w:val="4C2E4987"/>
    <w:rsid w:val="4C4039A8"/>
    <w:rsid w:val="4C6A25EE"/>
    <w:rsid w:val="4C6D7CEF"/>
    <w:rsid w:val="4C981E38"/>
    <w:rsid w:val="4CB30463"/>
    <w:rsid w:val="4CB613E8"/>
    <w:rsid w:val="4CDB3BA6"/>
    <w:rsid w:val="4CED3AC0"/>
    <w:rsid w:val="4CED7344"/>
    <w:rsid w:val="4CF01817"/>
    <w:rsid w:val="4D185C09"/>
    <w:rsid w:val="4D226519"/>
    <w:rsid w:val="4D2A572C"/>
    <w:rsid w:val="4D3A3BC0"/>
    <w:rsid w:val="4D4B1161"/>
    <w:rsid w:val="4D5F27B7"/>
    <w:rsid w:val="4D5F637E"/>
    <w:rsid w:val="4D603DFF"/>
    <w:rsid w:val="4D9664D8"/>
    <w:rsid w:val="4DA64574"/>
    <w:rsid w:val="4DC3281F"/>
    <w:rsid w:val="4DD51840"/>
    <w:rsid w:val="4DEC07AF"/>
    <w:rsid w:val="4E1835AE"/>
    <w:rsid w:val="4E376061"/>
    <w:rsid w:val="4E400EEF"/>
    <w:rsid w:val="4E5C4F9C"/>
    <w:rsid w:val="4E6942B2"/>
    <w:rsid w:val="4E714F41"/>
    <w:rsid w:val="4E8B2268"/>
    <w:rsid w:val="4E9066F0"/>
    <w:rsid w:val="4EC72BDB"/>
    <w:rsid w:val="4EDB32EC"/>
    <w:rsid w:val="4EFA3BA1"/>
    <w:rsid w:val="4F0157EA"/>
    <w:rsid w:val="4F2621FE"/>
    <w:rsid w:val="4F3007F7"/>
    <w:rsid w:val="4F350502"/>
    <w:rsid w:val="4F4F32AA"/>
    <w:rsid w:val="4F5A34B3"/>
    <w:rsid w:val="4F5B7E1F"/>
    <w:rsid w:val="4F5F1347"/>
    <w:rsid w:val="4F5F7B10"/>
    <w:rsid w:val="4F8C0F11"/>
    <w:rsid w:val="4F932A9A"/>
    <w:rsid w:val="4FAF23CA"/>
    <w:rsid w:val="4FBA295A"/>
    <w:rsid w:val="4FC5456E"/>
    <w:rsid w:val="4FDF5118"/>
    <w:rsid w:val="4FE83829"/>
    <w:rsid w:val="4FFDDE2F"/>
    <w:rsid w:val="500F7E65"/>
    <w:rsid w:val="501442ED"/>
    <w:rsid w:val="50190775"/>
    <w:rsid w:val="5031169F"/>
    <w:rsid w:val="50406436"/>
    <w:rsid w:val="50456141"/>
    <w:rsid w:val="50461FAF"/>
    <w:rsid w:val="504812C4"/>
    <w:rsid w:val="505C17A5"/>
    <w:rsid w:val="50770D4D"/>
    <w:rsid w:val="507A2D98"/>
    <w:rsid w:val="50897CB4"/>
    <w:rsid w:val="50AB1369"/>
    <w:rsid w:val="50B9287D"/>
    <w:rsid w:val="50BC224C"/>
    <w:rsid w:val="50D521AD"/>
    <w:rsid w:val="50DD17B8"/>
    <w:rsid w:val="50E23A41"/>
    <w:rsid w:val="510164F4"/>
    <w:rsid w:val="5112678F"/>
    <w:rsid w:val="512C4DBA"/>
    <w:rsid w:val="513421C6"/>
    <w:rsid w:val="51417E58"/>
    <w:rsid w:val="514F4075"/>
    <w:rsid w:val="51501AF7"/>
    <w:rsid w:val="5190705D"/>
    <w:rsid w:val="519D1BF6"/>
    <w:rsid w:val="51B2726A"/>
    <w:rsid w:val="51C51AB5"/>
    <w:rsid w:val="51DC16DA"/>
    <w:rsid w:val="51EB3EF3"/>
    <w:rsid w:val="51FA0C8B"/>
    <w:rsid w:val="522265CC"/>
    <w:rsid w:val="526F1F4E"/>
    <w:rsid w:val="52713BCF"/>
    <w:rsid w:val="527A4A5C"/>
    <w:rsid w:val="52862068"/>
    <w:rsid w:val="52B3173E"/>
    <w:rsid w:val="52C051D0"/>
    <w:rsid w:val="52C712AA"/>
    <w:rsid w:val="52C85E60"/>
    <w:rsid w:val="52DA055D"/>
    <w:rsid w:val="52DB707F"/>
    <w:rsid w:val="52E23187"/>
    <w:rsid w:val="52FF0538"/>
    <w:rsid w:val="5316015D"/>
    <w:rsid w:val="53211D72"/>
    <w:rsid w:val="53381997"/>
    <w:rsid w:val="533B4B1A"/>
    <w:rsid w:val="536E3446"/>
    <w:rsid w:val="53863C94"/>
    <w:rsid w:val="53903FD0"/>
    <w:rsid w:val="539058A9"/>
    <w:rsid w:val="53990737"/>
    <w:rsid w:val="53A15B43"/>
    <w:rsid w:val="53B81EE5"/>
    <w:rsid w:val="53C35EBF"/>
    <w:rsid w:val="53CE29C2"/>
    <w:rsid w:val="53CE5AE3"/>
    <w:rsid w:val="53D7C421"/>
    <w:rsid w:val="53E45333"/>
    <w:rsid w:val="53F434AB"/>
    <w:rsid w:val="53FD045B"/>
    <w:rsid w:val="544143C8"/>
    <w:rsid w:val="54452425"/>
    <w:rsid w:val="547A7A25"/>
    <w:rsid w:val="548670BA"/>
    <w:rsid w:val="548C28D2"/>
    <w:rsid w:val="54931C21"/>
    <w:rsid w:val="54982516"/>
    <w:rsid w:val="54D371BA"/>
    <w:rsid w:val="54E106CE"/>
    <w:rsid w:val="54E33BD1"/>
    <w:rsid w:val="55290C72"/>
    <w:rsid w:val="552E65CF"/>
    <w:rsid w:val="55332A56"/>
    <w:rsid w:val="55617EEA"/>
    <w:rsid w:val="557434C0"/>
    <w:rsid w:val="55835CD9"/>
    <w:rsid w:val="55910872"/>
    <w:rsid w:val="55AC109B"/>
    <w:rsid w:val="55AF2020"/>
    <w:rsid w:val="55C36AC2"/>
    <w:rsid w:val="55F42B14"/>
    <w:rsid w:val="56002018"/>
    <w:rsid w:val="560D23B9"/>
    <w:rsid w:val="560F58BD"/>
    <w:rsid w:val="56197744"/>
    <w:rsid w:val="56204B57"/>
    <w:rsid w:val="563F3E8D"/>
    <w:rsid w:val="5640190F"/>
    <w:rsid w:val="564969F0"/>
    <w:rsid w:val="5651542C"/>
    <w:rsid w:val="565D32BC"/>
    <w:rsid w:val="566066CC"/>
    <w:rsid w:val="56635347"/>
    <w:rsid w:val="56694CD1"/>
    <w:rsid w:val="567A4F6C"/>
    <w:rsid w:val="567E3972"/>
    <w:rsid w:val="56A31E28"/>
    <w:rsid w:val="56C51B68"/>
    <w:rsid w:val="56D65686"/>
    <w:rsid w:val="56E15C15"/>
    <w:rsid w:val="571E12FD"/>
    <w:rsid w:val="573C08AD"/>
    <w:rsid w:val="573E3DB0"/>
    <w:rsid w:val="573F3A30"/>
    <w:rsid w:val="5756111B"/>
    <w:rsid w:val="575B5D72"/>
    <w:rsid w:val="575D6863"/>
    <w:rsid w:val="5764441A"/>
    <w:rsid w:val="577B5E13"/>
    <w:rsid w:val="577C7118"/>
    <w:rsid w:val="577E6D98"/>
    <w:rsid w:val="578B3EAF"/>
    <w:rsid w:val="578E4E34"/>
    <w:rsid w:val="57A46FD8"/>
    <w:rsid w:val="57C70491"/>
    <w:rsid w:val="57CC4919"/>
    <w:rsid w:val="57E1103B"/>
    <w:rsid w:val="57F74561"/>
    <w:rsid w:val="5809477E"/>
    <w:rsid w:val="581A62F4"/>
    <w:rsid w:val="58200B20"/>
    <w:rsid w:val="58633B93"/>
    <w:rsid w:val="587E12E2"/>
    <w:rsid w:val="588C4884"/>
    <w:rsid w:val="58B27195"/>
    <w:rsid w:val="58B8109E"/>
    <w:rsid w:val="58B93079"/>
    <w:rsid w:val="58C106A9"/>
    <w:rsid w:val="58C603B4"/>
    <w:rsid w:val="58DE7C59"/>
    <w:rsid w:val="59114FB0"/>
    <w:rsid w:val="59140133"/>
    <w:rsid w:val="59161438"/>
    <w:rsid w:val="59186B39"/>
    <w:rsid w:val="5924294C"/>
    <w:rsid w:val="592C35DC"/>
    <w:rsid w:val="593C7FF3"/>
    <w:rsid w:val="59421D91"/>
    <w:rsid w:val="59464185"/>
    <w:rsid w:val="5949510A"/>
    <w:rsid w:val="594F3B0C"/>
    <w:rsid w:val="59613834"/>
    <w:rsid w:val="596B0B42"/>
    <w:rsid w:val="59803066"/>
    <w:rsid w:val="59890EC9"/>
    <w:rsid w:val="598A2332"/>
    <w:rsid w:val="599E4814"/>
    <w:rsid w:val="59A2321A"/>
    <w:rsid w:val="59A5419F"/>
    <w:rsid w:val="59C90EDB"/>
    <w:rsid w:val="59DD7A11"/>
    <w:rsid w:val="59F477A1"/>
    <w:rsid w:val="5A0B73C6"/>
    <w:rsid w:val="5A1C50E2"/>
    <w:rsid w:val="5A4E14A1"/>
    <w:rsid w:val="5A571A44"/>
    <w:rsid w:val="5A66205E"/>
    <w:rsid w:val="5A6D3BE8"/>
    <w:rsid w:val="5A6F70EB"/>
    <w:rsid w:val="5A743572"/>
    <w:rsid w:val="5A866D10"/>
    <w:rsid w:val="5A9263A6"/>
    <w:rsid w:val="5AB96265"/>
    <w:rsid w:val="5ACB3F81"/>
    <w:rsid w:val="5ACD2D08"/>
    <w:rsid w:val="5AD1390C"/>
    <w:rsid w:val="5ADD771F"/>
    <w:rsid w:val="5AEC7D39"/>
    <w:rsid w:val="5AFA783E"/>
    <w:rsid w:val="5AFB3D5F"/>
    <w:rsid w:val="5B01445B"/>
    <w:rsid w:val="5B164401"/>
    <w:rsid w:val="5B2B529F"/>
    <w:rsid w:val="5B4019C2"/>
    <w:rsid w:val="5B501C5C"/>
    <w:rsid w:val="5BA57168"/>
    <w:rsid w:val="5BB51980"/>
    <w:rsid w:val="5BD422D7"/>
    <w:rsid w:val="5BD66E3B"/>
    <w:rsid w:val="5BDC56DE"/>
    <w:rsid w:val="5BF34CE8"/>
    <w:rsid w:val="5C034ED6"/>
    <w:rsid w:val="5C083989"/>
    <w:rsid w:val="5C3744D8"/>
    <w:rsid w:val="5C6462A1"/>
    <w:rsid w:val="5C665027"/>
    <w:rsid w:val="5C970A4E"/>
    <w:rsid w:val="5CA93FBE"/>
    <w:rsid w:val="5CC83DC7"/>
    <w:rsid w:val="5CF24C0B"/>
    <w:rsid w:val="5CF81D72"/>
    <w:rsid w:val="5CFE5733"/>
    <w:rsid w:val="5D2850E5"/>
    <w:rsid w:val="5D3B6304"/>
    <w:rsid w:val="5D3C0503"/>
    <w:rsid w:val="5D4A529A"/>
    <w:rsid w:val="5D4D1AA2"/>
    <w:rsid w:val="5D5810F8"/>
    <w:rsid w:val="5D5A1A32"/>
    <w:rsid w:val="5D5D42BA"/>
    <w:rsid w:val="5D696E45"/>
    <w:rsid w:val="5D712F5B"/>
    <w:rsid w:val="5D7315F7"/>
    <w:rsid w:val="5D851BFC"/>
    <w:rsid w:val="5D890602"/>
    <w:rsid w:val="5DBFAA30"/>
    <w:rsid w:val="5DC8610B"/>
    <w:rsid w:val="5DC87D50"/>
    <w:rsid w:val="5DC913EB"/>
    <w:rsid w:val="5DDD008C"/>
    <w:rsid w:val="5DF012AB"/>
    <w:rsid w:val="5E016FC7"/>
    <w:rsid w:val="5E3C6542"/>
    <w:rsid w:val="5E3D71AC"/>
    <w:rsid w:val="5E4C19C5"/>
    <w:rsid w:val="5E562289"/>
    <w:rsid w:val="5E5E18DF"/>
    <w:rsid w:val="5E6A3007"/>
    <w:rsid w:val="5E9F014A"/>
    <w:rsid w:val="5EA76D2F"/>
    <w:rsid w:val="5EE475B9"/>
    <w:rsid w:val="5EFD0DE1"/>
    <w:rsid w:val="5F0223ED"/>
    <w:rsid w:val="5F125F0A"/>
    <w:rsid w:val="5F212CA2"/>
    <w:rsid w:val="5F2538A6"/>
    <w:rsid w:val="5F4FA3E6"/>
    <w:rsid w:val="5F5D0E23"/>
    <w:rsid w:val="5F5D7283"/>
    <w:rsid w:val="5F685614"/>
    <w:rsid w:val="5F7B7D97"/>
    <w:rsid w:val="5F8C27D5"/>
    <w:rsid w:val="5F9E226B"/>
    <w:rsid w:val="5FA244F5"/>
    <w:rsid w:val="5FAB1581"/>
    <w:rsid w:val="5FBBF41C"/>
    <w:rsid w:val="5FBFA942"/>
    <w:rsid w:val="5FD42745"/>
    <w:rsid w:val="5FDB5953"/>
    <w:rsid w:val="5FE53CE4"/>
    <w:rsid w:val="5FE771E7"/>
    <w:rsid w:val="5FF94F03"/>
    <w:rsid w:val="6009191A"/>
    <w:rsid w:val="60146E8C"/>
    <w:rsid w:val="601D05BB"/>
    <w:rsid w:val="602F75DC"/>
    <w:rsid w:val="60523013"/>
    <w:rsid w:val="605F2329"/>
    <w:rsid w:val="6071673C"/>
    <w:rsid w:val="607E2BDE"/>
    <w:rsid w:val="60867FEA"/>
    <w:rsid w:val="608B4472"/>
    <w:rsid w:val="6091637B"/>
    <w:rsid w:val="60A13961"/>
    <w:rsid w:val="60AB27A8"/>
    <w:rsid w:val="60BB2A43"/>
    <w:rsid w:val="60BE39C7"/>
    <w:rsid w:val="60F32B9D"/>
    <w:rsid w:val="60FA2DC6"/>
    <w:rsid w:val="610905C4"/>
    <w:rsid w:val="610E11C8"/>
    <w:rsid w:val="611778D9"/>
    <w:rsid w:val="611A085E"/>
    <w:rsid w:val="612731B0"/>
    <w:rsid w:val="615728C1"/>
    <w:rsid w:val="6160574F"/>
    <w:rsid w:val="61615B42"/>
    <w:rsid w:val="61644744"/>
    <w:rsid w:val="61706EDF"/>
    <w:rsid w:val="61990DAC"/>
    <w:rsid w:val="619D3036"/>
    <w:rsid w:val="61B16361"/>
    <w:rsid w:val="61B606DC"/>
    <w:rsid w:val="61C01C76"/>
    <w:rsid w:val="61CE3805"/>
    <w:rsid w:val="61D727BB"/>
    <w:rsid w:val="61F1327E"/>
    <w:rsid w:val="61F43A44"/>
    <w:rsid w:val="62001A55"/>
    <w:rsid w:val="620329DA"/>
    <w:rsid w:val="62154D8B"/>
    <w:rsid w:val="621E4888"/>
    <w:rsid w:val="624A69D1"/>
    <w:rsid w:val="62556F61"/>
    <w:rsid w:val="625F30FC"/>
    <w:rsid w:val="62631AFA"/>
    <w:rsid w:val="62654FFD"/>
    <w:rsid w:val="626D7ABC"/>
    <w:rsid w:val="628D293E"/>
    <w:rsid w:val="62B405FF"/>
    <w:rsid w:val="62BE1AC6"/>
    <w:rsid w:val="62C63D9D"/>
    <w:rsid w:val="62DA2A3D"/>
    <w:rsid w:val="631E69AA"/>
    <w:rsid w:val="63261838"/>
    <w:rsid w:val="63267639"/>
    <w:rsid w:val="633C5AB0"/>
    <w:rsid w:val="634E16F7"/>
    <w:rsid w:val="63562387"/>
    <w:rsid w:val="63577E08"/>
    <w:rsid w:val="63657EE6"/>
    <w:rsid w:val="63754E3A"/>
    <w:rsid w:val="638763D9"/>
    <w:rsid w:val="63896059"/>
    <w:rsid w:val="638A735E"/>
    <w:rsid w:val="639962F3"/>
    <w:rsid w:val="63A26C03"/>
    <w:rsid w:val="63AB0E88"/>
    <w:rsid w:val="63BD3030"/>
    <w:rsid w:val="63C86E42"/>
    <w:rsid w:val="63D37CBC"/>
    <w:rsid w:val="63E97377"/>
    <w:rsid w:val="63EA4DF9"/>
    <w:rsid w:val="640D42C0"/>
    <w:rsid w:val="642671DC"/>
    <w:rsid w:val="644A3F19"/>
    <w:rsid w:val="644C161A"/>
    <w:rsid w:val="645F16E4"/>
    <w:rsid w:val="64A123A9"/>
    <w:rsid w:val="64BD2BD3"/>
    <w:rsid w:val="64FD39BC"/>
    <w:rsid w:val="650023C2"/>
    <w:rsid w:val="651200DE"/>
    <w:rsid w:val="651A2F6C"/>
    <w:rsid w:val="65407929"/>
    <w:rsid w:val="654C7050"/>
    <w:rsid w:val="655A1441"/>
    <w:rsid w:val="656C74F3"/>
    <w:rsid w:val="657566A7"/>
    <w:rsid w:val="658D00EE"/>
    <w:rsid w:val="65927733"/>
    <w:rsid w:val="65A62952"/>
    <w:rsid w:val="65AB285B"/>
    <w:rsid w:val="65BE3A7A"/>
    <w:rsid w:val="65C60E87"/>
    <w:rsid w:val="65F43F54"/>
    <w:rsid w:val="65FB63CB"/>
    <w:rsid w:val="66143184"/>
    <w:rsid w:val="66227FA2"/>
    <w:rsid w:val="663E537B"/>
    <w:rsid w:val="664A6EE1"/>
    <w:rsid w:val="66576A45"/>
    <w:rsid w:val="6682703B"/>
    <w:rsid w:val="66A326B2"/>
    <w:rsid w:val="66A44309"/>
    <w:rsid w:val="66CF38B7"/>
    <w:rsid w:val="66D1263E"/>
    <w:rsid w:val="66D97A4A"/>
    <w:rsid w:val="66E66D60"/>
    <w:rsid w:val="66F36075"/>
    <w:rsid w:val="670E46A1"/>
    <w:rsid w:val="67115625"/>
    <w:rsid w:val="671343AC"/>
    <w:rsid w:val="671962B5"/>
    <w:rsid w:val="67223341"/>
    <w:rsid w:val="672E6F2A"/>
    <w:rsid w:val="6744365D"/>
    <w:rsid w:val="67531912"/>
    <w:rsid w:val="676818B7"/>
    <w:rsid w:val="67693AB6"/>
    <w:rsid w:val="67710EC2"/>
    <w:rsid w:val="67737C48"/>
    <w:rsid w:val="677535D6"/>
    <w:rsid w:val="679226FC"/>
    <w:rsid w:val="679FA966"/>
    <w:rsid w:val="67A34B94"/>
    <w:rsid w:val="67B94B3A"/>
    <w:rsid w:val="67D15925"/>
    <w:rsid w:val="67E33780"/>
    <w:rsid w:val="67EE979B"/>
    <w:rsid w:val="67EF5014"/>
    <w:rsid w:val="67F5D7CE"/>
    <w:rsid w:val="6809233A"/>
    <w:rsid w:val="681B135B"/>
    <w:rsid w:val="682E03CD"/>
    <w:rsid w:val="684E08B0"/>
    <w:rsid w:val="685427BA"/>
    <w:rsid w:val="68596C41"/>
    <w:rsid w:val="685F3CDF"/>
    <w:rsid w:val="686C45DD"/>
    <w:rsid w:val="68706867"/>
    <w:rsid w:val="687D22F9"/>
    <w:rsid w:val="68A4194D"/>
    <w:rsid w:val="68AA5747"/>
    <w:rsid w:val="68AC53C7"/>
    <w:rsid w:val="68C83E85"/>
    <w:rsid w:val="68C92778"/>
    <w:rsid w:val="68FE73CF"/>
    <w:rsid w:val="68FF4E51"/>
    <w:rsid w:val="691959FB"/>
    <w:rsid w:val="69211B19"/>
    <w:rsid w:val="69262B12"/>
    <w:rsid w:val="692740F9"/>
    <w:rsid w:val="692E7F1E"/>
    <w:rsid w:val="693130A1"/>
    <w:rsid w:val="693C4CB6"/>
    <w:rsid w:val="6956585F"/>
    <w:rsid w:val="697C5A9F"/>
    <w:rsid w:val="697D48E8"/>
    <w:rsid w:val="697D5A85"/>
    <w:rsid w:val="697E34DF"/>
    <w:rsid w:val="6983542A"/>
    <w:rsid w:val="698F6CBE"/>
    <w:rsid w:val="69BF5D19"/>
    <w:rsid w:val="69C3072F"/>
    <w:rsid w:val="69D925B6"/>
    <w:rsid w:val="69E84DCE"/>
    <w:rsid w:val="69EE4AD9"/>
    <w:rsid w:val="69EF02B7"/>
    <w:rsid w:val="6A0E178B"/>
    <w:rsid w:val="6A1C4324"/>
    <w:rsid w:val="6A1D3904"/>
    <w:rsid w:val="6A3C4858"/>
    <w:rsid w:val="6A613793"/>
    <w:rsid w:val="6A7172B1"/>
    <w:rsid w:val="6A8E0DDF"/>
    <w:rsid w:val="6A9E190F"/>
    <w:rsid w:val="6AAC4B2B"/>
    <w:rsid w:val="6AC647BD"/>
    <w:rsid w:val="6AC7223E"/>
    <w:rsid w:val="6B1235B7"/>
    <w:rsid w:val="6B2A1318"/>
    <w:rsid w:val="6B3105E9"/>
    <w:rsid w:val="6B337041"/>
    <w:rsid w:val="6B3C21FD"/>
    <w:rsid w:val="6B730158"/>
    <w:rsid w:val="6B7E3F6B"/>
    <w:rsid w:val="6B981292"/>
    <w:rsid w:val="6B992596"/>
    <w:rsid w:val="6BA505A7"/>
    <w:rsid w:val="6BBD3A50"/>
    <w:rsid w:val="6BCA3B72"/>
    <w:rsid w:val="6BDC4305"/>
    <w:rsid w:val="6C065149"/>
    <w:rsid w:val="6C0B1EC5"/>
    <w:rsid w:val="6C0F21D5"/>
    <w:rsid w:val="6C152938"/>
    <w:rsid w:val="6C180C3E"/>
    <w:rsid w:val="6C2B1DB9"/>
    <w:rsid w:val="6C2B4084"/>
    <w:rsid w:val="6C2C27F8"/>
    <w:rsid w:val="6C496EB7"/>
    <w:rsid w:val="6C513730"/>
    <w:rsid w:val="6C6106EC"/>
    <w:rsid w:val="6C741EF9"/>
    <w:rsid w:val="6C9B7BDA"/>
    <w:rsid w:val="6CAB36D8"/>
    <w:rsid w:val="6CDB2BA3"/>
    <w:rsid w:val="6CDC0624"/>
    <w:rsid w:val="6CEA0C3F"/>
    <w:rsid w:val="6CFA6CDB"/>
    <w:rsid w:val="6D11307D"/>
    <w:rsid w:val="6D270AA3"/>
    <w:rsid w:val="6D3A1CC2"/>
    <w:rsid w:val="6D3A5E13"/>
    <w:rsid w:val="6D6E5C2F"/>
    <w:rsid w:val="6D8455BA"/>
    <w:rsid w:val="6D8668BF"/>
    <w:rsid w:val="6D871DC2"/>
    <w:rsid w:val="6DA51372"/>
    <w:rsid w:val="6DAE4200"/>
    <w:rsid w:val="6DC129DE"/>
    <w:rsid w:val="6DD4443F"/>
    <w:rsid w:val="6DDD4D4F"/>
    <w:rsid w:val="6DE13755"/>
    <w:rsid w:val="6DF410F1"/>
    <w:rsid w:val="6DFD3F7F"/>
    <w:rsid w:val="6DFF2BD7"/>
    <w:rsid w:val="6E1703AC"/>
    <w:rsid w:val="6E1B0C2B"/>
    <w:rsid w:val="6E2A15CB"/>
    <w:rsid w:val="6E497CDF"/>
    <w:rsid w:val="6E580E15"/>
    <w:rsid w:val="6E655F2D"/>
    <w:rsid w:val="6E7EE877"/>
    <w:rsid w:val="6E984CA3"/>
    <w:rsid w:val="6EB14D27"/>
    <w:rsid w:val="6EBF78C0"/>
    <w:rsid w:val="6EC7274E"/>
    <w:rsid w:val="6EC89052"/>
    <w:rsid w:val="6ED1305E"/>
    <w:rsid w:val="6ED9178D"/>
    <w:rsid w:val="6EDD49A7"/>
    <w:rsid w:val="6F0A44BC"/>
    <w:rsid w:val="6F0F2B42"/>
    <w:rsid w:val="6F2D20F2"/>
    <w:rsid w:val="6F32398A"/>
    <w:rsid w:val="6F3B46A2"/>
    <w:rsid w:val="6F5D7020"/>
    <w:rsid w:val="6F8B1A1A"/>
    <w:rsid w:val="6FA14630"/>
    <w:rsid w:val="6FA745F5"/>
    <w:rsid w:val="6FAB6244"/>
    <w:rsid w:val="6FAE57B7"/>
    <w:rsid w:val="6FB56B53"/>
    <w:rsid w:val="6FB9555A"/>
    <w:rsid w:val="6FD6290B"/>
    <w:rsid w:val="6FFE49C9"/>
    <w:rsid w:val="700C1760"/>
    <w:rsid w:val="701F4701"/>
    <w:rsid w:val="70375E28"/>
    <w:rsid w:val="703D35B4"/>
    <w:rsid w:val="70597661"/>
    <w:rsid w:val="70614A6E"/>
    <w:rsid w:val="70697139"/>
    <w:rsid w:val="707C6568"/>
    <w:rsid w:val="70A67761"/>
    <w:rsid w:val="70D66C2B"/>
    <w:rsid w:val="70D8212E"/>
    <w:rsid w:val="70D859B1"/>
    <w:rsid w:val="70DD1E39"/>
    <w:rsid w:val="70ED20D3"/>
    <w:rsid w:val="70F961C1"/>
    <w:rsid w:val="70FD016F"/>
    <w:rsid w:val="71155816"/>
    <w:rsid w:val="71165496"/>
    <w:rsid w:val="711D4E21"/>
    <w:rsid w:val="71637B14"/>
    <w:rsid w:val="717F3BC0"/>
    <w:rsid w:val="719A5A6F"/>
    <w:rsid w:val="71B408E9"/>
    <w:rsid w:val="71D36ECE"/>
    <w:rsid w:val="71E061E4"/>
    <w:rsid w:val="71E75B6E"/>
    <w:rsid w:val="71EA0CF1"/>
    <w:rsid w:val="72016718"/>
    <w:rsid w:val="72031C1B"/>
    <w:rsid w:val="72074A57"/>
    <w:rsid w:val="720F141E"/>
    <w:rsid w:val="721C4D44"/>
    <w:rsid w:val="7225294B"/>
    <w:rsid w:val="72334969"/>
    <w:rsid w:val="725B5B2D"/>
    <w:rsid w:val="725E6AB2"/>
    <w:rsid w:val="72632F3A"/>
    <w:rsid w:val="72652BB9"/>
    <w:rsid w:val="72BF7DD0"/>
    <w:rsid w:val="72CB5DE1"/>
    <w:rsid w:val="72DD4E02"/>
    <w:rsid w:val="72EB4117"/>
    <w:rsid w:val="72FE0BBA"/>
    <w:rsid w:val="73093053"/>
    <w:rsid w:val="73193962"/>
    <w:rsid w:val="731F586B"/>
    <w:rsid w:val="732706F9"/>
    <w:rsid w:val="73372F12"/>
    <w:rsid w:val="7364055E"/>
    <w:rsid w:val="73647C9C"/>
    <w:rsid w:val="73815910"/>
    <w:rsid w:val="73927DA8"/>
    <w:rsid w:val="73A307C7"/>
    <w:rsid w:val="73BF6DC6"/>
    <w:rsid w:val="73C053F4"/>
    <w:rsid w:val="73CC4A8A"/>
    <w:rsid w:val="73CF7C0D"/>
    <w:rsid w:val="73D24415"/>
    <w:rsid w:val="73EF5F44"/>
    <w:rsid w:val="73F46B48"/>
    <w:rsid w:val="7408106C"/>
    <w:rsid w:val="741C0DFC"/>
    <w:rsid w:val="7426061C"/>
    <w:rsid w:val="7439201D"/>
    <w:rsid w:val="744D55C4"/>
    <w:rsid w:val="74504CE3"/>
    <w:rsid w:val="745A1D70"/>
    <w:rsid w:val="745D0776"/>
    <w:rsid w:val="745F1A7B"/>
    <w:rsid w:val="74673FE3"/>
    <w:rsid w:val="7479CC8C"/>
    <w:rsid w:val="74872222"/>
    <w:rsid w:val="7492574D"/>
    <w:rsid w:val="749C3ADE"/>
    <w:rsid w:val="749E6FE1"/>
    <w:rsid w:val="74A4476D"/>
    <w:rsid w:val="74A54B1E"/>
    <w:rsid w:val="74AD75FB"/>
    <w:rsid w:val="74CE1D2E"/>
    <w:rsid w:val="74E13547"/>
    <w:rsid w:val="75011284"/>
    <w:rsid w:val="751029E3"/>
    <w:rsid w:val="751C8521"/>
    <w:rsid w:val="752714C3"/>
    <w:rsid w:val="7536685A"/>
    <w:rsid w:val="753D3667"/>
    <w:rsid w:val="754819F8"/>
    <w:rsid w:val="75512308"/>
    <w:rsid w:val="7556678F"/>
    <w:rsid w:val="755B06A8"/>
    <w:rsid w:val="757E16FD"/>
    <w:rsid w:val="7585185D"/>
    <w:rsid w:val="758614DD"/>
    <w:rsid w:val="758D0E68"/>
    <w:rsid w:val="758E68E9"/>
    <w:rsid w:val="75951AF7"/>
    <w:rsid w:val="759B3D52"/>
    <w:rsid w:val="75AF2F98"/>
    <w:rsid w:val="75B15BA4"/>
    <w:rsid w:val="75B545AA"/>
    <w:rsid w:val="75C238C0"/>
    <w:rsid w:val="75D75AF5"/>
    <w:rsid w:val="75DF2C54"/>
    <w:rsid w:val="75F0310B"/>
    <w:rsid w:val="76096233"/>
    <w:rsid w:val="760A7538"/>
    <w:rsid w:val="761B77D2"/>
    <w:rsid w:val="76290641"/>
    <w:rsid w:val="767B0AF0"/>
    <w:rsid w:val="768F3BF1"/>
    <w:rsid w:val="76A522EE"/>
    <w:rsid w:val="76A72C39"/>
    <w:rsid w:val="76BE601E"/>
    <w:rsid w:val="76C61E69"/>
    <w:rsid w:val="76FB0145"/>
    <w:rsid w:val="770041E6"/>
    <w:rsid w:val="770B4B5C"/>
    <w:rsid w:val="770C5288"/>
    <w:rsid w:val="770F1364"/>
    <w:rsid w:val="77194435"/>
    <w:rsid w:val="771B2BF8"/>
    <w:rsid w:val="77214B01"/>
    <w:rsid w:val="773C532B"/>
    <w:rsid w:val="77457A9B"/>
    <w:rsid w:val="776719F2"/>
    <w:rsid w:val="777C3F16"/>
    <w:rsid w:val="777D7419"/>
    <w:rsid w:val="77C503EF"/>
    <w:rsid w:val="77C96214"/>
    <w:rsid w:val="77D16EA3"/>
    <w:rsid w:val="77D63916"/>
    <w:rsid w:val="77DF05BE"/>
    <w:rsid w:val="77F160D3"/>
    <w:rsid w:val="77F54AD9"/>
    <w:rsid w:val="77FC1EE6"/>
    <w:rsid w:val="783B0AD1"/>
    <w:rsid w:val="78610CEF"/>
    <w:rsid w:val="786E0F20"/>
    <w:rsid w:val="787231A9"/>
    <w:rsid w:val="788D5058"/>
    <w:rsid w:val="78945A5E"/>
    <w:rsid w:val="78A413FA"/>
    <w:rsid w:val="78A53125"/>
    <w:rsid w:val="78A75C02"/>
    <w:rsid w:val="78AD7B0B"/>
    <w:rsid w:val="78AE1D0A"/>
    <w:rsid w:val="78B41694"/>
    <w:rsid w:val="78C05BD6"/>
    <w:rsid w:val="78F3353B"/>
    <w:rsid w:val="79003D12"/>
    <w:rsid w:val="79027215"/>
    <w:rsid w:val="790F42F5"/>
    <w:rsid w:val="79171739"/>
    <w:rsid w:val="79287455"/>
    <w:rsid w:val="79352EE7"/>
    <w:rsid w:val="793741EC"/>
    <w:rsid w:val="793C60F5"/>
    <w:rsid w:val="7966FADB"/>
    <w:rsid w:val="796F8F0B"/>
    <w:rsid w:val="798778C7"/>
    <w:rsid w:val="798F487B"/>
    <w:rsid w:val="79917D7E"/>
    <w:rsid w:val="79984573"/>
    <w:rsid w:val="79A05E1A"/>
    <w:rsid w:val="79BD574A"/>
    <w:rsid w:val="79D917F7"/>
    <w:rsid w:val="79EE0117"/>
    <w:rsid w:val="79EF282E"/>
    <w:rsid w:val="79FA77AD"/>
    <w:rsid w:val="7A335389"/>
    <w:rsid w:val="7A492DB0"/>
    <w:rsid w:val="7A5562B2"/>
    <w:rsid w:val="7A561C66"/>
    <w:rsid w:val="7A6E3EE9"/>
    <w:rsid w:val="7A760FFA"/>
    <w:rsid w:val="7A764B78"/>
    <w:rsid w:val="7A8A3819"/>
    <w:rsid w:val="7AA45FB6"/>
    <w:rsid w:val="7ABF29EE"/>
    <w:rsid w:val="7AE95C5A"/>
    <w:rsid w:val="7AEB0A42"/>
    <w:rsid w:val="7AFB0655"/>
    <w:rsid w:val="7AFD02D5"/>
    <w:rsid w:val="7AFE7122"/>
    <w:rsid w:val="7B050F64"/>
    <w:rsid w:val="7B063163"/>
    <w:rsid w:val="7B1633FD"/>
    <w:rsid w:val="7B170E7E"/>
    <w:rsid w:val="7B217224"/>
    <w:rsid w:val="7B261499"/>
    <w:rsid w:val="7B276F1B"/>
    <w:rsid w:val="7B3F6D4E"/>
    <w:rsid w:val="7B4513CA"/>
    <w:rsid w:val="7B47231B"/>
    <w:rsid w:val="7B716095"/>
    <w:rsid w:val="7B7D7929"/>
    <w:rsid w:val="7B8514B2"/>
    <w:rsid w:val="7B882437"/>
    <w:rsid w:val="7BB34580"/>
    <w:rsid w:val="7BBA3F0B"/>
    <w:rsid w:val="7BD52536"/>
    <w:rsid w:val="7BDBB81F"/>
    <w:rsid w:val="7BE372CE"/>
    <w:rsid w:val="7BE94A5A"/>
    <w:rsid w:val="7BF31AE6"/>
    <w:rsid w:val="7BFF06D4"/>
    <w:rsid w:val="7C073BD5"/>
    <w:rsid w:val="7C106E98"/>
    <w:rsid w:val="7C25327A"/>
    <w:rsid w:val="7C272958"/>
    <w:rsid w:val="7C2C2F45"/>
    <w:rsid w:val="7C3F4164"/>
    <w:rsid w:val="7C9A6DFC"/>
    <w:rsid w:val="7CAA7097"/>
    <w:rsid w:val="7CAC259A"/>
    <w:rsid w:val="7CB41BA4"/>
    <w:rsid w:val="7CDA1DE4"/>
    <w:rsid w:val="7CF4298E"/>
    <w:rsid w:val="7D145441"/>
    <w:rsid w:val="7D615540"/>
    <w:rsid w:val="7D6B6F5F"/>
    <w:rsid w:val="7D7157DB"/>
    <w:rsid w:val="7D757A64"/>
    <w:rsid w:val="7DA81DB5"/>
    <w:rsid w:val="7DB704CD"/>
    <w:rsid w:val="7DCB29F1"/>
    <w:rsid w:val="7DCE3976"/>
    <w:rsid w:val="7DCF67F3"/>
    <w:rsid w:val="7DE07113"/>
    <w:rsid w:val="7DE84520"/>
    <w:rsid w:val="7DEC5124"/>
    <w:rsid w:val="7DEEEE2D"/>
    <w:rsid w:val="7DEF60A9"/>
    <w:rsid w:val="7DEFE70A"/>
    <w:rsid w:val="7DF71A30"/>
    <w:rsid w:val="7DF76D39"/>
    <w:rsid w:val="7DF8668F"/>
    <w:rsid w:val="7DFF0CAE"/>
    <w:rsid w:val="7E1F31FA"/>
    <w:rsid w:val="7E1F6BF8"/>
    <w:rsid w:val="7E326D79"/>
    <w:rsid w:val="7E3620A1"/>
    <w:rsid w:val="7E3A465F"/>
    <w:rsid w:val="7E3F3928"/>
    <w:rsid w:val="7E491E00"/>
    <w:rsid w:val="7E676FEC"/>
    <w:rsid w:val="7E6A37F4"/>
    <w:rsid w:val="7E6E21FA"/>
    <w:rsid w:val="7E76335D"/>
    <w:rsid w:val="7E78058B"/>
    <w:rsid w:val="7E876E48"/>
    <w:rsid w:val="7E89566D"/>
    <w:rsid w:val="7E903A34"/>
    <w:rsid w:val="7EA34743"/>
    <w:rsid w:val="7EAA3B44"/>
    <w:rsid w:val="7EBA0FF5"/>
    <w:rsid w:val="7EC31904"/>
    <w:rsid w:val="7ECB2594"/>
    <w:rsid w:val="7EE3C762"/>
    <w:rsid w:val="7EF73B94"/>
    <w:rsid w:val="7F256126"/>
    <w:rsid w:val="7F373E42"/>
    <w:rsid w:val="7F5707E1"/>
    <w:rsid w:val="7F625F8B"/>
    <w:rsid w:val="7F675C96"/>
    <w:rsid w:val="7F801114"/>
    <w:rsid w:val="7F867444"/>
    <w:rsid w:val="7F8F3BD8"/>
    <w:rsid w:val="7F9E01E1"/>
    <w:rsid w:val="7F9F8B63"/>
    <w:rsid w:val="7FB80F18"/>
    <w:rsid w:val="7FC411AE"/>
    <w:rsid w:val="7FC94A1B"/>
    <w:rsid w:val="7FCE30BB"/>
    <w:rsid w:val="7FD37543"/>
    <w:rsid w:val="7FEFCCA3"/>
    <w:rsid w:val="7FF01072"/>
    <w:rsid w:val="7FF47A78"/>
    <w:rsid w:val="7FF7C018"/>
    <w:rsid w:val="7FFAE1BD"/>
    <w:rsid w:val="7FFE216B"/>
    <w:rsid w:val="91F90520"/>
    <w:rsid w:val="98AF5F0E"/>
    <w:rsid w:val="9F590ED4"/>
    <w:rsid w:val="9F7DA5F1"/>
    <w:rsid w:val="9FB83B85"/>
    <w:rsid w:val="AB7F1D2D"/>
    <w:rsid w:val="ADD326D9"/>
    <w:rsid w:val="B1EE24AC"/>
    <w:rsid w:val="B7FF7F2A"/>
    <w:rsid w:val="B9E9F119"/>
    <w:rsid w:val="BAE7F908"/>
    <w:rsid w:val="BD329162"/>
    <w:rsid w:val="BDDD3217"/>
    <w:rsid w:val="BF7DF5DD"/>
    <w:rsid w:val="C6D6AABE"/>
    <w:rsid w:val="C6FFB8D0"/>
    <w:rsid w:val="CFBB3C39"/>
    <w:rsid w:val="D5FB1BBF"/>
    <w:rsid w:val="D7FF08E0"/>
    <w:rsid w:val="D9E688BF"/>
    <w:rsid w:val="D9FEA8E6"/>
    <w:rsid w:val="DAD7D343"/>
    <w:rsid w:val="DB30D1F6"/>
    <w:rsid w:val="DBB7F6AD"/>
    <w:rsid w:val="DBFE64B9"/>
    <w:rsid w:val="DE9DD466"/>
    <w:rsid w:val="DE9FEE2D"/>
    <w:rsid w:val="DF6B03C6"/>
    <w:rsid w:val="DFFB6E85"/>
    <w:rsid w:val="E30BFFA9"/>
    <w:rsid w:val="E5F6C8F6"/>
    <w:rsid w:val="E5F7CC70"/>
    <w:rsid w:val="E67F674F"/>
    <w:rsid w:val="E79FA1A3"/>
    <w:rsid w:val="E856E579"/>
    <w:rsid w:val="EBB70873"/>
    <w:rsid w:val="EDBB2447"/>
    <w:rsid w:val="EDDBEBC7"/>
    <w:rsid w:val="EDFFE2DC"/>
    <w:rsid w:val="EFEF8DCC"/>
    <w:rsid w:val="F2FC0A24"/>
    <w:rsid w:val="F2FF3DF1"/>
    <w:rsid w:val="F3BDF6CB"/>
    <w:rsid w:val="F5D91174"/>
    <w:rsid w:val="F6621FD1"/>
    <w:rsid w:val="F777E432"/>
    <w:rsid w:val="F7DB5605"/>
    <w:rsid w:val="F7EF90EC"/>
    <w:rsid w:val="F7FF6C57"/>
    <w:rsid w:val="FB36CADF"/>
    <w:rsid w:val="FB3BA919"/>
    <w:rsid w:val="FB7D771C"/>
    <w:rsid w:val="FBCBF109"/>
    <w:rsid w:val="FCFEB6EE"/>
    <w:rsid w:val="FD1F4AD0"/>
    <w:rsid w:val="FDEF62BD"/>
    <w:rsid w:val="FDFCBF94"/>
    <w:rsid w:val="FEFF3E25"/>
    <w:rsid w:val="FF1F8D2E"/>
    <w:rsid w:val="FF3CF43D"/>
    <w:rsid w:val="FF6FC73E"/>
    <w:rsid w:val="FF7ECC39"/>
    <w:rsid w:val="FFAE814B"/>
    <w:rsid w:val="FFB3EF25"/>
    <w:rsid w:val="FFB5EDD6"/>
    <w:rsid w:val="FFBB0132"/>
    <w:rsid w:val="FFBE212C"/>
    <w:rsid w:val="FFC73DD6"/>
    <w:rsid w:val="FFDB8874"/>
    <w:rsid w:val="FFEE0342"/>
    <w:rsid w:val="FFF6FB3D"/>
    <w:rsid w:val="FFF965DE"/>
    <w:rsid w:val="FFFF4AB5"/>
    <w:rsid w:val="FFFFC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qFormat/>
    <w:uiPriority w:val="0"/>
    <w:rPr>
      <w:sz w:val="21"/>
      <w:szCs w:val="21"/>
    </w:rPr>
  </w:style>
  <w:style w:type="paragraph" w:customStyle="1" w:styleId="9">
    <w:name w:val="列表段落1"/>
    <w:basedOn w:val="1"/>
    <w:qFormat/>
    <w:uiPriority w:val="34"/>
    <w:pPr>
      <w:ind w:firstLine="420" w:firstLineChars="200"/>
    </w:pPr>
  </w:style>
  <w:style w:type="character" w:customStyle="1" w:styleId="10">
    <w:name w:val="页眉 字符"/>
    <w:basedOn w:val="7"/>
    <w:link w:val="4"/>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中国华电集团公司</Company>
  <Pages>6</Pages>
  <Words>2034</Words>
  <Characters>2087</Characters>
  <Lines>16</Lines>
  <Paragraphs>4</Paragraphs>
  <TotalTime>29</TotalTime>
  <ScaleCrop>false</ScaleCrop>
  <LinksUpToDate>false</LinksUpToDate>
  <CharactersWithSpaces>2182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2024-05-22T00:34:00Z</dcterms:created>
  <dc:creator>殿下</dc:creator>
  <cp:lastModifiedBy>海南农交办公账号</cp:lastModifiedBy>
  <cp:lastPrinted>2024-08-06T00:19:00Z</cp:lastPrinted>
  <dcterms:modified xsi:type="dcterms:W3CDTF">2025-01-03T09:12:09Z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2EC4B0EAC5454BA1A32AA2FEC9B6A576_13</vt:lpwstr>
  </property>
  <property fmtid="{D5CDD505-2E9C-101B-9397-08002B2CF9AE}" pid="4" name="KSOTemplateDocerSaveRecord">
    <vt:lpwstr>eyJoZGlkIjoiYWFhYjE4MWFmOGQwMzBiMjRmYTI3Y2I3MzVhNDRkOTAiLCJ1c2VySWQiOiIxNTc0MTczNzE3In0=</vt:lpwstr>
  </property>
</Properties>
</file>