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合同编号：海垦西达〔2024〕第1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43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海南农垦西达农场有限公司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墩凤队养猪场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厂房租赁合同书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出租方(以下简称甲方):海南农垦西达农场有限公司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法定代表人：丁燕钊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承租方(以下简称乙方):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根据《中华人民共和国民法典》等相关法律法规和海南省相关政策的规定，甲乙双方本着平等、自愿、有偿的原则，就海南农垦西达农场有限公司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西达基地墩凤队养猪场</w:t>
      </w:r>
      <w:r>
        <w:rPr>
          <w:rFonts w:hint="eastAsia" w:ascii="仿宋_GB2312" w:hAnsi="仿宋_GB2312" w:eastAsia="仿宋_GB2312" w:cs="仿宋_GB2312"/>
          <w:sz w:val="32"/>
          <w:szCs w:val="32"/>
        </w:rPr>
        <w:t>厂房租赁事宜协商达成一致，特订立本合同，以供双方共同遵守。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甲方保证所出租的厂房符合国家对租赁的有关规定。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厂房的具体位置及基本情况。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厂房位于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达基地墩凤队，养猪场内现有：猪舍6间、消毒室2间、管理用房2间（总建筑面积4353.78㎡，建于2021年12月），供料系统2套、监控设备1套、电动正三轮摩托车1台、电子秤1台、吸粪车2辆（购置时间在2021年至2022年期间），养猪场四周建有围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租赁期限及用途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1.厂房租赁期共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年。自202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日起至202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2.乙方向甲方承诺，租赁厂房仅作为经营场所使用，不得进行其他违法经营活动。在租赁期限内，未经甲方同意，乙方不得擅自改变厂房租赁用途，不得在所承租范围内修建永久建筑物。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租金及支付方式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1.租金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元/年(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元整/年)。一年一付，每年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日前付清当年租金。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2.乙方需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自合同生效之日起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日内向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甲方支付厂房租赁押金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万元(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元整),甲方在厂房租赁到期后15个工作日内返还乙方。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3.支付方式。采用先交租金后使用的方式，通过银行转账。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甲方的权利和义务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1.甲方应在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收到押金之日起十日内将</w:t>
      </w:r>
      <w:r>
        <w:rPr>
          <w:rFonts w:hint="eastAsia" w:ascii="仿宋_GB2312" w:hAnsi="仿宋_GB2312" w:eastAsia="仿宋_GB2312" w:cs="仿宋_GB2312"/>
          <w:sz w:val="32"/>
          <w:szCs w:val="32"/>
        </w:rPr>
        <w:t>厂房钥匙交付乙方；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2.甲方不得将乙方租用的厂房转租(卖)给任何第三方；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3.甲方按厂房现状租赁，厂房内配备的附属设施，其所有权归甲方；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4.甲方有义务帮助乙方解决在使用厂房过程中所发生的权属纠纷；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5.在租赁期间，甲方保证所出租厂房权属清楚，如有出现纠纷或者第三方人干涉，甲方应出面解决，如不能解决，甲方应退回乙方未使用期限租金；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6.在签订租赁协议之前甲方产生一切债权债务与乙方无关。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7.租赁期满，乙方未续租的，甲方有权收回。乙方添置的用于经营的所有可以移动、拆除的设备设施归乙方所有，乙方应在租赁期满后5日内自行搬离。不能移动或拆除的设备设施无偿归甲方所有。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8.租赁期满，乙方按本合同约定返还厂房时，经甲方验收认可，并相互结清各自的费用，方可办理退租手续，如厂房原有设备有损坏，乙方负责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在五日内</w:t>
      </w:r>
      <w:r>
        <w:rPr>
          <w:rFonts w:hint="eastAsia" w:ascii="仿宋_GB2312" w:hAnsi="仿宋_GB2312" w:eastAsia="仿宋_GB2312" w:cs="仿宋_GB2312"/>
          <w:sz w:val="32"/>
          <w:szCs w:val="32"/>
        </w:rPr>
        <w:t>修复。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乙方未按时修复的，甲方有权从押金中予以扣减修复费用。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乙方的权利和义务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1.乙方应办理经营厂房的相关手续、依法报批，合法经营，自行承担经营相关法律责任；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2.乙方在租赁期内，若发生诉讼由此造成甲方损失(包括乙方被财产保全导致甲方厂房被查封),乙方应当具实承担。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3.乙方在租赁期内对租用的厂房没有处置权，不能擅自转让、转包和抵押贷款；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4.乙方在租赁期内，因经营厂房所产生的包括不限于物业管理费、水费、电费、卫生费、治安及应缴交政府的各项税费由乙方自行承担；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5.乙方在租赁期内，在不破坏厂房原主体结构的基础上，经甲方同意许可后，有权根据营业需要对上述厂房进行装修，产生费用自付；租赁到期或提前解除合同，甲方对装修设施设备不予以赔偿。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6.乙方在租赁期内，应合理使用并爱护厂房及其附属设施。因乙方使用不当或不合理使用，致使该厂房及其附属设施损坏或发生故障的，乙方应负责修复，费用自理；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7.在租赁期间，乙方自负盈亏，甲方不得干涉乙方经营。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8.在租赁期间，乙方因生产经营安装设备、设施需要平整土地等，经报甲方同意方可实施。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9.乙方在租赁期内，防火安全、门前三包、综合治理及安全、保卫等工作，乙方应执行当地有关部门规定并承担全部责任和服从甲方监督检查。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10.乙方在租赁期内，应加强安全生产管理，完善消防设施。保证厂房及其附属设施处于正常的可使用和安全状态。因乙方使用措施不当造成的所有损失，由乙方自行承担；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11.乙方不得在承租的场所内从事不符合安全环保的经营活动，不得影响附近学校和居民的学习、生产和生活，不得噪音扰民；不得影响周边环境，破坏生态资源。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12.乙方要负责生态环保的投入、完善设备设施并能通过县环保局的检验，确保生产经营无空气、排污等污染。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13.如国家有项目建设需要用到该厂房，乙方应当无条件退出，征用补偿款归甲方所有。乙方自行处理投入的设备、设施归乙方所有。未实际发生的剩余租期之租金，甲方无息一次性退还乙方。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1.租赁期满后除甲方同意乙方续租外，未经甲方同意逾期返还厂房的，每逾期一日，乙方应按总建筑面积1元/平方米向甲方支付该厂房占用使用费。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2.在租赁期内，乙方有下列行为之一的，甲方有权解除租赁合同，收回租赁物。由此造成甲方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损失，乙方应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按年租金的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50%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予以赔偿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如不足的，则补足全部损失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(1)乙方未经甲方同意私自转租的；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(2)乙方未经甲方同意擅自拆改变动厂房结构或损害厂房，且在甲方通知后，在限定时间内仍未纠正并修复的；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(3)擅自改变本合同规定的租赁用途，或利用该厂房从事违法违章活动的；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(4)未按约定支付租金，拖欠租金达六个月的。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有关续租的事项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1.租赁期满，甲方有权收回出租的厂房，乙方应如期交还。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2.承租方在遵守前期协议的情况下，在同等条件下有优先续租权，但必须在原租赁期满前1个月向甲方提出书面申请，双方可根据本合同约定情形，结合实际情况重新协商后，签订新的租赁合同。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第九条免责条件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1.因不可抗力原因致使本合同不能继续履行或造成的损失，甲乙双方互不承担责任。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2.因国家政策需要拆除或改造已租赁的厂房，使甲乙双方造成损失的，互不承担责任。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3.不可抗力系指“不能预见、不能避免并不能克服的客观情况”。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第十条本合同未尽事宜，经甲、乙双方协商一致，可订立补充条款。补充条款及附件均为本合同组成部分，与本合同具有同等法律效力；如协商不成，任一方均可向厂房所在地法院起诉。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第十一条本合同及附件一式四份，由甲、乙双方各执二份。自双方法定代表人签字盖章之日起生效。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甲方(盖章)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乙方（盖章）：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115570</wp:posOffset>
                      </wp:positionV>
                      <wp:extent cx="428625" cy="476250"/>
                      <wp:effectExtent l="0" t="0" r="9525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449195" y="3255645"/>
                                <a:ext cx="4286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  <w:lang w:eastAsia="zh-CN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3.85pt;margin-top:9.1pt;height:37.5pt;width:33.75pt;z-index:251660288;mso-width-relative:page;mso-height-relative:page;" fillcolor="#CCE8CF [3201]" filled="t" stroked="f" coordsize="21600,21600" o:gfxdata="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UT&#10;8/jXAAAACQEAAA8AAAAAAAAAAQAgAAAAIgAAAGRycy9kb3ducmV2LnhtbFBLAQIUABQAAAAIAIdO&#10;4kDk9lK0XQIAAJoEAAAOAAAAAAAAAAEAIAAAACYBAABkcnMvZTJvRG9jLnhtbFBLBQYAAAAABgAG&#10;AFkBAAD1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或委托代表人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115570</wp:posOffset>
                      </wp:positionV>
                      <wp:extent cx="428625" cy="476250"/>
                      <wp:effectExtent l="0" t="0" r="9525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  <w:lang w:eastAsia="zh-CN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0.8pt;margin-top:9.1pt;height:37.5pt;width:33.75pt;z-index:251661312;mso-width-relative:page;mso-height-relative:page;" fillcolor="#CCE8CF [3201]" filled="t" stroked="f" coordsize="21600,21600" o:gfxdata="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Y+pnbXAAAACQEAAA8A&#10;AAAAAAAAAQAgAAAAIgAAAGRycy9kb3ducmV2LnhtbFBLAQIUABQAAAAIAIdO4kAArffMUQIAAI4E&#10;AAAOAAAAAAAAAAEAIAAAACYBAABkcnMvZTJvRG9jLnhtbFBLBQYAAAAABgAGAFkBAADp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或委托代表人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开户银行：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开户银行：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账号：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账号：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联系方式：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签约时间：202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YTg3OWU2OTdhM2M1OTY4MjdlNDA3ZGY2YTMxZTYifQ=="/>
  </w:docVars>
  <w:rsids>
    <w:rsidRoot w:val="00000000"/>
    <w:rsid w:val="004D2AF8"/>
    <w:rsid w:val="088F66DD"/>
    <w:rsid w:val="0C801D5B"/>
    <w:rsid w:val="0CC149B4"/>
    <w:rsid w:val="0F01468E"/>
    <w:rsid w:val="107A7F95"/>
    <w:rsid w:val="199B0A83"/>
    <w:rsid w:val="1A400426"/>
    <w:rsid w:val="1B2B1691"/>
    <w:rsid w:val="1E776490"/>
    <w:rsid w:val="2901734B"/>
    <w:rsid w:val="34A964CF"/>
    <w:rsid w:val="3A744310"/>
    <w:rsid w:val="3B344FAB"/>
    <w:rsid w:val="3DE638F4"/>
    <w:rsid w:val="3F072C2D"/>
    <w:rsid w:val="3F9D7F9C"/>
    <w:rsid w:val="40693D71"/>
    <w:rsid w:val="44540A77"/>
    <w:rsid w:val="4AEA0676"/>
    <w:rsid w:val="4F836E31"/>
    <w:rsid w:val="5AC762C4"/>
    <w:rsid w:val="6C4C5614"/>
    <w:rsid w:val="70611BDF"/>
    <w:rsid w:val="70F748DF"/>
    <w:rsid w:val="77B47D66"/>
    <w:rsid w:val="77E97E7C"/>
    <w:rsid w:val="78680D9A"/>
    <w:rsid w:val="7ABC61DA"/>
    <w:rsid w:val="7CE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2315</Words>
  <Characters>2371</Characters>
  <Lines>0</Lines>
  <Paragraphs>0</Paragraphs>
  <TotalTime>1</TotalTime>
  <ScaleCrop>false</ScaleCrop>
  <LinksUpToDate>false</LinksUpToDate>
  <CharactersWithSpaces>2435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2024-12-05T08:02:00Z</dcterms:created>
  <dc:creator>Administrator</dc:creator>
  <cp:lastModifiedBy>郑晓燕</cp:lastModifiedBy>
  <cp:lastPrinted>2024-12-10T01:41:00Z</cp:lastPrinted>
  <dcterms:modified xsi:type="dcterms:W3CDTF">2024-12-12T08:07:37Z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BE58A1BE777744F09732C471075B8CCF</vt:lpwstr>
  </property>
</Properties>
</file>