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32465">
      <w:pPr>
        <w:pStyle w:val="2"/>
        <w:ind w:left="0" w:leftChars="0" w:firstLine="960" w:firstLineChars="300"/>
        <w:rPr>
          <w:rFonts w:hint="default" w:ascii="Times New Roman" w:eastAsia="宋体"/>
          <w:lang w:val="en-US" w:eastAsia="zh-CN"/>
        </w:rPr>
      </w:pPr>
      <w:r>
        <w:rPr>
          <w:rFonts w:hint="eastAsia" w:ascii="Times New Roman" w:eastAsia="宋体"/>
          <w:lang w:val="en-US" w:eastAsia="zh-CN"/>
        </w:rPr>
        <w:t>附件3</w:t>
      </w:r>
    </w:p>
    <w:p w14:paraId="2D073471"/>
    <w:p w14:paraId="1ADF81EF">
      <w:pPr>
        <w:pStyle w:val="4"/>
        <w:ind w:left="0"/>
        <w:rPr>
          <w:rFonts w:ascii="Times New Roman"/>
          <w:sz w:val="34"/>
        </w:rPr>
      </w:pPr>
    </w:p>
    <w:tbl>
      <w:tblPr>
        <w:tblStyle w:val="8"/>
        <w:tblpPr w:leftFromText="180" w:rightFromText="180" w:vertAnchor="text" w:horzAnchor="page" w:tblpX="7596" w:tblpY="-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
        <w:gridCol w:w="376"/>
        <w:gridCol w:w="338"/>
        <w:gridCol w:w="338"/>
        <w:gridCol w:w="338"/>
        <w:gridCol w:w="338"/>
        <w:gridCol w:w="338"/>
        <w:gridCol w:w="338"/>
        <w:gridCol w:w="338"/>
        <w:gridCol w:w="338"/>
        <w:gridCol w:w="338"/>
      </w:tblGrid>
      <w:tr w14:paraId="56CF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76" w:type="dxa"/>
          </w:tcPr>
          <w:p w14:paraId="63E5EB91">
            <w:pPr>
              <w:tabs>
                <w:tab w:val="left" w:pos="5137"/>
              </w:tabs>
              <w:spacing w:before="261"/>
              <w:ind w:right="0"/>
              <w:jc w:val="left"/>
              <w:rPr>
                <w:rFonts w:hint="eastAsia" w:eastAsia="宋体"/>
                <w:sz w:val="32"/>
                <w:szCs w:val="44"/>
                <w:vertAlign w:val="baseline"/>
                <w:lang w:val="en-US" w:eastAsia="zh-CN"/>
              </w:rPr>
            </w:pPr>
          </w:p>
        </w:tc>
        <w:tc>
          <w:tcPr>
            <w:tcW w:w="376" w:type="dxa"/>
          </w:tcPr>
          <w:p w14:paraId="4E6D04E0">
            <w:pPr>
              <w:tabs>
                <w:tab w:val="left" w:pos="5137"/>
              </w:tabs>
              <w:spacing w:before="261"/>
              <w:ind w:right="0"/>
              <w:jc w:val="left"/>
              <w:rPr>
                <w:rFonts w:hint="default" w:eastAsia="宋体"/>
                <w:sz w:val="32"/>
                <w:szCs w:val="44"/>
                <w:vertAlign w:val="baseline"/>
                <w:lang w:val="en-US" w:eastAsia="zh-CN"/>
              </w:rPr>
            </w:pPr>
          </w:p>
        </w:tc>
        <w:tc>
          <w:tcPr>
            <w:tcW w:w="338" w:type="dxa"/>
          </w:tcPr>
          <w:p w14:paraId="22371BA7">
            <w:pPr>
              <w:tabs>
                <w:tab w:val="left" w:pos="5137"/>
              </w:tabs>
              <w:spacing w:before="261"/>
              <w:ind w:right="0"/>
              <w:jc w:val="left"/>
              <w:rPr>
                <w:sz w:val="18"/>
                <w:vertAlign w:val="baseline"/>
              </w:rPr>
            </w:pPr>
          </w:p>
        </w:tc>
        <w:tc>
          <w:tcPr>
            <w:tcW w:w="338" w:type="dxa"/>
          </w:tcPr>
          <w:p w14:paraId="4FF86F84">
            <w:pPr>
              <w:tabs>
                <w:tab w:val="left" w:pos="5137"/>
              </w:tabs>
              <w:spacing w:before="261"/>
              <w:ind w:right="0"/>
              <w:jc w:val="left"/>
              <w:rPr>
                <w:sz w:val="18"/>
                <w:vertAlign w:val="baseline"/>
              </w:rPr>
            </w:pPr>
          </w:p>
        </w:tc>
        <w:tc>
          <w:tcPr>
            <w:tcW w:w="338" w:type="dxa"/>
          </w:tcPr>
          <w:p w14:paraId="4982A2D1">
            <w:pPr>
              <w:tabs>
                <w:tab w:val="left" w:pos="5137"/>
              </w:tabs>
              <w:spacing w:before="261"/>
              <w:ind w:right="0"/>
              <w:jc w:val="left"/>
              <w:rPr>
                <w:sz w:val="18"/>
                <w:vertAlign w:val="baseline"/>
              </w:rPr>
            </w:pPr>
          </w:p>
        </w:tc>
        <w:tc>
          <w:tcPr>
            <w:tcW w:w="338" w:type="dxa"/>
          </w:tcPr>
          <w:p w14:paraId="1EF9647B">
            <w:pPr>
              <w:tabs>
                <w:tab w:val="left" w:pos="5137"/>
              </w:tabs>
              <w:spacing w:before="261"/>
              <w:ind w:right="0"/>
              <w:jc w:val="left"/>
              <w:rPr>
                <w:sz w:val="18"/>
                <w:vertAlign w:val="baseline"/>
              </w:rPr>
            </w:pPr>
          </w:p>
        </w:tc>
        <w:tc>
          <w:tcPr>
            <w:tcW w:w="338" w:type="dxa"/>
          </w:tcPr>
          <w:p w14:paraId="548ED698">
            <w:pPr>
              <w:tabs>
                <w:tab w:val="left" w:pos="5137"/>
              </w:tabs>
              <w:spacing w:before="261"/>
              <w:ind w:right="0"/>
              <w:jc w:val="left"/>
              <w:rPr>
                <w:sz w:val="18"/>
                <w:vertAlign w:val="baseline"/>
              </w:rPr>
            </w:pPr>
          </w:p>
        </w:tc>
        <w:tc>
          <w:tcPr>
            <w:tcW w:w="338" w:type="dxa"/>
          </w:tcPr>
          <w:p w14:paraId="192BD1DC">
            <w:pPr>
              <w:tabs>
                <w:tab w:val="left" w:pos="5137"/>
              </w:tabs>
              <w:spacing w:before="261"/>
              <w:ind w:right="0"/>
              <w:jc w:val="left"/>
              <w:rPr>
                <w:sz w:val="18"/>
                <w:vertAlign w:val="baseline"/>
              </w:rPr>
            </w:pPr>
          </w:p>
        </w:tc>
        <w:tc>
          <w:tcPr>
            <w:tcW w:w="338" w:type="dxa"/>
          </w:tcPr>
          <w:p w14:paraId="0965A7EE">
            <w:pPr>
              <w:tabs>
                <w:tab w:val="left" w:pos="5137"/>
              </w:tabs>
              <w:spacing w:before="261"/>
              <w:ind w:right="0"/>
              <w:jc w:val="left"/>
              <w:rPr>
                <w:sz w:val="18"/>
                <w:vertAlign w:val="baseline"/>
              </w:rPr>
            </w:pPr>
          </w:p>
        </w:tc>
        <w:tc>
          <w:tcPr>
            <w:tcW w:w="338" w:type="dxa"/>
          </w:tcPr>
          <w:p w14:paraId="7BC427BF">
            <w:pPr>
              <w:tabs>
                <w:tab w:val="left" w:pos="5137"/>
              </w:tabs>
              <w:spacing w:before="261"/>
              <w:ind w:right="0"/>
              <w:jc w:val="left"/>
              <w:rPr>
                <w:sz w:val="18"/>
                <w:vertAlign w:val="baseline"/>
              </w:rPr>
            </w:pPr>
          </w:p>
        </w:tc>
        <w:tc>
          <w:tcPr>
            <w:tcW w:w="338" w:type="dxa"/>
          </w:tcPr>
          <w:p w14:paraId="3A1E3E61">
            <w:pPr>
              <w:tabs>
                <w:tab w:val="left" w:pos="5137"/>
              </w:tabs>
              <w:spacing w:before="261"/>
              <w:ind w:right="0"/>
              <w:jc w:val="left"/>
              <w:rPr>
                <w:sz w:val="18"/>
                <w:vertAlign w:val="baseline"/>
              </w:rPr>
            </w:pPr>
          </w:p>
        </w:tc>
      </w:tr>
    </w:tbl>
    <w:p w14:paraId="24CAC9CF">
      <w:pPr>
        <w:tabs>
          <w:tab w:val="left" w:pos="5137"/>
        </w:tabs>
        <w:spacing w:before="261"/>
        <w:ind w:left="1616" w:right="0" w:firstLine="0"/>
        <w:jc w:val="left"/>
        <w:rPr>
          <w:rFonts w:hint="eastAsia" w:eastAsia="宋体"/>
          <w:sz w:val="18"/>
          <w:vertAlign w:val="baseline"/>
          <w:lang w:val="en-US" w:eastAsia="zh-CN"/>
        </w:rPr>
      </w:pPr>
      <w:r>
        <w:rPr>
          <w:rFonts w:ascii="Times New Roman" w:eastAsia="Times New Roman"/>
          <w:sz w:val="32"/>
        </w:rPr>
        <w:tab/>
      </w:r>
      <w:r>
        <w:rPr>
          <w:rFonts w:hint="eastAsia" w:ascii="Times New Roman"/>
          <w:sz w:val="32"/>
          <w:lang w:val="en-US" w:eastAsia="zh-CN"/>
        </w:rPr>
        <w:t xml:space="preserve">       </w:t>
      </w:r>
      <w:r>
        <w:rPr>
          <w:sz w:val="28"/>
        </w:rPr>
        <w:t>合同编号</w:t>
      </w:r>
      <w:r>
        <w:rPr>
          <w:sz w:val="18"/>
        </w:rPr>
        <w:t>：</w:t>
      </w:r>
      <w:r>
        <w:rPr>
          <w:rFonts w:hint="eastAsia"/>
          <w:sz w:val="18"/>
          <w:lang w:val="en-US" w:eastAsia="zh-CN"/>
        </w:rPr>
        <w:t xml:space="preserve"> </w:t>
      </w:r>
    </w:p>
    <w:p w14:paraId="794A8336">
      <w:pPr>
        <w:tabs>
          <w:tab w:val="left" w:pos="5137"/>
        </w:tabs>
        <w:spacing w:before="261"/>
        <w:ind w:left="1616" w:right="0" w:firstLine="0"/>
        <w:jc w:val="left"/>
        <w:rPr>
          <w:sz w:val="18"/>
        </w:rPr>
      </w:pPr>
    </w:p>
    <w:p w14:paraId="3B9BB28C">
      <w:pPr>
        <w:pStyle w:val="4"/>
        <w:ind w:left="0"/>
        <w:rPr>
          <w:sz w:val="34"/>
        </w:rPr>
      </w:pPr>
    </w:p>
    <w:p w14:paraId="3D2A3240">
      <w:pPr>
        <w:pStyle w:val="4"/>
        <w:ind w:left="0"/>
        <w:rPr>
          <w:sz w:val="34"/>
        </w:rPr>
      </w:pPr>
    </w:p>
    <w:p w14:paraId="680151DE">
      <w:pPr>
        <w:pStyle w:val="4"/>
        <w:ind w:left="0"/>
        <w:rPr>
          <w:sz w:val="34"/>
        </w:rPr>
      </w:pPr>
    </w:p>
    <w:p w14:paraId="430F3BCD">
      <w:pPr>
        <w:pStyle w:val="4"/>
        <w:ind w:left="0"/>
        <w:rPr>
          <w:sz w:val="34"/>
        </w:rPr>
      </w:pPr>
    </w:p>
    <w:p w14:paraId="5D528B2B">
      <w:pPr>
        <w:pStyle w:val="4"/>
        <w:ind w:left="0"/>
        <w:rPr>
          <w:sz w:val="34"/>
        </w:rPr>
      </w:pPr>
    </w:p>
    <w:p w14:paraId="24990DBF">
      <w:pPr>
        <w:pStyle w:val="4"/>
        <w:ind w:left="0"/>
        <w:rPr>
          <w:sz w:val="34"/>
        </w:rPr>
      </w:pPr>
    </w:p>
    <w:p w14:paraId="0378CDAB">
      <w:pPr>
        <w:pStyle w:val="4"/>
        <w:ind w:left="0"/>
        <w:rPr>
          <w:sz w:val="34"/>
        </w:rPr>
      </w:pPr>
    </w:p>
    <w:p w14:paraId="07D44D20">
      <w:pPr>
        <w:pStyle w:val="4"/>
        <w:ind w:left="0"/>
        <w:rPr>
          <w:sz w:val="34"/>
        </w:rPr>
      </w:pPr>
    </w:p>
    <w:p w14:paraId="2473BBF4">
      <w:pPr>
        <w:pStyle w:val="4"/>
        <w:ind w:left="0"/>
        <w:rPr>
          <w:sz w:val="34"/>
        </w:rPr>
      </w:pPr>
    </w:p>
    <w:p w14:paraId="3110A3F7">
      <w:pPr>
        <w:pStyle w:val="4"/>
        <w:ind w:left="0"/>
        <w:rPr>
          <w:sz w:val="34"/>
        </w:rPr>
      </w:pPr>
    </w:p>
    <w:p w14:paraId="41337DE2">
      <w:pPr>
        <w:pStyle w:val="4"/>
        <w:spacing w:before="7"/>
        <w:ind w:left="0"/>
        <w:rPr>
          <w:sz w:val="39"/>
        </w:rPr>
      </w:pPr>
    </w:p>
    <w:p w14:paraId="0F5A3C58">
      <w:pPr>
        <w:spacing w:before="0"/>
        <w:ind w:left="1754" w:right="1772" w:firstLine="0"/>
        <w:jc w:val="center"/>
        <w:rPr>
          <w:rFonts w:hint="eastAsia" w:ascii="黑体" w:eastAsia="黑体"/>
          <w:sz w:val="44"/>
        </w:rPr>
      </w:pPr>
      <w:r>
        <w:rPr>
          <w:rFonts w:hint="eastAsia" w:ascii="黑体" w:eastAsia="黑体"/>
          <w:sz w:val="44"/>
        </w:rPr>
        <w:t>农村</w:t>
      </w:r>
      <w:r>
        <w:rPr>
          <w:rFonts w:hint="eastAsia" w:ascii="黑体" w:eastAsia="黑体"/>
          <w:sz w:val="44"/>
          <w:lang w:val="en-US" w:eastAsia="zh-CN"/>
        </w:rPr>
        <w:t>集体土地</w:t>
      </w:r>
      <w:r>
        <w:rPr>
          <w:rFonts w:hint="eastAsia" w:ascii="黑体" w:eastAsia="黑体"/>
          <w:sz w:val="44"/>
        </w:rPr>
        <w:t>经营权出租合同</w:t>
      </w:r>
    </w:p>
    <w:p w14:paraId="65A87AD4">
      <w:pPr>
        <w:pStyle w:val="4"/>
        <w:ind w:left="0"/>
        <w:rPr>
          <w:rFonts w:ascii="黑体"/>
          <w:sz w:val="44"/>
        </w:rPr>
      </w:pPr>
    </w:p>
    <w:p w14:paraId="0AB09045">
      <w:pPr>
        <w:pStyle w:val="4"/>
        <w:ind w:left="0"/>
        <w:rPr>
          <w:rFonts w:ascii="黑体"/>
          <w:sz w:val="44"/>
        </w:rPr>
      </w:pPr>
    </w:p>
    <w:p w14:paraId="5011D78E">
      <w:pPr>
        <w:pStyle w:val="4"/>
        <w:ind w:left="0"/>
        <w:rPr>
          <w:rFonts w:ascii="黑体"/>
          <w:sz w:val="44"/>
        </w:rPr>
      </w:pPr>
    </w:p>
    <w:p w14:paraId="494B880C">
      <w:pPr>
        <w:pStyle w:val="4"/>
        <w:ind w:left="0"/>
        <w:rPr>
          <w:rFonts w:ascii="黑体"/>
          <w:sz w:val="44"/>
        </w:rPr>
      </w:pPr>
    </w:p>
    <w:p w14:paraId="0F54DCEC">
      <w:pPr>
        <w:pStyle w:val="4"/>
        <w:ind w:left="0"/>
        <w:rPr>
          <w:rFonts w:ascii="黑体"/>
          <w:sz w:val="44"/>
        </w:rPr>
      </w:pPr>
    </w:p>
    <w:p w14:paraId="1934A6BA">
      <w:pPr>
        <w:pStyle w:val="4"/>
        <w:ind w:left="0"/>
        <w:rPr>
          <w:rFonts w:ascii="黑体"/>
          <w:sz w:val="44"/>
        </w:rPr>
      </w:pPr>
    </w:p>
    <w:p w14:paraId="65E02024">
      <w:pPr>
        <w:pStyle w:val="4"/>
        <w:ind w:left="0"/>
        <w:rPr>
          <w:rFonts w:ascii="黑体"/>
          <w:sz w:val="44"/>
        </w:rPr>
      </w:pPr>
    </w:p>
    <w:p w14:paraId="2204102D">
      <w:pPr>
        <w:pStyle w:val="4"/>
        <w:ind w:left="0"/>
        <w:rPr>
          <w:rFonts w:ascii="黑体"/>
          <w:sz w:val="44"/>
        </w:rPr>
      </w:pPr>
    </w:p>
    <w:p w14:paraId="52903600">
      <w:pPr>
        <w:pStyle w:val="4"/>
        <w:ind w:left="0"/>
        <w:rPr>
          <w:rFonts w:ascii="黑体"/>
          <w:sz w:val="44"/>
        </w:rPr>
      </w:pPr>
    </w:p>
    <w:p w14:paraId="27AB12FD">
      <w:pPr>
        <w:pStyle w:val="4"/>
        <w:spacing w:before="2"/>
        <w:ind w:left="0"/>
        <w:rPr>
          <w:rFonts w:ascii="黑体"/>
          <w:sz w:val="60"/>
        </w:rPr>
      </w:pPr>
    </w:p>
    <w:p w14:paraId="0923B20F">
      <w:pPr>
        <w:spacing w:after="0"/>
        <w:rPr>
          <w:i w:val="0"/>
          <w:iCs w:val="0"/>
        </w:rPr>
        <w:sectPr>
          <w:footerReference r:id="rId5" w:type="default"/>
          <w:footerReference r:id="rId6" w:type="even"/>
          <w:type w:val="continuous"/>
          <w:pgSz w:w="11910" w:h="16840"/>
          <w:pgMar w:top="1180" w:right="200" w:bottom="1240" w:left="180" w:header="720" w:footer="1049" w:gutter="0"/>
          <w:pgNumType w:fmt="decimal" w:start="1"/>
          <w:cols w:space="720" w:num="1"/>
        </w:sectPr>
      </w:pPr>
    </w:p>
    <w:p w14:paraId="613EC0E6">
      <w:pPr>
        <w:spacing w:before="58"/>
        <w:ind w:left="1753" w:right="1772" w:firstLine="0"/>
        <w:jc w:val="center"/>
        <w:rPr>
          <w:rFonts w:hint="eastAsia" w:ascii="黑体" w:eastAsia="黑体"/>
          <w:b/>
          <w:sz w:val="30"/>
        </w:rPr>
      </w:pPr>
      <w:r>
        <w:rPr>
          <w:rFonts w:hint="eastAsia" w:ascii="黑体" w:eastAsia="黑体"/>
          <w:b/>
          <w:sz w:val="30"/>
        </w:rPr>
        <w:t>使 用 说 明</w:t>
      </w:r>
    </w:p>
    <w:p w14:paraId="338E4F91">
      <w:pPr>
        <w:pStyle w:val="3"/>
        <w:spacing w:before="135" w:line="324" w:lineRule="auto"/>
        <w:ind w:right="1633"/>
        <w:jc w:val="both"/>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7C03BE2F">
      <w:pPr>
        <w:spacing w:before="4" w:line="324" w:lineRule="auto"/>
        <w:ind w:left="1616" w:right="1635" w:firstLine="600"/>
        <w:jc w:val="both"/>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1A3B47A7">
      <w:pPr>
        <w:spacing w:before="4" w:line="324" w:lineRule="auto"/>
        <w:ind w:left="1616" w:right="1635" w:firstLine="600"/>
        <w:jc w:val="both"/>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12195B33">
      <w:pPr>
        <w:spacing w:before="3" w:line="324" w:lineRule="auto"/>
        <w:ind w:left="1616" w:right="1335" w:firstLine="600"/>
        <w:jc w:val="left"/>
        <w:rPr>
          <w:sz w:val="30"/>
        </w:rPr>
      </w:pPr>
      <w:r>
        <w:rPr>
          <w:spacing w:val="-12"/>
          <w:sz w:val="30"/>
        </w:rPr>
        <w:t>四、本合同文本中相关条款后留有空白行，供双方自行约定 或者补充约定。双方当事人依法可以对文本条款的内容进行修改、增补或者删减。合同签订生效后,未被修改的文本印刷文字视为 双方同意内容。</w:t>
      </w:r>
    </w:p>
    <w:p w14:paraId="169F807F">
      <w:pPr>
        <w:spacing w:before="5" w:line="324" w:lineRule="auto"/>
        <w:ind w:left="1616" w:right="1635" w:firstLine="600"/>
        <w:jc w:val="left"/>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347ACD24">
      <w:pPr>
        <w:spacing w:before="1" w:line="324" w:lineRule="auto"/>
        <w:ind w:left="2216" w:right="1484" w:firstLine="0"/>
        <w:jc w:val="left"/>
        <w:rPr>
          <w:sz w:val="30"/>
        </w:rPr>
      </w:pPr>
      <w:r>
        <w:rPr>
          <w:spacing w:val="-18"/>
          <w:sz w:val="30"/>
        </w:rPr>
        <w:t>六、本合同文本中涉及到的选择、填写内容以手写项为优先。</w:t>
      </w:r>
      <w:r>
        <w:rPr>
          <w:spacing w:val="-13"/>
          <w:sz w:val="30"/>
        </w:rPr>
        <w:t>七、当事人订立合同的，应当在合同书上签字、盖章或者按</w:t>
      </w:r>
    </w:p>
    <w:p w14:paraId="5178AA4A">
      <w:pPr>
        <w:spacing w:before="3"/>
        <w:ind w:left="1616" w:right="0" w:firstLine="0"/>
        <w:jc w:val="left"/>
        <w:rPr>
          <w:sz w:val="30"/>
        </w:rPr>
      </w:pPr>
      <w:r>
        <w:rPr>
          <w:sz w:val="30"/>
        </w:rPr>
        <w:t>指印。</w:t>
      </w:r>
    </w:p>
    <w:p w14:paraId="4229C1C5">
      <w:pPr>
        <w:spacing w:before="135" w:line="324" w:lineRule="auto"/>
        <w:ind w:left="1616" w:right="1484" w:firstLine="600"/>
        <w:jc w:val="both"/>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1058D98E">
      <w:pPr>
        <w:spacing w:before="4" w:line="324" w:lineRule="auto"/>
        <w:ind w:left="1616" w:right="1485" w:firstLine="600"/>
        <w:jc w:val="left"/>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454D87AD">
      <w:pPr>
        <w:spacing w:after="0" w:line="324" w:lineRule="auto"/>
        <w:jc w:val="left"/>
        <w:rPr>
          <w:sz w:val="30"/>
        </w:rPr>
        <w:sectPr>
          <w:pgSz w:w="11910" w:h="16840"/>
          <w:pgMar w:top="1600" w:right="200" w:bottom="1240" w:left="180" w:header="0" w:footer="1049" w:gutter="0"/>
          <w:pgNumType w:fmt="decimal"/>
          <w:cols w:space="720" w:num="1"/>
        </w:sectPr>
      </w:pPr>
    </w:p>
    <w:p w14:paraId="05B8DFB3">
      <w:pPr>
        <w:spacing w:before="145" w:line="271" w:lineRule="auto"/>
        <w:ind w:left="1615" w:right="1636" w:firstLine="560"/>
        <w:jc w:val="both"/>
        <w:rPr>
          <w:rFonts w:hint="eastAsia" w:ascii="华文楷体" w:eastAsia="华文楷体"/>
          <w:i w:val="0"/>
          <w:iCs/>
          <w:sz w:val="28"/>
        </w:rPr>
      </w:pPr>
      <w:r>
        <w:rPr>
          <w:rFonts w:hint="eastAsia" w:ascii="华文楷体" w:eastAsia="华文楷体"/>
          <w:i w:val="0"/>
          <w:iCs/>
          <w:spacing w:val="-13"/>
          <w:sz w:val="28"/>
        </w:rPr>
        <w:t>根据《中华人民共和国民法典》《中华人民共和国农村土地承包</w:t>
      </w:r>
      <w:r>
        <w:rPr>
          <w:rFonts w:hint="eastAsia" w:ascii="华文楷体" w:eastAsia="华文楷体"/>
          <w:i w:val="0"/>
          <w:iCs/>
          <w:spacing w:val="-23"/>
          <w:sz w:val="28"/>
        </w:rPr>
        <w:t>法》和《农村土地经营权流转管理办法》等相关法律法规，本着平等、</w:t>
      </w:r>
      <w:r>
        <w:rPr>
          <w:rFonts w:hint="eastAsia" w:ascii="华文楷体" w:eastAsia="华文楷体"/>
          <w:i w:val="0"/>
          <w:iCs/>
          <w:spacing w:val="-13"/>
          <w:sz w:val="28"/>
        </w:rPr>
        <w:t>自愿、公平、诚信、有偿的原则，经甲乙双方协商一致，就土地经营权出租事宜，签订本合同。</w:t>
      </w:r>
    </w:p>
    <w:p w14:paraId="087DD433">
      <w:pPr>
        <w:pStyle w:val="4"/>
        <w:spacing w:before="4"/>
        <w:ind w:left="0"/>
        <w:rPr>
          <w:rFonts w:ascii="华文楷体"/>
          <w:i/>
          <w:sz w:val="24"/>
        </w:rPr>
      </w:pPr>
    </w:p>
    <w:p w14:paraId="0CCD756C">
      <w:pPr>
        <w:pStyle w:val="4"/>
        <w:rPr>
          <w:rFonts w:hint="eastAsia" w:ascii="黑体" w:eastAsia="黑体"/>
        </w:rPr>
      </w:pPr>
      <w:r>
        <w:rPr>
          <w:rFonts w:hint="eastAsia" w:ascii="黑体" w:eastAsia="黑体"/>
        </w:rPr>
        <w:t>一、当事人</w:t>
      </w:r>
    </w:p>
    <w:p w14:paraId="465596F2">
      <w:pPr>
        <w:pStyle w:val="4"/>
        <w:tabs>
          <w:tab w:val="left" w:pos="6655"/>
        </w:tabs>
        <w:spacing w:before="162"/>
        <w:rPr>
          <w:rFonts w:hint="default" w:ascii="Times New Roman" w:eastAsia="宋体"/>
          <w:u w:val="single"/>
          <w:lang w:val="en-US" w:eastAsia="zh-CN"/>
        </w:rPr>
      </w:pPr>
      <w:r>
        <w:rPr>
          <w:w w:val="95"/>
        </w:rPr>
        <w:t>甲方（出租方）：</w:t>
      </w:r>
      <w:r>
        <w:rPr>
          <w:rFonts w:hint="eastAsia"/>
          <w:w w:val="95"/>
          <w:u w:val="single"/>
          <w:lang w:val="en-US" w:eastAsia="zh-CN"/>
        </w:rPr>
        <w:t xml:space="preserve"> 东方市感城镇加富村股份经济合作社 </w:t>
      </w:r>
    </w:p>
    <w:p w14:paraId="0100F6E3">
      <w:pPr>
        <w:pStyle w:val="4"/>
        <w:keepNext w:val="0"/>
        <w:keepLines w:val="0"/>
        <w:pageBreakBefore w:val="0"/>
        <w:widowControl w:val="0"/>
        <w:tabs>
          <w:tab w:val="left" w:pos="6655"/>
        </w:tabs>
        <w:kinsoku/>
        <w:wordWrap/>
        <w:overflowPunct/>
        <w:topLinePunct w:val="0"/>
        <w:autoSpaceDE w:val="0"/>
        <w:autoSpaceDN w:val="0"/>
        <w:bidi w:val="0"/>
        <w:adjustRightInd/>
        <w:snapToGrid/>
        <w:spacing w:before="161" w:line="240" w:lineRule="auto"/>
        <w:textAlignment w:val="auto"/>
        <w:rPr>
          <w:rFonts w:hint="default" w:ascii="Times New Roman" w:hAnsi="Times New Roman" w:eastAsia="宋体"/>
          <w:u w:val="single"/>
          <w:lang w:val="en-US" w:eastAsia="zh-CN"/>
        </w:rPr>
      </w:pPr>
      <w:r>
        <w:rPr>
          <w:w w:val="95"/>
        </w:rPr>
        <w:t>社会信用代码:</w:t>
      </w:r>
      <w:r>
        <w:rPr>
          <w:rFonts w:hint="eastAsia"/>
          <w:w w:val="95"/>
          <w:u w:val="single"/>
          <w:lang w:val="en-US" w:eastAsia="zh-CN"/>
        </w:rPr>
        <w:t xml:space="preserve">    N2469007MF0168705T     </w:t>
      </w:r>
    </w:p>
    <w:p w14:paraId="7C691C82">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161" w:line="240" w:lineRule="auto"/>
        <w:ind w:left="2177" w:right="2489"/>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r>
        <w:rPr>
          <w:rFonts w:hint="eastAsia"/>
          <w:w w:val="95"/>
          <w:u w:val="single"/>
        </w:rPr>
        <w:t>苏玉见</w:t>
      </w:r>
      <w:r>
        <w:rPr>
          <w:w w:val="95"/>
          <w:u w:val="single"/>
        </w:rPr>
        <w:t xml:space="preserve">      </w:t>
      </w:r>
    </w:p>
    <w:p w14:paraId="1414668C">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161" w:line="240" w:lineRule="auto"/>
        <w:ind w:left="2177" w:right="2489"/>
        <w:textAlignment w:val="auto"/>
        <w:rPr>
          <w:rFonts w:hint="default" w:ascii="Times New Roman" w:eastAsia="宋体"/>
          <w:u w:val="single"/>
          <w:lang w:val="en-US" w:eastAsia="zh-CN"/>
        </w:rPr>
      </w:pPr>
      <w:r>
        <w:rPr>
          <w:w w:val="95"/>
        </w:rPr>
        <w:t>身份证号码：</w:t>
      </w:r>
      <w:r>
        <w:rPr>
          <w:rFonts w:hint="eastAsia"/>
          <w:w w:val="95"/>
          <w:u w:val="single"/>
          <w:lang w:val="en-US" w:eastAsia="zh-CN"/>
        </w:rPr>
        <w:t xml:space="preserve">  460032197109145771  </w:t>
      </w:r>
    </w:p>
    <w:p w14:paraId="4BAF4A16">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161" w:line="240" w:lineRule="auto"/>
        <w:textAlignment w:val="auto"/>
        <w:rPr>
          <w:rFonts w:hint="default" w:ascii="Times New Roman" w:eastAsia="宋体"/>
          <w:u w:val="single"/>
          <w:lang w:val="en-US" w:eastAsia="zh-CN"/>
        </w:rPr>
      </w:pPr>
      <w:r>
        <w:t>联系地址：</w:t>
      </w:r>
      <w:r>
        <w:rPr>
          <w:rFonts w:hint="eastAsia" w:ascii="Times New Roman"/>
          <w:w w:val="95"/>
          <w:u w:val="single"/>
          <w:lang w:val="en-US" w:eastAsia="zh-CN"/>
        </w:rPr>
        <w:t xml:space="preserve">  东方市感城镇加富村   </w:t>
      </w:r>
      <w:r>
        <w:rPr>
          <w:w w:val="95"/>
        </w:rPr>
        <w:t>联系电话：</w:t>
      </w:r>
      <w:r>
        <w:rPr>
          <w:rFonts w:ascii="Times New Roman" w:eastAsia="Times New Roman"/>
          <w:w w:val="95"/>
          <w:u w:val="single"/>
        </w:rPr>
        <w:t xml:space="preserve"> </w:t>
      </w:r>
      <w:r>
        <w:rPr>
          <w:rFonts w:hint="eastAsia" w:ascii="Times New Roman" w:eastAsia="Times New Roman"/>
          <w:w w:val="95"/>
          <w:u w:val="single"/>
        </w:rPr>
        <w:t>13907665007</w:t>
      </w:r>
      <w:r>
        <w:rPr>
          <w:rFonts w:ascii="Times New Roman" w:eastAsia="Times New Roman"/>
          <w:u w:val="single"/>
        </w:rPr>
        <w:tab/>
      </w:r>
    </w:p>
    <w:p w14:paraId="208023B9">
      <w:pPr>
        <w:pStyle w:val="4"/>
        <w:keepNext w:val="0"/>
        <w:keepLines w:val="0"/>
        <w:pageBreakBefore w:val="0"/>
        <w:widowControl w:val="0"/>
        <w:tabs>
          <w:tab w:val="left" w:pos="9035"/>
        </w:tabs>
        <w:kinsoku/>
        <w:wordWrap/>
        <w:overflowPunct/>
        <w:topLinePunct w:val="0"/>
        <w:autoSpaceDE w:val="0"/>
        <w:autoSpaceDN w:val="0"/>
        <w:bidi w:val="0"/>
        <w:adjustRightInd/>
        <w:snapToGrid/>
        <w:spacing w:before="161" w:line="240" w:lineRule="auto"/>
        <w:ind w:left="1616" w:firstLine="498" w:firstLineChars="200"/>
        <w:textAlignment w:val="auto"/>
        <w:rPr>
          <w:rFonts w:hint="default" w:ascii="Times New Roman" w:hAnsi="Times New Roman" w:eastAsia="宋体"/>
          <w:lang w:val="en-US" w:eastAsia="zh-CN"/>
        </w:rPr>
      </w:pPr>
      <w:r>
        <w:rPr>
          <w:spacing w:val="-14"/>
          <w:w w:val="99"/>
        </w:rPr>
        <w:t>经营主体类型：</w:t>
      </w:r>
      <w:r>
        <w:rPr>
          <w:spacing w:val="-2"/>
        </w:rPr>
        <w:t xml:space="preserve"> </w:t>
      </w:r>
      <w:r>
        <w:rPr>
          <w:rFonts w:hint="eastAsia"/>
          <w:lang w:eastAsia="zh-CN"/>
        </w:rPr>
        <w:t>☑</w:t>
      </w:r>
      <w:r>
        <w:t>农村集体经济组织</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r>
        <w:rPr>
          <w:rFonts w:hint="eastAsia" w:ascii="Times New Roman" w:hAnsi="Times New Roman"/>
          <w:u w:val="single"/>
          <w:lang w:val="en-US" w:eastAsia="zh-CN"/>
        </w:rPr>
        <w:t xml:space="preserve">      </w:t>
      </w:r>
    </w:p>
    <w:p w14:paraId="5356633D">
      <w:pPr>
        <w:pStyle w:val="4"/>
        <w:ind w:left="0"/>
        <w:rPr>
          <w:rFonts w:ascii="Times New Roman"/>
          <w:sz w:val="20"/>
        </w:rPr>
      </w:pPr>
    </w:p>
    <w:p w14:paraId="1F270CC6">
      <w:pPr>
        <w:pStyle w:val="4"/>
        <w:ind w:left="0"/>
        <w:rPr>
          <w:rFonts w:ascii="Times New Roman"/>
          <w:sz w:val="20"/>
        </w:rPr>
      </w:pPr>
    </w:p>
    <w:p w14:paraId="48B9572B">
      <w:pPr>
        <w:pStyle w:val="4"/>
        <w:tabs>
          <w:tab w:val="left" w:pos="6515"/>
        </w:tabs>
        <w:spacing w:before="222"/>
        <w:rPr>
          <w:rFonts w:hint="default" w:ascii="Times New Roman" w:eastAsia="宋体"/>
          <w:u w:val="single"/>
          <w:lang w:val="en-US" w:eastAsia="zh-CN"/>
        </w:rPr>
      </w:pPr>
      <w:r>
        <w:rPr>
          <w:w w:val="95"/>
        </w:rPr>
        <w:t>乙方（承租方）：</w:t>
      </w:r>
      <w:r>
        <w:rPr>
          <w:rFonts w:hint="eastAsia"/>
          <w:w w:val="95"/>
          <w:u w:val="single"/>
          <w:lang w:val="en-US" w:eastAsia="zh-CN"/>
        </w:rPr>
        <w:t xml:space="preserve">                           </w:t>
      </w:r>
    </w:p>
    <w:p w14:paraId="71BF908D">
      <w:pPr>
        <w:pStyle w:val="4"/>
        <w:tabs>
          <w:tab w:val="left" w:pos="6515"/>
        </w:tabs>
        <w:spacing w:before="161"/>
        <w:rPr>
          <w:rFonts w:hint="default" w:ascii="Times New Roman" w:hAnsi="Times New Roman" w:eastAsia="宋体"/>
          <w:u w:val="single"/>
          <w:lang w:val="en-US" w:eastAsia="zh-CN"/>
        </w:rPr>
      </w:pPr>
      <w:r>
        <w:rPr>
          <w:rFonts w:hint="eastAsia"/>
          <w:w w:val="95"/>
          <w:lang w:eastAsia="zh-CN"/>
        </w:rPr>
        <w:t>□</w:t>
      </w:r>
      <w:r>
        <w:rPr>
          <w:w w:val="95"/>
        </w:rPr>
        <w:t>社会信用代码：</w:t>
      </w:r>
      <w:r>
        <w:rPr>
          <w:rFonts w:hint="eastAsia"/>
          <w:w w:val="95"/>
          <w:u w:val="single"/>
          <w:lang w:val="en-US" w:eastAsia="zh-CN"/>
        </w:rPr>
        <w:t xml:space="preserve">                           </w:t>
      </w:r>
    </w:p>
    <w:p w14:paraId="7238F652">
      <w:pPr>
        <w:pStyle w:val="4"/>
        <w:tabs>
          <w:tab w:val="left" w:pos="6515"/>
        </w:tabs>
        <w:spacing w:before="160"/>
        <w:rPr>
          <w:rFonts w:ascii="Times New Roman" w:hAnsi="Times New Roman" w:eastAsia="Times New Roman"/>
        </w:rPr>
      </w:pPr>
      <w:bookmarkStart w:id="0" w:name="_GoBack"/>
      <w:bookmarkEnd w:id="0"/>
      <w:r>
        <w:rPr>
          <w:rFonts w:hint="eastAsia"/>
          <w:w w:val="95"/>
          <w:lang w:eastAsia="zh-CN"/>
        </w:rPr>
        <w:t>□</w:t>
      </w: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7573467">
      <w:pPr>
        <w:pStyle w:val="4"/>
        <w:tabs>
          <w:tab w:val="left" w:pos="6515"/>
          <w:tab w:val="left" w:pos="9034"/>
        </w:tabs>
        <w:spacing w:before="163" w:line="348" w:lineRule="auto"/>
        <w:ind w:right="2487"/>
        <w:rPr>
          <w:rFonts w:hint="default" w:ascii="Times New Roman" w:eastAsia="Times New Roman"/>
          <w:lang w:val="en-US"/>
        </w:rPr>
      </w:pPr>
      <w:r>
        <w:rPr>
          <w:spacing w:val="-1"/>
          <w:w w:val="95"/>
        </w:rPr>
        <w:t>法</w:t>
      </w:r>
      <w:r>
        <w:rPr>
          <w:w w:val="95"/>
        </w:rPr>
        <w:t>定代表人（负责人/农户代表人）：</w:t>
      </w:r>
      <w:r>
        <w:rPr>
          <w:rFonts w:hint="eastAsia"/>
          <w:w w:val="95"/>
          <w:u w:val="single"/>
          <w:lang w:val="en-US" w:eastAsia="zh-CN"/>
        </w:rPr>
        <w:t xml:space="preserve">       </w:t>
      </w:r>
      <w:r>
        <w:rPr>
          <w:w w:val="95"/>
          <w:u w:val="single"/>
        </w:rPr>
        <w:t xml:space="preserve">   </w:t>
      </w:r>
      <w:r>
        <w:rPr>
          <w:w w:val="95"/>
          <w:u w:val="none"/>
        </w:rPr>
        <w:t xml:space="preserve">        </w:t>
      </w:r>
      <w:r>
        <w:rPr>
          <w:w w:val="95"/>
        </w:rPr>
        <w:t>身份证号码：</w:t>
      </w:r>
      <w:r>
        <w:rPr>
          <w:rFonts w:hint="eastAsia" w:ascii="宋体" w:hAnsi="宋体" w:eastAsia="宋体" w:cs="宋体"/>
          <w:w w:val="95"/>
          <w:u w:val="single"/>
        </w:rPr>
        <w:t xml:space="preserve"> </w:t>
      </w:r>
      <w:r>
        <w:rPr>
          <w:rFonts w:hint="eastAsia" w:ascii="宋体" w:hAnsi="宋体" w:eastAsia="宋体" w:cs="宋体"/>
          <w:w w:val="95"/>
          <w:u w:val="single"/>
          <w:lang w:val="en-US" w:eastAsia="zh-CN"/>
        </w:rPr>
        <w:t xml:space="preserve">  </w:t>
      </w:r>
      <w:r>
        <w:rPr>
          <w:rFonts w:hint="eastAsia" w:cs="宋体"/>
          <w:w w:val="95"/>
          <w:u w:val="single"/>
          <w:lang w:val="en-US" w:eastAsia="zh-CN"/>
        </w:rPr>
        <w:t xml:space="preserve">           </w:t>
      </w:r>
      <w:r>
        <w:rPr>
          <w:rFonts w:hint="eastAsia" w:ascii="宋体" w:hAnsi="宋体" w:eastAsia="宋体" w:cs="宋体"/>
          <w:w w:val="95"/>
          <w:u w:val="single"/>
          <w:lang w:val="en-US" w:eastAsia="zh-CN"/>
        </w:rPr>
        <w:t xml:space="preserve"> </w:t>
      </w:r>
      <w:r>
        <w:rPr>
          <w:rFonts w:hint="eastAsia" w:cs="宋体"/>
          <w:w w:val="95"/>
          <w:u w:val="single"/>
          <w:lang w:val="en-US" w:eastAsia="zh-CN"/>
        </w:rPr>
        <w:t xml:space="preserve"> </w:t>
      </w:r>
    </w:p>
    <w:p w14:paraId="246C4080">
      <w:pPr>
        <w:pStyle w:val="4"/>
        <w:tabs>
          <w:tab w:val="left" w:pos="5955"/>
          <w:tab w:val="left" w:pos="9034"/>
        </w:tabs>
        <w:spacing w:line="357" w:lineRule="exact"/>
        <w:rPr>
          <w:rFonts w:hint="default" w:ascii="Times New Roman" w:eastAsia="Times New Roman"/>
          <w:lang w:val="en-US"/>
        </w:rPr>
      </w:pPr>
      <w:r>
        <w:t>联系地址：</w:t>
      </w:r>
      <w:r>
        <w:rPr>
          <w:u w:val="single"/>
        </w:rPr>
        <w:t xml:space="preserve"> </w:t>
      </w:r>
      <w:r>
        <w:rPr>
          <w:rFonts w:hint="eastAsia"/>
          <w:u w:val="single"/>
          <w:lang w:val="en-US" w:eastAsia="zh-CN"/>
        </w:rPr>
        <w:t xml:space="preserve">                    </w:t>
      </w:r>
      <w:r>
        <w:t>联系电话：</w:t>
      </w:r>
      <w:r>
        <w:rPr>
          <w:rFonts w:ascii="Times New Roman" w:eastAsia="Times New Roman"/>
          <w:u w:val="single"/>
        </w:rPr>
        <w:t xml:space="preserve"> </w:t>
      </w:r>
      <w:r>
        <w:rPr>
          <w:rFonts w:hint="eastAsia" w:ascii="Times New Roman"/>
          <w:u w:val="single"/>
          <w:lang w:val="en-US" w:eastAsia="zh-CN"/>
        </w:rPr>
        <w:t xml:space="preserve">                     </w:t>
      </w:r>
    </w:p>
    <w:p w14:paraId="53D59FFD">
      <w:pPr>
        <w:pStyle w:val="4"/>
        <w:spacing w:before="162"/>
      </w:pPr>
      <w:r>
        <w:rPr>
          <w:spacing w:val="-14"/>
          <w:w w:val="99"/>
        </w:rPr>
        <w:t>经营主体类型：□自然人</w:t>
      </w:r>
      <w:r>
        <w:t xml:space="preserve"> </w:t>
      </w:r>
      <w:r>
        <w:rPr>
          <w:w w:val="99"/>
        </w:rPr>
        <w:t>□农村承包经营户</w:t>
      </w:r>
      <w:r>
        <w:t xml:space="preserve"> </w:t>
      </w:r>
      <w:r>
        <w:rPr>
          <w:w w:val="99"/>
        </w:rPr>
        <w:t>□农民专业合作社</w:t>
      </w:r>
    </w:p>
    <w:p w14:paraId="014E4BB4">
      <w:pPr>
        <w:pStyle w:val="4"/>
        <w:tabs>
          <w:tab w:val="left" w:pos="9035"/>
        </w:tabs>
        <w:spacing w:before="161"/>
        <w:ind w:left="1616"/>
        <w:rPr>
          <w:rFonts w:ascii="Times New Roman" w:hAnsi="Times New Roman" w:eastAsia="Times New Roman"/>
        </w:rPr>
      </w:pPr>
      <w:r>
        <w:t>□家庭农场</w:t>
      </w:r>
      <w:r>
        <w:rPr>
          <w:spacing w:val="-2"/>
        </w:rPr>
        <w:t xml:space="preserve"> </w:t>
      </w:r>
      <w:r>
        <w:rPr>
          <w:rFonts w:hint="eastAsia"/>
          <w:lang w:eastAsia="zh-CN"/>
        </w:rPr>
        <w:t>□</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14:paraId="16B8A93A">
      <w:pPr>
        <w:pStyle w:val="4"/>
        <w:spacing w:before="160"/>
        <w:rPr>
          <w:rFonts w:hint="eastAsia" w:ascii="黑体" w:eastAsia="黑体"/>
        </w:rPr>
      </w:pPr>
    </w:p>
    <w:p w14:paraId="317E499E">
      <w:pPr>
        <w:pStyle w:val="4"/>
        <w:spacing w:before="160"/>
        <w:rPr>
          <w:rFonts w:hint="eastAsia" w:ascii="黑体" w:eastAsia="黑体"/>
        </w:rPr>
      </w:pPr>
      <w:r>
        <w:rPr>
          <w:rFonts w:hint="eastAsia" w:ascii="黑体" w:eastAsia="黑体"/>
        </w:rPr>
        <w:t>二、租赁物</w:t>
      </w:r>
    </w:p>
    <w:p w14:paraId="2A7040F9">
      <w:pPr>
        <w:pStyle w:val="4"/>
        <w:tabs>
          <w:tab w:val="left" w:pos="7118"/>
        </w:tabs>
        <w:spacing w:before="163" w:line="348" w:lineRule="auto"/>
        <w:ind w:left="1616" w:right="1634" w:firstLine="380"/>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80  </w:t>
      </w:r>
      <w:r>
        <w:t>亩土地经营</w:t>
      </w:r>
      <w:r>
        <w:rPr>
          <w:spacing w:val="-29"/>
        </w:rPr>
        <w:t>权</w:t>
      </w:r>
      <w:r>
        <w:t>（具体</w:t>
      </w:r>
      <w:r>
        <w:rPr>
          <w:spacing w:val="-15"/>
        </w:rPr>
        <w:t>见</w:t>
      </w:r>
      <w:r>
        <w:t>下表及附图）出租给乙方。</w:t>
      </w:r>
    </w:p>
    <w:p w14:paraId="41A4B36B">
      <w:pPr>
        <w:spacing w:after="0" w:line="348" w:lineRule="auto"/>
        <w:sectPr>
          <w:pgSz w:w="11910" w:h="16840"/>
          <w:pgMar w:top="1600" w:right="200" w:bottom="1240" w:left="180" w:header="0" w:footer="1049" w:gutter="0"/>
          <w:pgNumType w:fmt="decimal"/>
          <w:cols w:space="720" w:num="1"/>
        </w:sectPr>
      </w:pPr>
    </w:p>
    <w:p w14:paraId="59CCA046">
      <w:pPr>
        <w:pStyle w:val="4"/>
        <w:spacing w:before="4"/>
        <w:ind w:left="0"/>
        <w:rPr>
          <w:sz w:val="3"/>
        </w:r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224"/>
      </w:tblGrid>
      <w:tr w14:paraId="55DE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2297B53C">
            <w:pPr>
              <w:pStyle w:val="12"/>
              <w:spacing w:before="12"/>
              <w:jc w:val="center"/>
              <w:rPr>
                <w:i w:val="0"/>
                <w:iCs w:val="0"/>
                <w:sz w:val="29"/>
              </w:rPr>
            </w:pPr>
          </w:p>
          <w:p w14:paraId="2690A6EC">
            <w:pPr>
              <w:pStyle w:val="12"/>
              <w:spacing w:line="213" w:lineRule="auto"/>
              <w:ind w:left="107" w:right="170"/>
              <w:jc w:val="center"/>
              <w:rPr>
                <w:rFonts w:hint="eastAsia" w:ascii="华文楷体" w:eastAsia="华文楷体"/>
                <w:i w:val="0"/>
                <w:iCs w:val="0"/>
                <w:sz w:val="22"/>
              </w:rPr>
            </w:pPr>
            <w:r>
              <w:rPr>
                <w:rFonts w:hint="eastAsia" w:ascii="华文楷体" w:eastAsia="华文楷体"/>
                <w:i w:val="0"/>
                <w:iCs w:val="0"/>
                <w:sz w:val="22"/>
              </w:rPr>
              <w:t>序号</w:t>
            </w:r>
          </w:p>
        </w:tc>
        <w:tc>
          <w:tcPr>
            <w:tcW w:w="886" w:type="dxa"/>
            <w:vMerge w:val="restart"/>
          </w:tcPr>
          <w:p w14:paraId="5D5ABDAB">
            <w:pPr>
              <w:pStyle w:val="12"/>
              <w:spacing w:before="11"/>
              <w:jc w:val="center"/>
              <w:rPr>
                <w:i w:val="0"/>
                <w:iCs w:val="0"/>
                <w:sz w:val="27"/>
              </w:rPr>
            </w:pPr>
          </w:p>
          <w:p w14:paraId="0FF02A09">
            <w:pPr>
              <w:pStyle w:val="12"/>
              <w:spacing w:line="341" w:lineRule="exact"/>
              <w:ind w:left="8"/>
              <w:jc w:val="center"/>
              <w:rPr>
                <w:rFonts w:hint="eastAsia" w:ascii="华文楷体" w:eastAsia="华文楷体"/>
                <w:i w:val="0"/>
                <w:iCs w:val="0"/>
                <w:sz w:val="22"/>
              </w:rPr>
            </w:pPr>
            <w:r>
              <w:rPr>
                <w:rFonts w:hint="eastAsia" w:ascii="华文楷体" w:eastAsia="华文楷体"/>
                <w:i w:val="0"/>
                <w:iCs w:val="0"/>
                <w:w w:val="99"/>
                <w:sz w:val="22"/>
              </w:rPr>
              <w:t>村</w:t>
            </w:r>
          </w:p>
          <w:p w14:paraId="264AB588">
            <w:pPr>
              <w:pStyle w:val="12"/>
              <w:spacing w:line="341" w:lineRule="exact"/>
              <w:ind w:left="90" w:right="85"/>
              <w:jc w:val="center"/>
              <w:rPr>
                <w:rFonts w:hint="eastAsia" w:ascii="华文楷体" w:eastAsia="华文楷体"/>
                <w:i w:val="0"/>
                <w:iCs w:val="0"/>
                <w:sz w:val="22"/>
              </w:rPr>
            </w:pPr>
            <w:r>
              <w:rPr>
                <w:rFonts w:hint="eastAsia" w:ascii="华文楷体" w:eastAsia="华文楷体"/>
                <w:i w:val="0"/>
                <w:iCs w:val="0"/>
                <w:sz w:val="22"/>
              </w:rPr>
              <w:t>（组）</w:t>
            </w:r>
          </w:p>
        </w:tc>
        <w:tc>
          <w:tcPr>
            <w:tcW w:w="980" w:type="dxa"/>
            <w:vMerge w:val="restart"/>
          </w:tcPr>
          <w:p w14:paraId="27ACB7EA">
            <w:pPr>
              <w:pStyle w:val="12"/>
              <w:spacing w:before="12"/>
              <w:jc w:val="center"/>
              <w:rPr>
                <w:i w:val="0"/>
                <w:iCs w:val="0"/>
                <w:sz w:val="29"/>
              </w:rPr>
            </w:pPr>
          </w:p>
          <w:p w14:paraId="5CB12F25">
            <w:pPr>
              <w:pStyle w:val="12"/>
              <w:spacing w:line="213" w:lineRule="auto"/>
              <w:ind w:left="268" w:right="260"/>
              <w:jc w:val="center"/>
              <w:rPr>
                <w:rFonts w:hint="eastAsia" w:ascii="华文楷体" w:eastAsia="华文楷体"/>
                <w:i w:val="0"/>
                <w:iCs w:val="0"/>
                <w:sz w:val="22"/>
              </w:rPr>
            </w:pPr>
            <w:r>
              <w:rPr>
                <w:rFonts w:hint="eastAsia" w:ascii="华文楷体" w:eastAsia="华文楷体"/>
                <w:i w:val="0"/>
                <w:iCs w:val="0"/>
                <w:sz w:val="22"/>
              </w:rPr>
              <w:t>地块名称</w:t>
            </w:r>
          </w:p>
        </w:tc>
        <w:tc>
          <w:tcPr>
            <w:tcW w:w="1086" w:type="dxa"/>
            <w:vMerge w:val="restart"/>
          </w:tcPr>
          <w:p w14:paraId="4AA3C69F">
            <w:pPr>
              <w:pStyle w:val="12"/>
              <w:spacing w:before="12"/>
              <w:jc w:val="center"/>
              <w:rPr>
                <w:i w:val="0"/>
                <w:iCs w:val="0"/>
                <w:sz w:val="29"/>
              </w:rPr>
            </w:pPr>
          </w:p>
          <w:p w14:paraId="4C0751BE">
            <w:pPr>
              <w:pStyle w:val="12"/>
              <w:spacing w:line="213" w:lineRule="auto"/>
              <w:ind w:left="319" w:right="315"/>
              <w:jc w:val="center"/>
              <w:rPr>
                <w:rFonts w:hint="eastAsia" w:ascii="华文楷体" w:eastAsia="华文楷体"/>
                <w:i w:val="0"/>
                <w:iCs w:val="0"/>
                <w:sz w:val="22"/>
              </w:rPr>
            </w:pPr>
            <w:r>
              <w:rPr>
                <w:rFonts w:hint="eastAsia" w:ascii="华文楷体" w:eastAsia="华文楷体"/>
                <w:i w:val="0"/>
                <w:iCs w:val="0"/>
                <w:sz w:val="22"/>
              </w:rPr>
              <w:t>地块代码</w:t>
            </w:r>
          </w:p>
        </w:tc>
        <w:tc>
          <w:tcPr>
            <w:tcW w:w="3120" w:type="dxa"/>
            <w:gridSpan w:val="4"/>
          </w:tcPr>
          <w:p w14:paraId="4EE99610">
            <w:pPr>
              <w:pStyle w:val="12"/>
              <w:spacing w:before="169"/>
              <w:ind w:left="893"/>
              <w:jc w:val="left"/>
              <w:rPr>
                <w:rFonts w:hint="eastAsia" w:ascii="华文楷体" w:eastAsia="华文楷体"/>
                <w:i w:val="0"/>
                <w:iCs w:val="0"/>
                <w:sz w:val="22"/>
              </w:rPr>
            </w:pPr>
            <w:r>
              <w:rPr>
                <w:rFonts w:hint="eastAsia" w:ascii="华文楷体" w:eastAsia="华文楷体"/>
                <w:i w:val="0"/>
                <w:iCs w:val="0"/>
                <w:sz w:val="22"/>
              </w:rPr>
              <w:t>坐落（四至）</w:t>
            </w:r>
          </w:p>
        </w:tc>
        <w:tc>
          <w:tcPr>
            <w:tcW w:w="1041" w:type="dxa"/>
            <w:vMerge w:val="restart"/>
          </w:tcPr>
          <w:p w14:paraId="713E11FF">
            <w:pPr>
              <w:pStyle w:val="12"/>
              <w:spacing w:before="11"/>
              <w:jc w:val="center"/>
              <w:rPr>
                <w:i w:val="0"/>
                <w:iCs w:val="0"/>
                <w:sz w:val="27"/>
              </w:rPr>
            </w:pPr>
          </w:p>
          <w:p w14:paraId="2BD9014F">
            <w:pPr>
              <w:pStyle w:val="12"/>
              <w:spacing w:line="341" w:lineRule="exact"/>
              <w:ind w:left="288"/>
              <w:jc w:val="both"/>
              <w:rPr>
                <w:rFonts w:hint="eastAsia" w:ascii="华文楷体" w:eastAsia="华文楷体"/>
                <w:i w:val="0"/>
                <w:iCs w:val="0"/>
                <w:sz w:val="22"/>
              </w:rPr>
            </w:pPr>
            <w:r>
              <w:rPr>
                <w:rFonts w:hint="eastAsia" w:ascii="华文楷体" w:eastAsia="华文楷体"/>
                <w:i w:val="0"/>
                <w:iCs w:val="0"/>
                <w:sz w:val="22"/>
              </w:rPr>
              <w:t>面积</w:t>
            </w:r>
          </w:p>
          <w:p w14:paraId="378C398A">
            <w:pPr>
              <w:pStyle w:val="12"/>
              <w:spacing w:line="341" w:lineRule="exact"/>
              <w:ind w:left="179"/>
              <w:jc w:val="both"/>
              <w:rPr>
                <w:rFonts w:hint="eastAsia" w:ascii="华文楷体" w:eastAsia="华文楷体"/>
                <w:i w:val="0"/>
                <w:iCs w:val="0"/>
                <w:sz w:val="22"/>
              </w:rPr>
            </w:pPr>
            <w:r>
              <w:rPr>
                <w:rFonts w:hint="eastAsia" w:ascii="华文楷体" w:eastAsia="华文楷体"/>
                <w:i w:val="0"/>
                <w:iCs w:val="0"/>
                <w:sz w:val="22"/>
              </w:rPr>
              <w:t>（亩）</w:t>
            </w:r>
          </w:p>
        </w:tc>
        <w:tc>
          <w:tcPr>
            <w:tcW w:w="1036" w:type="dxa"/>
            <w:vMerge w:val="restart"/>
          </w:tcPr>
          <w:p w14:paraId="7F5C5641">
            <w:pPr>
              <w:pStyle w:val="12"/>
              <w:spacing w:before="12"/>
              <w:jc w:val="center"/>
              <w:rPr>
                <w:i w:val="0"/>
                <w:iCs w:val="0"/>
                <w:sz w:val="29"/>
              </w:rPr>
            </w:pPr>
          </w:p>
          <w:p w14:paraId="3E0FC38E">
            <w:pPr>
              <w:pStyle w:val="12"/>
              <w:spacing w:line="213" w:lineRule="auto"/>
              <w:ind w:left="284" w:right="301"/>
              <w:jc w:val="center"/>
              <w:rPr>
                <w:rFonts w:hint="default" w:ascii="华文楷体" w:eastAsia="华文楷体"/>
                <w:i w:val="0"/>
                <w:iCs w:val="0"/>
                <w:sz w:val="22"/>
                <w:lang w:val="en-US" w:eastAsia="zh-CN"/>
              </w:rPr>
            </w:pPr>
            <w:r>
              <w:rPr>
                <w:rFonts w:hint="eastAsia" w:ascii="华文楷体" w:eastAsia="华文楷体"/>
                <w:i w:val="0"/>
                <w:iCs w:val="0"/>
                <w:sz w:val="22"/>
                <w:lang w:val="en-US" w:eastAsia="zh-CN"/>
              </w:rPr>
              <w:t>土地类型</w:t>
            </w:r>
          </w:p>
        </w:tc>
        <w:tc>
          <w:tcPr>
            <w:tcW w:w="1022" w:type="dxa"/>
            <w:vMerge w:val="restart"/>
          </w:tcPr>
          <w:p w14:paraId="44D3DC65">
            <w:pPr>
              <w:pStyle w:val="12"/>
              <w:spacing w:before="12"/>
              <w:jc w:val="center"/>
              <w:rPr>
                <w:i w:val="0"/>
                <w:iCs w:val="0"/>
                <w:sz w:val="29"/>
              </w:rPr>
            </w:pPr>
          </w:p>
          <w:p w14:paraId="538F3D83">
            <w:pPr>
              <w:pStyle w:val="12"/>
              <w:spacing w:line="213" w:lineRule="auto"/>
              <w:ind w:left="315" w:right="255"/>
              <w:jc w:val="center"/>
              <w:rPr>
                <w:rFonts w:hint="eastAsia" w:ascii="华文楷体" w:eastAsia="华文楷体"/>
                <w:i w:val="0"/>
                <w:iCs w:val="0"/>
                <w:sz w:val="22"/>
                <w:lang w:val="en-US" w:eastAsia="zh-CN"/>
              </w:rPr>
            </w:pPr>
            <w:r>
              <w:rPr>
                <w:rFonts w:hint="eastAsia" w:ascii="华文楷体" w:eastAsia="华文楷体"/>
                <w:i w:val="0"/>
                <w:iCs w:val="0"/>
                <w:sz w:val="22"/>
              </w:rPr>
              <w:t>土地</w:t>
            </w:r>
            <w:r>
              <w:rPr>
                <w:rFonts w:hint="eastAsia" w:ascii="华文楷体" w:eastAsia="华文楷体"/>
                <w:i w:val="0"/>
                <w:iCs w:val="0"/>
                <w:sz w:val="22"/>
                <w:lang w:val="en-US" w:eastAsia="zh-CN"/>
              </w:rPr>
              <w:t>用途</w:t>
            </w:r>
          </w:p>
        </w:tc>
        <w:tc>
          <w:tcPr>
            <w:tcW w:w="1224" w:type="dxa"/>
            <w:vMerge w:val="restart"/>
            <w:vAlign w:val="center"/>
          </w:tcPr>
          <w:p w14:paraId="1C931EFE">
            <w:pPr>
              <w:pStyle w:val="12"/>
              <w:spacing w:line="213" w:lineRule="auto"/>
              <w:ind w:right="179"/>
              <w:jc w:val="center"/>
              <w:rPr>
                <w:rFonts w:hint="eastAsia" w:ascii="华文楷体" w:eastAsia="华文楷体"/>
                <w:i w:val="0"/>
                <w:iCs w:val="0"/>
                <w:sz w:val="22"/>
                <w:lang w:eastAsia="zh-CN"/>
              </w:rPr>
            </w:pPr>
            <w:r>
              <w:rPr>
                <w:rFonts w:hint="eastAsia" w:ascii="华文楷体" w:eastAsia="华文楷体"/>
                <w:i w:val="0"/>
                <w:iCs w:val="0"/>
                <w:sz w:val="22"/>
                <w:lang w:val="en-US" w:eastAsia="zh-CN"/>
              </w:rPr>
              <w:t xml:space="preserve"> 备注</w:t>
            </w:r>
          </w:p>
        </w:tc>
      </w:tr>
      <w:tr w14:paraId="57DB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33961A72">
            <w:pPr>
              <w:rPr>
                <w:i w:val="0"/>
                <w:iCs w:val="0"/>
                <w:sz w:val="2"/>
                <w:szCs w:val="2"/>
              </w:rPr>
            </w:pPr>
          </w:p>
        </w:tc>
        <w:tc>
          <w:tcPr>
            <w:tcW w:w="886" w:type="dxa"/>
            <w:vMerge w:val="continue"/>
            <w:tcBorders>
              <w:top w:val="nil"/>
            </w:tcBorders>
          </w:tcPr>
          <w:p w14:paraId="2E94DE81">
            <w:pPr>
              <w:rPr>
                <w:i w:val="0"/>
                <w:iCs w:val="0"/>
                <w:sz w:val="2"/>
                <w:szCs w:val="2"/>
              </w:rPr>
            </w:pPr>
          </w:p>
        </w:tc>
        <w:tc>
          <w:tcPr>
            <w:tcW w:w="980" w:type="dxa"/>
            <w:vMerge w:val="continue"/>
            <w:tcBorders>
              <w:top w:val="nil"/>
            </w:tcBorders>
          </w:tcPr>
          <w:p w14:paraId="214915E8">
            <w:pPr>
              <w:rPr>
                <w:i w:val="0"/>
                <w:iCs w:val="0"/>
                <w:sz w:val="2"/>
                <w:szCs w:val="2"/>
              </w:rPr>
            </w:pPr>
          </w:p>
        </w:tc>
        <w:tc>
          <w:tcPr>
            <w:tcW w:w="1086" w:type="dxa"/>
            <w:vMerge w:val="continue"/>
            <w:tcBorders>
              <w:top w:val="nil"/>
            </w:tcBorders>
          </w:tcPr>
          <w:p w14:paraId="510984E6">
            <w:pPr>
              <w:rPr>
                <w:i w:val="0"/>
                <w:iCs w:val="0"/>
                <w:sz w:val="2"/>
                <w:szCs w:val="2"/>
              </w:rPr>
            </w:pPr>
          </w:p>
        </w:tc>
        <w:tc>
          <w:tcPr>
            <w:tcW w:w="695" w:type="dxa"/>
          </w:tcPr>
          <w:p w14:paraId="37943C76">
            <w:pPr>
              <w:pStyle w:val="12"/>
              <w:spacing w:before="183"/>
              <w:ind w:left="2"/>
              <w:jc w:val="center"/>
              <w:rPr>
                <w:rFonts w:hint="eastAsia" w:ascii="华文楷体" w:eastAsia="华文楷体"/>
                <w:i w:val="0"/>
                <w:iCs w:val="0"/>
                <w:sz w:val="22"/>
              </w:rPr>
            </w:pPr>
            <w:r>
              <w:rPr>
                <w:rFonts w:hint="eastAsia" w:ascii="华文楷体" w:eastAsia="华文楷体"/>
                <w:i w:val="0"/>
                <w:iCs w:val="0"/>
                <w:w w:val="99"/>
                <w:sz w:val="22"/>
              </w:rPr>
              <w:t>东</w:t>
            </w:r>
          </w:p>
        </w:tc>
        <w:tc>
          <w:tcPr>
            <w:tcW w:w="771" w:type="dxa"/>
          </w:tcPr>
          <w:p w14:paraId="25D5AEC9">
            <w:pPr>
              <w:pStyle w:val="12"/>
              <w:spacing w:before="183"/>
              <w:jc w:val="center"/>
              <w:rPr>
                <w:rFonts w:hint="eastAsia" w:ascii="华文楷体" w:eastAsia="华文楷体"/>
                <w:i w:val="0"/>
                <w:iCs w:val="0"/>
                <w:sz w:val="22"/>
              </w:rPr>
            </w:pPr>
            <w:r>
              <w:rPr>
                <w:rFonts w:hint="eastAsia" w:ascii="华文楷体" w:eastAsia="华文楷体"/>
                <w:i w:val="0"/>
                <w:iCs w:val="0"/>
                <w:w w:val="99"/>
                <w:sz w:val="22"/>
              </w:rPr>
              <w:t>南</w:t>
            </w:r>
          </w:p>
        </w:tc>
        <w:tc>
          <w:tcPr>
            <w:tcW w:w="899" w:type="dxa"/>
          </w:tcPr>
          <w:p w14:paraId="205F7CD5">
            <w:pPr>
              <w:pStyle w:val="12"/>
              <w:spacing w:before="183"/>
              <w:ind w:right="2"/>
              <w:jc w:val="center"/>
              <w:rPr>
                <w:rFonts w:hint="eastAsia" w:ascii="华文楷体" w:eastAsia="华文楷体"/>
                <w:i w:val="0"/>
                <w:iCs w:val="0"/>
                <w:sz w:val="22"/>
              </w:rPr>
            </w:pPr>
            <w:r>
              <w:rPr>
                <w:rFonts w:hint="eastAsia" w:ascii="华文楷体" w:eastAsia="华文楷体"/>
                <w:i w:val="0"/>
                <w:iCs w:val="0"/>
                <w:w w:val="99"/>
                <w:sz w:val="22"/>
              </w:rPr>
              <w:t>西</w:t>
            </w:r>
          </w:p>
        </w:tc>
        <w:tc>
          <w:tcPr>
            <w:tcW w:w="755" w:type="dxa"/>
          </w:tcPr>
          <w:p w14:paraId="5FCBCF54">
            <w:pPr>
              <w:pStyle w:val="12"/>
              <w:spacing w:before="183"/>
              <w:ind w:right="6"/>
              <w:jc w:val="center"/>
              <w:rPr>
                <w:rFonts w:hint="eastAsia" w:ascii="华文楷体" w:eastAsia="华文楷体"/>
                <w:i w:val="0"/>
                <w:iCs w:val="0"/>
                <w:sz w:val="22"/>
              </w:rPr>
            </w:pPr>
            <w:r>
              <w:rPr>
                <w:rFonts w:hint="eastAsia" w:ascii="华文楷体" w:eastAsia="华文楷体"/>
                <w:i w:val="0"/>
                <w:iCs w:val="0"/>
                <w:w w:val="99"/>
                <w:sz w:val="22"/>
              </w:rPr>
              <w:t>北</w:t>
            </w:r>
          </w:p>
        </w:tc>
        <w:tc>
          <w:tcPr>
            <w:tcW w:w="1041" w:type="dxa"/>
            <w:vMerge w:val="continue"/>
            <w:tcBorders>
              <w:top w:val="nil"/>
            </w:tcBorders>
          </w:tcPr>
          <w:p w14:paraId="575025D0">
            <w:pPr>
              <w:rPr>
                <w:sz w:val="2"/>
                <w:szCs w:val="2"/>
              </w:rPr>
            </w:pPr>
          </w:p>
        </w:tc>
        <w:tc>
          <w:tcPr>
            <w:tcW w:w="1036" w:type="dxa"/>
            <w:vMerge w:val="continue"/>
            <w:tcBorders>
              <w:top w:val="nil"/>
            </w:tcBorders>
          </w:tcPr>
          <w:p w14:paraId="5FD4DD7C">
            <w:pPr>
              <w:rPr>
                <w:sz w:val="2"/>
                <w:szCs w:val="2"/>
              </w:rPr>
            </w:pPr>
          </w:p>
        </w:tc>
        <w:tc>
          <w:tcPr>
            <w:tcW w:w="1022" w:type="dxa"/>
            <w:vMerge w:val="continue"/>
            <w:tcBorders>
              <w:top w:val="nil"/>
            </w:tcBorders>
          </w:tcPr>
          <w:p w14:paraId="3DCE00E5">
            <w:pPr>
              <w:rPr>
                <w:sz w:val="2"/>
                <w:szCs w:val="2"/>
              </w:rPr>
            </w:pPr>
          </w:p>
        </w:tc>
        <w:tc>
          <w:tcPr>
            <w:tcW w:w="1224" w:type="dxa"/>
            <w:vMerge w:val="continue"/>
            <w:tcBorders>
              <w:top w:val="nil"/>
            </w:tcBorders>
          </w:tcPr>
          <w:p w14:paraId="54B15989">
            <w:pPr>
              <w:rPr>
                <w:sz w:val="2"/>
                <w:szCs w:val="2"/>
              </w:rPr>
            </w:pPr>
          </w:p>
        </w:tc>
      </w:tr>
      <w:tr w14:paraId="73AC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3FA2533A">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1</w:t>
            </w:r>
          </w:p>
        </w:tc>
        <w:tc>
          <w:tcPr>
            <w:tcW w:w="886" w:type="dxa"/>
            <w:vAlign w:val="center"/>
          </w:tcPr>
          <w:p w14:paraId="009D98FF">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加富村</w:t>
            </w:r>
          </w:p>
        </w:tc>
        <w:tc>
          <w:tcPr>
            <w:tcW w:w="980" w:type="dxa"/>
            <w:vAlign w:val="center"/>
          </w:tcPr>
          <w:p w14:paraId="64734DC3">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红眼坡</w:t>
            </w:r>
          </w:p>
        </w:tc>
        <w:tc>
          <w:tcPr>
            <w:tcW w:w="1086" w:type="dxa"/>
            <w:vAlign w:val="center"/>
          </w:tcPr>
          <w:p w14:paraId="44A73F04">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无</w:t>
            </w:r>
          </w:p>
        </w:tc>
        <w:tc>
          <w:tcPr>
            <w:tcW w:w="695" w:type="dxa"/>
            <w:vAlign w:val="center"/>
          </w:tcPr>
          <w:p w14:paraId="1D9E30D0">
            <w:pPr>
              <w:pStyle w:val="12"/>
              <w:jc w:val="center"/>
              <w:rPr>
                <w:rFonts w:hint="eastAsia" w:ascii="宋体" w:hAnsi="宋体" w:eastAsia="宋体" w:cs="宋体"/>
                <w:sz w:val="18"/>
                <w:szCs w:val="18"/>
              </w:rPr>
            </w:pPr>
            <w:r>
              <w:rPr>
                <w:rFonts w:hint="eastAsia" w:ascii="宋体" w:hAnsi="宋体" w:eastAsia="宋体" w:cs="宋体"/>
                <w:sz w:val="18"/>
                <w:szCs w:val="18"/>
              </w:rPr>
              <w:t>王仕文私人地</w:t>
            </w:r>
          </w:p>
        </w:tc>
        <w:tc>
          <w:tcPr>
            <w:tcW w:w="771" w:type="dxa"/>
            <w:vAlign w:val="center"/>
          </w:tcPr>
          <w:p w14:paraId="4669CE7D">
            <w:pPr>
              <w:pStyle w:val="12"/>
              <w:jc w:val="center"/>
              <w:rPr>
                <w:rFonts w:hint="eastAsia" w:ascii="宋体" w:hAnsi="宋体" w:eastAsia="宋体" w:cs="宋体"/>
                <w:sz w:val="18"/>
                <w:szCs w:val="18"/>
              </w:rPr>
            </w:pPr>
            <w:r>
              <w:rPr>
                <w:rFonts w:hint="eastAsia" w:ascii="宋体" w:hAnsi="宋体" w:eastAsia="宋体" w:cs="宋体"/>
                <w:sz w:val="18"/>
                <w:szCs w:val="18"/>
              </w:rPr>
              <w:t>公路</w:t>
            </w:r>
          </w:p>
        </w:tc>
        <w:tc>
          <w:tcPr>
            <w:tcW w:w="899" w:type="dxa"/>
            <w:vAlign w:val="center"/>
          </w:tcPr>
          <w:p w14:paraId="7C986D60">
            <w:pPr>
              <w:pStyle w:val="12"/>
              <w:jc w:val="center"/>
              <w:rPr>
                <w:rFonts w:hint="eastAsia" w:ascii="宋体" w:hAnsi="宋体" w:eastAsia="宋体" w:cs="宋体"/>
                <w:sz w:val="18"/>
                <w:szCs w:val="18"/>
              </w:rPr>
            </w:pPr>
            <w:r>
              <w:rPr>
                <w:rFonts w:hint="eastAsia" w:ascii="宋体" w:hAnsi="宋体" w:eastAsia="宋体" w:cs="宋体"/>
                <w:sz w:val="18"/>
                <w:szCs w:val="18"/>
              </w:rPr>
              <w:t>加富村集体地（杨其平承包）</w:t>
            </w:r>
          </w:p>
        </w:tc>
        <w:tc>
          <w:tcPr>
            <w:tcW w:w="755" w:type="dxa"/>
            <w:vAlign w:val="center"/>
          </w:tcPr>
          <w:p w14:paraId="14142986">
            <w:pPr>
              <w:pStyle w:val="12"/>
              <w:jc w:val="center"/>
              <w:rPr>
                <w:rFonts w:hint="eastAsia" w:ascii="宋体" w:hAnsi="宋体" w:eastAsia="宋体" w:cs="宋体"/>
                <w:sz w:val="18"/>
                <w:szCs w:val="18"/>
              </w:rPr>
            </w:pPr>
            <w:r>
              <w:rPr>
                <w:rFonts w:hint="eastAsia" w:ascii="宋体" w:hAnsi="宋体" w:eastAsia="宋体" w:cs="宋体"/>
                <w:sz w:val="18"/>
                <w:szCs w:val="18"/>
              </w:rPr>
              <w:t>加富村和凤亭村交界路</w:t>
            </w:r>
          </w:p>
        </w:tc>
        <w:tc>
          <w:tcPr>
            <w:tcW w:w="1041" w:type="dxa"/>
            <w:vAlign w:val="center"/>
          </w:tcPr>
          <w:p w14:paraId="49825A2D">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80</w:t>
            </w:r>
          </w:p>
        </w:tc>
        <w:tc>
          <w:tcPr>
            <w:tcW w:w="1036" w:type="dxa"/>
            <w:vAlign w:val="center"/>
          </w:tcPr>
          <w:p w14:paraId="51A1DBC7">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农用地</w:t>
            </w:r>
          </w:p>
        </w:tc>
        <w:tc>
          <w:tcPr>
            <w:tcW w:w="1022" w:type="dxa"/>
            <w:vAlign w:val="center"/>
          </w:tcPr>
          <w:p w14:paraId="3176EC75">
            <w:pPr>
              <w:pStyle w:val="12"/>
              <w:ind w:left="0" w:leftChars="0" w:right="0" w:rightChars="0"/>
              <w:jc w:val="center"/>
              <w:rPr>
                <w:rFonts w:hint="eastAsia" w:ascii="宋体" w:hAnsi="宋体" w:eastAsia="宋体" w:cs="宋体"/>
                <w:sz w:val="18"/>
                <w:szCs w:val="18"/>
              </w:rPr>
            </w:pPr>
            <w:r>
              <w:rPr>
                <w:rFonts w:hint="eastAsia" w:cs="宋体"/>
                <w:sz w:val="18"/>
                <w:szCs w:val="18"/>
                <w:lang w:val="en-US" w:eastAsia="zh-CN"/>
              </w:rPr>
              <w:t>水产养殖</w:t>
            </w:r>
          </w:p>
        </w:tc>
        <w:tc>
          <w:tcPr>
            <w:tcW w:w="1224" w:type="dxa"/>
            <w:vAlign w:val="center"/>
          </w:tcPr>
          <w:p w14:paraId="04E8E77D">
            <w:pPr>
              <w:pStyle w:val="12"/>
              <w:ind w:left="0" w:leftChars="0" w:right="0" w:rightChars="0"/>
              <w:jc w:val="center"/>
              <w:rPr>
                <w:rFonts w:hint="eastAsia" w:ascii="宋体" w:hAnsi="宋体" w:eastAsia="宋体" w:cs="宋体"/>
                <w:sz w:val="18"/>
                <w:szCs w:val="18"/>
              </w:rPr>
            </w:pPr>
            <w:r>
              <w:rPr>
                <w:rFonts w:hint="eastAsia" w:ascii="宋体" w:hAnsi="宋体" w:eastAsia="宋体" w:cs="宋体"/>
                <w:sz w:val="18"/>
                <w:szCs w:val="18"/>
              </w:rPr>
              <w:t>地块1、地块2总面积为85.46亩，其中涉及坟墓5.46亩，实际可使用面积为80.00亩。</w:t>
            </w:r>
          </w:p>
        </w:tc>
      </w:tr>
      <w:tr w14:paraId="2A8C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2E120908">
            <w:pPr>
              <w:pStyle w:val="12"/>
              <w:jc w:val="center"/>
              <w:rPr>
                <w:rFonts w:hint="eastAsia" w:ascii="宋体" w:hAnsi="宋体" w:eastAsia="宋体" w:cs="宋体"/>
                <w:sz w:val="18"/>
                <w:szCs w:val="18"/>
              </w:rPr>
            </w:pPr>
          </w:p>
        </w:tc>
        <w:tc>
          <w:tcPr>
            <w:tcW w:w="886" w:type="dxa"/>
            <w:vAlign w:val="center"/>
          </w:tcPr>
          <w:p w14:paraId="56F3B82C">
            <w:pPr>
              <w:pStyle w:val="12"/>
              <w:jc w:val="center"/>
              <w:rPr>
                <w:rFonts w:hint="eastAsia" w:ascii="宋体" w:hAnsi="宋体" w:eastAsia="宋体" w:cs="宋体"/>
                <w:sz w:val="18"/>
                <w:szCs w:val="18"/>
              </w:rPr>
            </w:pPr>
          </w:p>
        </w:tc>
        <w:tc>
          <w:tcPr>
            <w:tcW w:w="980" w:type="dxa"/>
            <w:vAlign w:val="center"/>
          </w:tcPr>
          <w:p w14:paraId="0172293C">
            <w:pPr>
              <w:pStyle w:val="12"/>
              <w:jc w:val="center"/>
              <w:rPr>
                <w:rFonts w:hint="eastAsia" w:ascii="宋体" w:hAnsi="宋体" w:eastAsia="宋体" w:cs="宋体"/>
                <w:sz w:val="18"/>
                <w:szCs w:val="18"/>
              </w:rPr>
            </w:pPr>
          </w:p>
        </w:tc>
        <w:tc>
          <w:tcPr>
            <w:tcW w:w="1086" w:type="dxa"/>
            <w:vAlign w:val="center"/>
          </w:tcPr>
          <w:p w14:paraId="12C08969">
            <w:pPr>
              <w:pStyle w:val="12"/>
              <w:jc w:val="center"/>
              <w:rPr>
                <w:rFonts w:hint="eastAsia" w:ascii="宋体" w:hAnsi="宋体" w:eastAsia="宋体" w:cs="宋体"/>
                <w:sz w:val="18"/>
                <w:szCs w:val="18"/>
              </w:rPr>
            </w:pPr>
          </w:p>
        </w:tc>
        <w:tc>
          <w:tcPr>
            <w:tcW w:w="695" w:type="dxa"/>
            <w:vAlign w:val="center"/>
          </w:tcPr>
          <w:p w14:paraId="5F63ED47">
            <w:pPr>
              <w:pStyle w:val="12"/>
              <w:jc w:val="center"/>
              <w:rPr>
                <w:rFonts w:hint="eastAsia" w:ascii="宋体" w:hAnsi="宋体" w:eastAsia="宋体" w:cs="宋体"/>
                <w:sz w:val="18"/>
                <w:szCs w:val="18"/>
              </w:rPr>
            </w:pPr>
          </w:p>
        </w:tc>
        <w:tc>
          <w:tcPr>
            <w:tcW w:w="771" w:type="dxa"/>
            <w:vAlign w:val="center"/>
          </w:tcPr>
          <w:p w14:paraId="4370C6EF">
            <w:pPr>
              <w:pStyle w:val="12"/>
              <w:jc w:val="center"/>
              <w:rPr>
                <w:rFonts w:hint="eastAsia" w:ascii="宋体" w:hAnsi="宋体" w:eastAsia="宋体" w:cs="宋体"/>
                <w:sz w:val="18"/>
                <w:szCs w:val="18"/>
              </w:rPr>
            </w:pPr>
          </w:p>
        </w:tc>
        <w:tc>
          <w:tcPr>
            <w:tcW w:w="899" w:type="dxa"/>
            <w:vAlign w:val="center"/>
          </w:tcPr>
          <w:p w14:paraId="006AC718">
            <w:pPr>
              <w:pStyle w:val="12"/>
              <w:jc w:val="center"/>
              <w:rPr>
                <w:rFonts w:hint="eastAsia" w:ascii="宋体" w:hAnsi="宋体" w:eastAsia="宋体" w:cs="宋体"/>
                <w:sz w:val="18"/>
                <w:szCs w:val="18"/>
              </w:rPr>
            </w:pPr>
          </w:p>
        </w:tc>
        <w:tc>
          <w:tcPr>
            <w:tcW w:w="755" w:type="dxa"/>
            <w:vAlign w:val="center"/>
          </w:tcPr>
          <w:p w14:paraId="08ACB130">
            <w:pPr>
              <w:pStyle w:val="12"/>
              <w:jc w:val="center"/>
              <w:rPr>
                <w:rFonts w:hint="eastAsia" w:ascii="宋体" w:hAnsi="宋体" w:eastAsia="宋体" w:cs="宋体"/>
                <w:sz w:val="18"/>
                <w:szCs w:val="18"/>
              </w:rPr>
            </w:pPr>
          </w:p>
        </w:tc>
        <w:tc>
          <w:tcPr>
            <w:tcW w:w="1041" w:type="dxa"/>
            <w:vAlign w:val="center"/>
          </w:tcPr>
          <w:p w14:paraId="4726A7AB">
            <w:pPr>
              <w:pStyle w:val="12"/>
              <w:jc w:val="center"/>
              <w:rPr>
                <w:rFonts w:hint="eastAsia" w:ascii="宋体" w:hAnsi="宋体" w:eastAsia="宋体" w:cs="宋体"/>
                <w:sz w:val="18"/>
                <w:szCs w:val="18"/>
              </w:rPr>
            </w:pPr>
          </w:p>
        </w:tc>
        <w:tc>
          <w:tcPr>
            <w:tcW w:w="1036" w:type="dxa"/>
            <w:vAlign w:val="center"/>
          </w:tcPr>
          <w:p w14:paraId="1E8110DA">
            <w:pPr>
              <w:pStyle w:val="12"/>
              <w:jc w:val="center"/>
              <w:rPr>
                <w:rFonts w:hint="eastAsia" w:ascii="宋体" w:hAnsi="宋体" w:eastAsia="宋体" w:cs="宋体"/>
                <w:sz w:val="18"/>
                <w:szCs w:val="18"/>
              </w:rPr>
            </w:pPr>
          </w:p>
        </w:tc>
        <w:tc>
          <w:tcPr>
            <w:tcW w:w="1022" w:type="dxa"/>
            <w:vAlign w:val="center"/>
          </w:tcPr>
          <w:p w14:paraId="6E5CE1A8">
            <w:pPr>
              <w:pStyle w:val="12"/>
              <w:jc w:val="center"/>
              <w:rPr>
                <w:rFonts w:hint="eastAsia" w:ascii="宋体" w:hAnsi="宋体" w:eastAsia="宋体" w:cs="宋体"/>
                <w:sz w:val="18"/>
                <w:szCs w:val="18"/>
              </w:rPr>
            </w:pPr>
          </w:p>
        </w:tc>
        <w:tc>
          <w:tcPr>
            <w:tcW w:w="1224" w:type="dxa"/>
            <w:vAlign w:val="center"/>
          </w:tcPr>
          <w:p w14:paraId="62EE289F">
            <w:pPr>
              <w:pStyle w:val="12"/>
              <w:jc w:val="center"/>
              <w:rPr>
                <w:rFonts w:hint="eastAsia" w:ascii="宋体" w:hAnsi="宋体" w:eastAsia="宋体" w:cs="宋体"/>
                <w:sz w:val="18"/>
                <w:szCs w:val="18"/>
              </w:rPr>
            </w:pPr>
          </w:p>
        </w:tc>
      </w:tr>
      <w:tr w14:paraId="7F197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0DA3E101">
            <w:pPr>
              <w:pStyle w:val="12"/>
              <w:jc w:val="center"/>
              <w:rPr>
                <w:rFonts w:hint="eastAsia" w:ascii="宋体" w:hAnsi="宋体" w:eastAsia="宋体" w:cs="宋体"/>
                <w:sz w:val="18"/>
                <w:szCs w:val="18"/>
              </w:rPr>
            </w:pPr>
          </w:p>
        </w:tc>
        <w:tc>
          <w:tcPr>
            <w:tcW w:w="886" w:type="dxa"/>
            <w:vAlign w:val="center"/>
          </w:tcPr>
          <w:p w14:paraId="5D2E5F53">
            <w:pPr>
              <w:pStyle w:val="12"/>
              <w:jc w:val="center"/>
              <w:rPr>
                <w:rFonts w:hint="eastAsia" w:ascii="宋体" w:hAnsi="宋体" w:eastAsia="宋体" w:cs="宋体"/>
                <w:sz w:val="18"/>
                <w:szCs w:val="18"/>
              </w:rPr>
            </w:pPr>
          </w:p>
        </w:tc>
        <w:tc>
          <w:tcPr>
            <w:tcW w:w="980" w:type="dxa"/>
            <w:vAlign w:val="center"/>
          </w:tcPr>
          <w:p w14:paraId="30D386EB">
            <w:pPr>
              <w:pStyle w:val="12"/>
              <w:jc w:val="center"/>
              <w:rPr>
                <w:rFonts w:hint="eastAsia" w:ascii="宋体" w:hAnsi="宋体" w:eastAsia="宋体" w:cs="宋体"/>
                <w:sz w:val="18"/>
                <w:szCs w:val="18"/>
              </w:rPr>
            </w:pPr>
          </w:p>
        </w:tc>
        <w:tc>
          <w:tcPr>
            <w:tcW w:w="1086" w:type="dxa"/>
            <w:vAlign w:val="center"/>
          </w:tcPr>
          <w:p w14:paraId="6212A56E">
            <w:pPr>
              <w:pStyle w:val="12"/>
              <w:jc w:val="center"/>
              <w:rPr>
                <w:rFonts w:hint="eastAsia" w:ascii="宋体" w:hAnsi="宋体" w:eastAsia="宋体" w:cs="宋体"/>
                <w:sz w:val="18"/>
                <w:szCs w:val="18"/>
              </w:rPr>
            </w:pPr>
          </w:p>
        </w:tc>
        <w:tc>
          <w:tcPr>
            <w:tcW w:w="695" w:type="dxa"/>
            <w:vAlign w:val="center"/>
          </w:tcPr>
          <w:p w14:paraId="4A30377F">
            <w:pPr>
              <w:pStyle w:val="12"/>
              <w:jc w:val="center"/>
              <w:rPr>
                <w:rFonts w:hint="eastAsia" w:ascii="宋体" w:hAnsi="宋体" w:eastAsia="宋体" w:cs="宋体"/>
                <w:sz w:val="18"/>
                <w:szCs w:val="18"/>
              </w:rPr>
            </w:pPr>
          </w:p>
        </w:tc>
        <w:tc>
          <w:tcPr>
            <w:tcW w:w="771" w:type="dxa"/>
            <w:vAlign w:val="center"/>
          </w:tcPr>
          <w:p w14:paraId="3FE90058">
            <w:pPr>
              <w:pStyle w:val="12"/>
              <w:jc w:val="center"/>
              <w:rPr>
                <w:rFonts w:hint="eastAsia" w:ascii="宋体" w:hAnsi="宋体" w:eastAsia="宋体" w:cs="宋体"/>
                <w:sz w:val="18"/>
                <w:szCs w:val="18"/>
              </w:rPr>
            </w:pPr>
          </w:p>
        </w:tc>
        <w:tc>
          <w:tcPr>
            <w:tcW w:w="899" w:type="dxa"/>
            <w:vAlign w:val="center"/>
          </w:tcPr>
          <w:p w14:paraId="11A97F16">
            <w:pPr>
              <w:pStyle w:val="12"/>
              <w:jc w:val="center"/>
              <w:rPr>
                <w:rFonts w:hint="eastAsia" w:ascii="宋体" w:hAnsi="宋体" w:eastAsia="宋体" w:cs="宋体"/>
                <w:sz w:val="18"/>
                <w:szCs w:val="18"/>
              </w:rPr>
            </w:pPr>
          </w:p>
        </w:tc>
        <w:tc>
          <w:tcPr>
            <w:tcW w:w="755" w:type="dxa"/>
            <w:vAlign w:val="center"/>
          </w:tcPr>
          <w:p w14:paraId="698E967A">
            <w:pPr>
              <w:pStyle w:val="12"/>
              <w:jc w:val="center"/>
              <w:rPr>
                <w:rFonts w:hint="eastAsia" w:ascii="宋体" w:hAnsi="宋体" w:eastAsia="宋体" w:cs="宋体"/>
                <w:sz w:val="18"/>
                <w:szCs w:val="18"/>
              </w:rPr>
            </w:pPr>
          </w:p>
        </w:tc>
        <w:tc>
          <w:tcPr>
            <w:tcW w:w="1041" w:type="dxa"/>
            <w:vAlign w:val="center"/>
          </w:tcPr>
          <w:p w14:paraId="38042236">
            <w:pPr>
              <w:pStyle w:val="12"/>
              <w:jc w:val="center"/>
              <w:rPr>
                <w:rFonts w:hint="eastAsia" w:ascii="宋体" w:hAnsi="宋体" w:eastAsia="宋体" w:cs="宋体"/>
                <w:sz w:val="18"/>
                <w:szCs w:val="18"/>
              </w:rPr>
            </w:pPr>
          </w:p>
        </w:tc>
        <w:tc>
          <w:tcPr>
            <w:tcW w:w="1036" w:type="dxa"/>
            <w:vAlign w:val="center"/>
          </w:tcPr>
          <w:p w14:paraId="5DE51B2D">
            <w:pPr>
              <w:pStyle w:val="12"/>
              <w:jc w:val="center"/>
              <w:rPr>
                <w:rFonts w:hint="eastAsia" w:ascii="宋体" w:hAnsi="宋体" w:eastAsia="宋体" w:cs="宋体"/>
                <w:sz w:val="18"/>
                <w:szCs w:val="18"/>
              </w:rPr>
            </w:pPr>
          </w:p>
        </w:tc>
        <w:tc>
          <w:tcPr>
            <w:tcW w:w="1022" w:type="dxa"/>
            <w:vAlign w:val="center"/>
          </w:tcPr>
          <w:p w14:paraId="16F65B70">
            <w:pPr>
              <w:pStyle w:val="12"/>
              <w:jc w:val="center"/>
              <w:rPr>
                <w:rFonts w:hint="eastAsia" w:ascii="宋体" w:hAnsi="宋体" w:eastAsia="宋体" w:cs="宋体"/>
                <w:sz w:val="18"/>
                <w:szCs w:val="18"/>
              </w:rPr>
            </w:pPr>
          </w:p>
        </w:tc>
        <w:tc>
          <w:tcPr>
            <w:tcW w:w="1224" w:type="dxa"/>
            <w:vAlign w:val="center"/>
          </w:tcPr>
          <w:p w14:paraId="3F0900C1">
            <w:pPr>
              <w:pStyle w:val="12"/>
              <w:jc w:val="center"/>
              <w:rPr>
                <w:rFonts w:hint="eastAsia" w:ascii="宋体" w:hAnsi="宋体" w:eastAsia="宋体" w:cs="宋体"/>
                <w:sz w:val="18"/>
                <w:szCs w:val="18"/>
              </w:rPr>
            </w:pPr>
          </w:p>
        </w:tc>
      </w:tr>
      <w:tr w14:paraId="0F72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vAlign w:val="center"/>
          </w:tcPr>
          <w:p w14:paraId="576D0D19">
            <w:pPr>
              <w:pStyle w:val="12"/>
              <w:jc w:val="center"/>
              <w:rPr>
                <w:rFonts w:hint="eastAsia" w:ascii="宋体" w:hAnsi="宋体" w:eastAsia="宋体" w:cs="宋体"/>
                <w:sz w:val="18"/>
                <w:szCs w:val="18"/>
              </w:rPr>
            </w:pPr>
          </w:p>
        </w:tc>
        <w:tc>
          <w:tcPr>
            <w:tcW w:w="886" w:type="dxa"/>
            <w:vAlign w:val="center"/>
          </w:tcPr>
          <w:p w14:paraId="077D74D7">
            <w:pPr>
              <w:pStyle w:val="12"/>
              <w:jc w:val="center"/>
              <w:rPr>
                <w:rFonts w:hint="eastAsia" w:ascii="宋体" w:hAnsi="宋体" w:eastAsia="宋体" w:cs="宋体"/>
                <w:sz w:val="18"/>
                <w:szCs w:val="18"/>
              </w:rPr>
            </w:pPr>
          </w:p>
        </w:tc>
        <w:tc>
          <w:tcPr>
            <w:tcW w:w="980" w:type="dxa"/>
            <w:vAlign w:val="center"/>
          </w:tcPr>
          <w:p w14:paraId="79213942">
            <w:pPr>
              <w:pStyle w:val="12"/>
              <w:jc w:val="center"/>
              <w:rPr>
                <w:rFonts w:hint="eastAsia" w:ascii="宋体" w:hAnsi="宋体" w:eastAsia="宋体" w:cs="宋体"/>
                <w:sz w:val="18"/>
                <w:szCs w:val="18"/>
              </w:rPr>
            </w:pPr>
          </w:p>
        </w:tc>
        <w:tc>
          <w:tcPr>
            <w:tcW w:w="1086" w:type="dxa"/>
            <w:vAlign w:val="center"/>
          </w:tcPr>
          <w:p w14:paraId="3127CDCA">
            <w:pPr>
              <w:pStyle w:val="12"/>
              <w:jc w:val="center"/>
              <w:rPr>
                <w:rFonts w:hint="eastAsia" w:ascii="宋体" w:hAnsi="宋体" w:eastAsia="宋体" w:cs="宋体"/>
                <w:sz w:val="18"/>
                <w:szCs w:val="18"/>
              </w:rPr>
            </w:pPr>
          </w:p>
        </w:tc>
        <w:tc>
          <w:tcPr>
            <w:tcW w:w="695" w:type="dxa"/>
            <w:vAlign w:val="center"/>
          </w:tcPr>
          <w:p w14:paraId="291AFBBA">
            <w:pPr>
              <w:pStyle w:val="12"/>
              <w:jc w:val="center"/>
              <w:rPr>
                <w:rFonts w:hint="eastAsia" w:ascii="宋体" w:hAnsi="宋体" w:eastAsia="宋体" w:cs="宋体"/>
                <w:sz w:val="18"/>
                <w:szCs w:val="18"/>
              </w:rPr>
            </w:pPr>
          </w:p>
        </w:tc>
        <w:tc>
          <w:tcPr>
            <w:tcW w:w="771" w:type="dxa"/>
            <w:vAlign w:val="center"/>
          </w:tcPr>
          <w:p w14:paraId="3ED9BE9F">
            <w:pPr>
              <w:pStyle w:val="12"/>
              <w:jc w:val="center"/>
              <w:rPr>
                <w:rFonts w:hint="eastAsia" w:ascii="宋体" w:hAnsi="宋体" w:eastAsia="宋体" w:cs="宋体"/>
                <w:sz w:val="18"/>
                <w:szCs w:val="18"/>
              </w:rPr>
            </w:pPr>
          </w:p>
        </w:tc>
        <w:tc>
          <w:tcPr>
            <w:tcW w:w="899" w:type="dxa"/>
            <w:vAlign w:val="center"/>
          </w:tcPr>
          <w:p w14:paraId="3D957A2D">
            <w:pPr>
              <w:pStyle w:val="12"/>
              <w:jc w:val="center"/>
              <w:rPr>
                <w:rFonts w:hint="eastAsia" w:ascii="宋体" w:hAnsi="宋体" w:eastAsia="宋体" w:cs="宋体"/>
                <w:sz w:val="18"/>
                <w:szCs w:val="18"/>
              </w:rPr>
            </w:pPr>
          </w:p>
        </w:tc>
        <w:tc>
          <w:tcPr>
            <w:tcW w:w="755" w:type="dxa"/>
            <w:vAlign w:val="center"/>
          </w:tcPr>
          <w:p w14:paraId="7F6F8418">
            <w:pPr>
              <w:pStyle w:val="12"/>
              <w:jc w:val="center"/>
              <w:rPr>
                <w:rFonts w:hint="eastAsia" w:ascii="宋体" w:hAnsi="宋体" w:eastAsia="宋体" w:cs="宋体"/>
                <w:sz w:val="18"/>
                <w:szCs w:val="18"/>
              </w:rPr>
            </w:pPr>
          </w:p>
        </w:tc>
        <w:tc>
          <w:tcPr>
            <w:tcW w:w="1041" w:type="dxa"/>
            <w:vAlign w:val="center"/>
          </w:tcPr>
          <w:p w14:paraId="2D859F9F">
            <w:pPr>
              <w:pStyle w:val="12"/>
              <w:jc w:val="center"/>
              <w:rPr>
                <w:rFonts w:hint="eastAsia" w:ascii="宋体" w:hAnsi="宋体" w:eastAsia="宋体" w:cs="宋体"/>
                <w:sz w:val="18"/>
                <w:szCs w:val="18"/>
              </w:rPr>
            </w:pPr>
          </w:p>
        </w:tc>
        <w:tc>
          <w:tcPr>
            <w:tcW w:w="1036" w:type="dxa"/>
            <w:vAlign w:val="center"/>
          </w:tcPr>
          <w:p w14:paraId="67B87DAB">
            <w:pPr>
              <w:pStyle w:val="12"/>
              <w:jc w:val="center"/>
              <w:rPr>
                <w:rFonts w:hint="eastAsia" w:ascii="宋体" w:hAnsi="宋体" w:eastAsia="宋体" w:cs="宋体"/>
                <w:sz w:val="18"/>
                <w:szCs w:val="18"/>
              </w:rPr>
            </w:pPr>
          </w:p>
        </w:tc>
        <w:tc>
          <w:tcPr>
            <w:tcW w:w="1022" w:type="dxa"/>
            <w:vAlign w:val="center"/>
          </w:tcPr>
          <w:p w14:paraId="56453C99">
            <w:pPr>
              <w:pStyle w:val="12"/>
              <w:jc w:val="center"/>
              <w:rPr>
                <w:rFonts w:hint="eastAsia" w:ascii="宋体" w:hAnsi="宋体" w:eastAsia="宋体" w:cs="宋体"/>
                <w:sz w:val="18"/>
                <w:szCs w:val="18"/>
              </w:rPr>
            </w:pPr>
          </w:p>
        </w:tc>
        <w:tc>
          <w:tcPr>
            <w:tcW w:w="1224" w:type="dxa"/>
            <w:vAlign w:val="center"/>
          </w:tcPr>
          <w:p w14:paraId="5DC7A50B">
            <w:pPr>
              <w:pStyle w:val="12"/>
              <w:jc w:val="center"/>
              <w:rPr>
                <w:rFonts w:hint="eastAsia" w:ascii="宋体" w:hAnsi="宋体" w:eastAsia="宋体" w:cs="宋体"/>
                <w:sz w:val="18"/>
                <w:szCs w:val="18"/>
              </w:rPr>
            </w:pPr>
          </w:p>
        </w:tc>
      </w:tr>
    </w:tbl>
    <w:p w14:paraId="094BD2EA">
      <w:pPr>
        <w:pStyle w:val="4"/>
        <w:spacing w:before="12"/>
        <w:ind w:left="0"/>
        <w:rPr>
          <w:sz w:val="5"/>
        </w:rPr>
      </w:pPr>
    </w:p>
    <w:p w14:paraId="0D7E6B7B">
      <w:pPr>
        <w:pStyle w:val="4"/>
        <w:spacing w:before="161"/>
        <w:rPr>
          <w:rFonts w:hint="eastAsia" w:ascii="黑体" w:eastAsia="黑体"/>
        </w:rPr>
      </w:pPr>
    </w:p>
    <w:p w14:paraId="0D2F22F9">
      <w:pPr>
        <w:pStyle w:val="4"/>
        <w:spacing w:before="161"/>
        <w:rPr>
          <w:rFonts w:hint="eastAsia" w:ascii="黑体" w:eastAsia="黑体"/>
        </w:rPr>
      </w:pPr>
      <w:r>
        <w:rPr>
          <w:rFonts w:hint="eastAsia" w:ascii="黑体" w:eastAsia="黑体"/>
        </w:rPr>
        <w:t>三、出租土地用途</w:t>
      </w:r>
    </w:p>
    <w:p w14:paraId="26E2FD63">
      <w:pPr>
        <w:pStyle w:val="4"/>
        <w:spacing w:before="12"/>
        <w:ind w:left="0"/>
        <w:rPr>
          <w:rFonts w:ascii="黑体"/>
          <w:sz w:val="7"/>
        </w:rPr>
      </w:pPr>
    </w:p>
    <w:p w14:paraId="044057AB">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t>出租土地用途为</w:t>
      </w:r>
      <w:r>
        <w:rPr>
          <w:u w:val="single"/>
        </w:rPr>
        <w:t xml:space="preserve"> </w:t>
      </w:r>
      <w:r>
        <w:rPr>
          <w:rFonts w:hint="eastAsia"/>
          <w:u w:val="single"/>
          <w:lang w:val="en-US" w:eastAsia="zh-CN"/>
        </w:rPr>
        <w:t xml:space="preserve">  水产养殖及其农业设施   </w:t>
      </w:r>
      <w:r>
        <w:t>。</w:t>
      </w:r>
    </w:p>
    <w:p w14:paraId="4E524A5F">
      <w:pPr>
        <w:pStyle w:val="4"/>
        <w:spacing w:before="161"/>
        <w:rPr>
          <w:rFonts w:hint="eastAsia" w:ascii="黑体" w:eastAsia="黑体"/>
        </w:rPr>
      </w:pPr>
      <w:r>
        <w:rPr>
          <w:rFonts w:hint="eastAsia" w:ascii="黑体" w:eastAsia="黑体"/>
        </w:rPr>
        <w:t>四、租赁期限</w:t>
      </w:r>
    </w:p>
    <w:p w14:paraId="4485318F">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t>租赁期限</w:t>
      </w:r>
      <w:r>
        <w:rPr>
          <w:rFonts w:hint="eastAsia"/>
          <w:u w:val="single"/>
          <w:lang w:val="en-US" w:eastAsia="zh-CN"/>
        </w:rPr>
        <w:t xml:space="preserve"> 15 </w:t>
      </w:r>
      <w:r>
        <w:rPr>
          <w:rFonts w:hint="eastAsia"/>
          <w:u w:val="none"/>
          <w:lang w:val="en-US" w:eastAsia="zh-CN"/>
        </w:rPr>
        <w:t>年 ，</w:t>
      </w:r>
      <w:r>
        <w:t>自</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日起至</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日止。</w:t>
      </w:r>
    </w:p>
    <w:p w14:paraId="3017178C">
      <w:pPr>
        <w:pStyle w:val="4"/>
        <w:spacing w:before="162"/>
        <w:rPr>
          <w:rFonts w:hint="eastAsia" w:ascii="黑体" w:eastAsia="黑体"/>
        </w:rPr>
      </w:pPr>
      <w:r>
        <w:rPr>
          <w:rFonts w:hint="eastAsia" w:ascii="黑体" w:eastAsia="黑体"/>
        </w:rPr>
        <w:t>五、出租土地交付时间</w:t>
      </w:r>
    </w:p>
    <w:p w14:paraId="54944CCA">
      <w:pPr>
        <w:pStyle w:val="4"/>
        <w:keepNext w:val="0"/>
        <w:keepLines w:val="0"/>
        <w:pageBreakBefore w:val="0"/>
        <w:widowControl w:val="0"/>
        <w:tabs>
          <w:tab w:val="left" w:pos="9887"/>
        </w:tabs>
        <w:kinsoku/>
        <w:wordWrap/>
        <w:overflowPunct/>
        <w:topLinePunct w:val="0"/>
        <w:autoSpaceDE w:val="0"/>
        <w:autoSpaceDN w:val="0"/>
        <w:bidi w:val="0"/>
        <w:adjustRightInd/>
        <w:snapToGrid/>
        <w:spacing w:before="60" w:after="0" w:afterLines="200"/>
        <w:ind w:left="2177"/>
        <w:textAlignment w:val="auto"/>
      </w:pPr>
      <w:r>
        <w:t>甲方应于</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t>日前完成土地交付。</w:t>
      </w:r>
    </w:p>
    <w:p w14:paraId="264A66F5">
      <w:pPr>
        <w:pStyle w:val="4"/>
        <w:spacing w:before="161"/>
        <w:rPr>
          <w:rFonts w:hint="eastAsia" w:ascii="黑体" w:eastAsia="黑体"/>
        </w:rPr>
      </w:pPr>
      <w:r>
        <w:rPr>
          <w:rFonts w:hint="eastAsia" w:ascii="黑体" w:eastAsia="黑体"/>
        </w:rPr>
        <w:t>六、租金及支付方式</w:t>
      </w:r>
    </w:p>
    <w:p w14:paraId="1102958E">
      <w:pPr>
        <w:pStyle w:val="4"/>
        <w:spacing w:before="162"/>
      </w:pPr>
      <w:r>
        <w:t>（一）租金标准</w:t>
      </w:r>
    </w:p>
    <w:p w14:paraId="13B6858E">
      <w:pPr>
        <w:pStyle w:val="4"/>
        <w:tabs>
          <w:tab w:val="left" w:pos="5194"/>
        </w:tabs>
        <w:spacing w:before="161"/>
        <w:ind w:left="2254"/>
      </w:pPr>
      <w:r>
        <w:t>双方当事人选择第</w:t>
      </w:r>
      <w:r>
        <w:rPr>
          <w:u w:val="single"/>
        </w:rPr>
        <w:t xml:space="preserve"> </w:t>
      </w:r>
      <w:r>
        <w:rPr>
          <w:rFonts w:hint="eastAsia"/>
          <w:u w:val="single"/>
          <w:lang w:val="en-US" w:eastAsia="zh-CN"/>
        </w:rPr>
        <w:t xml:space="preserve">   </w:t>
      </w:r>
      <w:r>
        <w:t>种租金标准。</w:t>
      </w:r>
    </w:p>
    <w:p w14:paraId="6AC39671">
      <w:pPr>
        <w:tabs>
          <w:tab w:val="left" w:pos="4283"/>
        </w:tabs>
        <w:bidi w:val="0"/>
        <w:jc w:val="left"/>
        <w:rPr>
          <w:sz w:val="9"/>
        </w:rPr>
      </w:pPr>
      <w:r>
        <w:rPr>
          <w:rFonts w:hint="eastAsia"/>
          <w:lang w:val="zh-CN" w:eastAsia="zh-CN"/>
        </w:rPr>
        <w:tab/>
      </w:r>
    </w:p>
    <w:p w14:paraId="47191701">
      <w:pPr>
        <w:pStyle w:val="11"/>
        <w:numPr>
          <w:ilvl w:val="0"/>
          <w:numId w:val="0"/>
        </w:numPr>
        <w:tabs>
          <w:tab w:val="left" w:pos="2458"/>
          <w:tab w:val="left" w:pos="6655"/>
          <w:tab w:val="left" w:pos="8895"/>
        </w:tabs>
        <w:spacing w:before="61" w:after="0" w:line="240" w:lineRule="auto"/>
        <w:ind w:left="2175" w:leftChars="0" w:right="0" w:rightChars="0"/>
        <w:jc w:val="left"/>
        <w:rPr>
          <w:sz w:val="28"/>
        </w:rPr>
      </w:pPr>
      <w:r>
        <w:rPr>
          <w:rFonts w:hint="eastAsia"/>
          <w:sz w:val="28"/>
          <w:lang w:val="en-US" w:eastAsia="zh-CN"/>
        </w:rPr>
        <w:t>1.</w:t>
      </w:r>
      <w:r>
        <w:rPr>
          <w:sz w:val="28"/>
        </w:rPr>
        <w:t>现金。即每亩每年人民币</w:t>
      </w:r>
      <w:r>
        <w:rPr>
          <w:sz w:val="28"/>
          <w:u w:val="single"/>
        </w:rPr>
        <w:t xml:space="preserve"> </w:t>
      </w:r>
      <w:r>
        <w:rPr>
          <w:rFonts w:hint="eastAsia"/>
          <w:sz w:val="28"/>
          <w:u w:val="single"/>
          <w:lang w:val="en-US" w:eastAsia="zh-CN"/>
        </w:rPr>
        <w:t xml:space="preserve">       </w:t>
      </w:r>
      <w:r>
        <w:rPr>
          <w:sz w:val="28"/>
        </w:rPr>
        <w:t>元(大写：</w:t>
      </w:r>
      <w:r>
        <w:rPr>
          <w:sz w:val="28"/>
          <w:u w:val="single"/>
        </w:rPr>
        <w:t xml:space="preserve"> </w:t>
      </w:r>
      <w:r>
        <w:rPr>
          <w:rFonts w:hint="eastAsia"/>
          <w:sz w:val="28"/>
          <w:u w:val="single"/>
          <w:lang w:val="en-US" w:eastAsia="zh-CN"/>
        </w:rPr>
        <w:t xml:space="preserve">           </w:t>
      </w:r>
      <w:r>
        <w:rPr>
          <w:sz w:val="28"/>
        </w:rPr>
        <w:t>)。</w:t>
      </w:r>
    </w:p>
    <w:p w14:paraId="271C368D">
      <w:pPr>
        <w:pStyle w:val="11"/>
        <w:numPr>
          <w:ilvl w:val="0"/>
          <w:numId w:val="0"/>
        </w:numPr>
        <w:tabs>
          <w:tab w:val="left" w:pos="2458"/>
          <w:tab w:val="left" w:pos="7220"/>
          <w:tab w:val="left" w:pos="9746"/>
        </w:tabs>
        <w:spacing w:before="160" w:after="0" w:line="240" w:lineRule="auto"/>
        <w:ind w:left="2175" w:leftChars="0" w:right="0" w:rightChars="0"/>
        <w:jc w:val="left"/>
        <w:rPr>
          <w:sz w:val="28"/>
        </w:rPr>
      </w:pPr>
      <w:r>
        <w:rPr>
          <w:rFonts w:hint="eastAsia"/>
          <w:sz w:val="28"/>
          <w:lang w:val="en-US" w:eastAsia="zh-CN"/>
        </w:rPr>
        <w:t>2.</w:t>
      </w: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404118E3">
      <w:pPr>
        <w:pStyle w:val="4"/>
        <w:tabs>
          <w:tab w:val="left" w:pos="6473"/>
        </w:tabs>
        <w:spacing w:before="163"/>
        <w:ind w:left="1616"/>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5666CA36">
      <w:pPr>
        <w:pStyle w:val="4"/>
        <w:spacing w:before="160"/>
        <w:ind w:left="1616"/>
      </w:pPr>
      <w:r>
        <w:t>□国家最低收购价 为标准折合成货币。</w:t>
      </w:r>
    </w:p>
    <w:p w14:paraId="7E72900A">
      <w:pPr>
        <w:pStyle w:val="11"/>
        <w:numPr>
          <w:ilvl w:val="0"/>
          <w:numId w:val="0"/>
        </w:numPr>
        <w:tabs>
          <w:tab w:val="left" w:pos="2458"/>
          <w:tab w:val="left" w:pos="8194"/>
        </w:tabs>
        <w:spacing w:before="161" w:after="0" w:line="240" w:lineRule="auto"/>
        <w:ind w:left="2175" w:leftChars="0" w:right="0" w:rightChars="0"/>
        <w:jc w:val="left"/>
        <w:rPr>
          <w:sz w:val="28"/>
        </w:rPr>
      </w:pPr>
      <w:r>
        <w:rPr>
          <w:rFonts w:hint="eastAsia"/>
          <w:sz w:val="28"/>
          <w:lang w:val="en-US" w:eastAsia="zh-CN"/>
        </w:rPr>
        <w:t>3.</w:t>
      </w:r>
      <w:r>
        <w:rPr>
          <w:sz w:val="28"/>
        </w:rPr>
        <w:t>其他：</w:t>
      </w:r>
      <w:r>
        <w:rPr>
          <w:sz w:val="28"/>
          <w:u w:val="single"/>
        </w:rPr>
        <w:t xml:space="preserve"> </w:t>
      </w:r>
      <w:r>
        <w:rPr>
          <w:rFonts w:hint="eastAsia"/>
          <w:sz w:val="28"/>
          <w:u w:val="single"/>
          <w:lang w:val="en-US" w:eastAsia="zh-CN"/>
        </w:rPr>
        <w:t xml:space="preserve">                                              </w:t>
      </w:r>
      <w:r>
        <w:rPr>
          <w:sz w:val="28"/>
        </w:rPr>
        <w:t>。</w:t>
      </w:r>
    </w:p>
    <w:p w14:paraId="3E97F703">
      <w:pPr>
        <w:pStyle w:val="4"/>
        <w:keepNext w:val="0"/>
        <w:keepLines w:val="0"/>
        <w:pageBreakBefore w:val="0"/>
        <w:widowControl w:val="0"/>
        <w:kinsoku/>
        <w:wordWrap/>
        <w:overflowPunct/>
        <w:topLinePunct w:val="0"/>
        <w:autoSpaceDE w:val="0"/>
        <w:autoSpaceDN w:val="0"/>
        <w:bidi w:val="0"/>
        <w:adjustRightInd/>
        <w:snapToGrid/>
        <w:spacing w:before="0" w:beforeLines="100" w:line="357" w:lineRule="exact"/>
        <w:ind w:left="2177"/>
        <w:textAlignment w:val="auto"/>
      </w:pPr>
      <w:r>
        <w:t>（二）租金支付</w:t>
      </w:r>
    </w:p>
    <w:p w14:paraId="216A63D0">
      <w:pPr>
        <w:pStyle w:val="4"/>
        <w:tabs>
          <w:tab w:val="left" w:pos="5194"/>
        </w:tabs>
        <w:spacing w:before="162"/>
        <w:ind w:left="2254"/>
      </w:pPr>
      <w:r>
        <w:t>双方当事人选择第</w:t>
      </w:r>
      <w:r>
        <w:rPr>
          <w:u w:val="single"/>
        </w:rPr>
        <w:t xml:space="preserve"> </w:t>
      </w:r>
      <w:r>
        <w:rPr>
          <w:rFonts w:hint="eastAsia"/>
          <w:u w:val="single"/>
          <w:lang w:val="en-US" w:eastAsia="zh-CN"/>
        </w:rPr>
        <w:t xml:space="preserve">   </w:t>
      </w:r>
      <w:r>
        <w:t>种方式支付租金。</w:t>
      </w:r>
    </w:p>
    <w:p w14:paraId="6BC6C9F1">
      <w:pPr>
        <w:pStyle w:val="11"/>
        <w:numPr>
          <w:ilvl w:val="0"/>
          <w:numId w:val="0"/>
        </w:numPr>
        <w:tabs>
          <w:tab w:val="left" w:pos="2458"/>
          <w:tab w:val="left" w:pos="3855"/>
          <w:tab w:val="left" w:pos="5687"/>
          <w:tab w:val="left" w:pos="6247"/>
          <w:tab w:val="left" w:pos="6807"/>
          <w:tab w:val="left" w:pos="9607"/>
        </w:tabs>
        <w:spacing w:before="161" w:after="0" w:line="348" w:lineRule="auto"/>
        <w:ind w:left="2176" w:leftChars="0" w:right="1635" w:rightChars="0"/>
        <w:jc w:val="left"/>
        <w:rPr>
          <w:sz w:val="28"/>
        </w:rPr>
      </w:pPr>
      <w:r>
        <w:rPr>
          <w:rFonts w:hint="eastAsia"/>
          <w:sz w:val="28"/>
          <w:lang w:val="en-US" w:eastAsia="zh-CN"/>
        </w:rPr>
        <w:t>1.</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r>
        <w:rPr>
          <w:sz w:val="28"/>
        </w:rPr>
        <w:t>(大写：</w:t>
      </w:r>
      <w:r>
        <w:rPr>
          <w:sz w:val="28"/>
          <w:u w:val="single"/>
        </w:rPr>
        <w:t xml:space="preserve"> </w:t>
      </w:r>
      <w:r>
        <w:rPr>
          <w:sz w:val="28"/>
          <w:u w:val="single"/>
        </w:rPr>
        <w:tab/>
      </w:r>
      <w:r>
        <w:rPr>
          <w:sz w:val="28"/>
        </w:rPr>
        <w:t>)。</w:t>
      </w:r>
    </w:p>
    <w:p w14:paraId="6F7656CF">
      <w:pPr>
        <w:pStyle w:val="11"/>
        <w:numPr>
          <w:ilvl w:val="0"/>
          <w:numId w:val="0"/>
        </w:numPr>
        <w:tabs>
          <w:tab w:val="left" w:pos="2459"/>
          <w:tab w:val="left" w:pos="3575"/>
          <w:tab w:val="left" w:pos="5963"/>
          <w:tab w:val="left" w:pos="6094"/>
          <w:tab w:val="left" w:pos="6664"/>
        </w:tabs>
        <w:spacing w:before="0" w:after="0" w:line="348" w:lineRule="auto"/>
        <w:ind w:left="2176" w:leftChars="0" w:right="1632" w:rightChars="0"/>
        <w:jc w:val="left"/>
        <w:rPr>
          <w:sz w:val="28"/>
        </w:rPr>
      </w:pPr>
      <w:r>
        <w:rPr>
          <w:rFonts w:hint="eastAsia"/>
          <w:sz w:val="28"/>
          <w:lang w:val="en-US" w:eastAsia="zh-CN"/>
        </w:rPr>
        <w:t>2.</w:t>
      </w:r>
      <w:r>
        <w:rPr>
          <w:sz w:val="28"/>
        </w:rPr>
        <w:t>分期支付。乙方须于每年</w:t>
      </w:r>
      <w:r>
        <w:rPr>
          <w:sz w:val="28"/>
          <w:u w:val="single"/>
        </w:rPr>
        <w:t xml:space="preserve"> </w:t>
      </w:r>
      <w:r>
        <w:rPr>
          <w:rFonts w:hint="eastAsia"/>
          <w:sz w:val="28"/>
          <w:u w:val="single"/>
          <w:lang w:val="en-US" w:eastAsia="zh-CN"/>
        </w:rPr>
        <w:t xml:space="preserve">   </w:t>
      </w:r>
      <w:r>
        <w:rPr>
          <w:sz w:val="28"/>
        </w:rPr>
        <w:t>月</w:t>
      </w:r>
      <w:r>
        <w:rPr>
          <w:sz w:val="28"/>
          <w:u w:val="single"/>
        </w:rPr>
        <w:t xml:space="preserve"> </w:t>
      </w:r>
      <w:r>
        <w:rPr>
          <w:rFonts w:hint="eastAsia"/>
          <w:sz w:val="28"/>
          <w:u w:val="single"/>
          <w:lang w:val="en-US" w:eastAsia="zh-CN"/>
        </w:rPr>
        <w:t xml:space="preserve">   </w:t>
      </w:r>
      <w:r>
        <w:rPr>
          <w:sz w:val="28"/>
        </w:rPr>
        <w:t>日前支付（</w:t>
      </w:r>
      <w:r>
        <w:rPr>
          <w:rFonts w:hint="eastAsia"/>
          <w:sz w:val="28"/>
          <w:lang w:eastAsia="zh-CN"/>
        </w:rPr>
        <w:t>□</w:t>
      </w:r>
      <w:r>
        <w:rPr>
          <w:sz w:val="28"/>
        </w:rPr>
        <w:t>当</w:t>
      </w:r>
      <w:r>
        <w:rPr>
          <w:spacing w:val="-4"/>
          <w:sz w:val="28"/>
        </w:rPr>
        <w:t xml:space="preserve"> </w:t>
      </w:r>
      <w:r>
        <w:rPr>
          <w:rFonts w:hint="eastAsia"/>
          <w:sz w:val="28"/>
          <w:lang w:eastAsia="zh-CN"/>
        </w:rPr>
        <w:t>□</w:t>
      </w:r>
      <w:r>
        <w:rPr>
          <w:sz w:val="28"/>
        </w:rPr>
        <w:t>后一）</w:t>
      </w:r>
      <w:r>
        <w:rPr>
          <w:rFonts w:hint="eastAsia"/>
          <w:sz w:val="28"/>
          <w:lang w:val="en-US" w:eastAsia="zh-CN"/>
        </w:rPr>
        <w:t xml:space="preserve"> </w:t>
      </w:r>
      <w:r>
        <w:rPr>
          <w:sz w:val="28"/>
        </w:rPr>
        <w:t xml:space="preserve"> 年租金</w:t>
      </w:r>
      <w:r>
        <w:rPr>
          <w:rFonts w:hint="eastAsia"/>
          <w:sz w:val="28"/>
          <w:lang w:eastAsia="zh-CN"/>
        </w:rPr>
        <w:t>（</w:t>
      </w:r>
      <w:r>
        <w:rPr>
          <w:rFonts w:hint="eastAsia"/>
          <w:sz w:val="28"/>
          <w:lang w:val="en-US" w:eastAsia="zh-CN"/>
        </w:rPr>
        <w:t>每5年递增5%</w:t>
      </w:r>
      <w:r>
        <w:rPr>
          <w:rFonts w:hint="eastAsia"/>
          <w:sz w:val="28"/>
          <w:lang w:eastAsia="zh-CN"/>
        </w:rPr>
        <w:t>）</w:t>
      </w:r>
      <w:r>
        <w:rPr>
          <w:sz w:val="28"/>
          <w:u w:val="single"/>
        </w:rPr>
        <w:t xml:space="preserve"> </w:t>
      </w:r>
      <w:r>
        <w:rPr>
          <w:rFonts w:hint="eastAsia"/>
          <w:sz w:val="28"/>
          <w:u w:val="single"/>
          <w:lang w:val="en-US" w:eastAsia="zh-CN"/>
        </w:rPr>
        <w:t xml:space="preserve">      </w:t>
      </w:r>
      <w:r>
        <w:rPr>
          <w:sz w:val="28"/>
        </w:rPr>
        <w:t>元(大写：</w:t>
      </w:r>
      <w:r>
        <w:rPr>
          <w:sz w:val="28"/>
          <w:u w:val="single"/>
        </w:rPr>
        <w:t xml:space="preserve"> </w:t>
      </w:r>
      <w:r>
        <w:rPr>
          <w:rFonts w:hint="eastAsia"/>
          <w:sz w:val="28"/>
          <w:u w:val="single"/>
          <w:lang w:val="en-US" w:eastAsia="zh-CN"/>
        </w:rPr>
        <w:t xml:space="preserve">                </w:t>
      </w:r>
      <w:r>
        <w:rPr>
          <w:sz w:val="28"/>
        </w:rPr>
        <w:t>)</w:t>
      </w:r>
    </w:p>
    <w:p w14:paraId="7E4044AF">
      <w:pPr>
        <w:pStyle w:val="11"/>
        <w:numPr>
          <w:ilvl w:val="0"/>
          <w:numId w:val="0"/>
        </w:numPr>
        <w:tabs>
          <w:tab w:val="left" w:pos="2458"/>
          <w:tab w:val="left" w:pos="8194"/>
        </w:tabs>
        <w:spacing w:before="0" w:after="0" w:line="357" w:lineRule="exact"/>
        <w:ind w:left="2175" w:leftChars="0" w:right="0" w:rightChars="0"/>
        <w:jc w:val="left"/>
        <w:rPr>
          <w:sz w:val="28"/>
        </w:rPr>
      </w:pPr>
      <w:r>
        <w:rPr>
          <w:rFonts w:hint="eastAsia"/>
          <w:sz w:val="28"/>
          <w:lang w:val="en-US" w:eastAsia="zh-CN"/>
        </w:rPr>
        <w:t>3.</w:t>
      </w:r>
      <w:r>
        <w:rPr>
          <w:sz w:val="28"/>
        </w:rPr>
        <w:t>其他：</w:t>
      </w:r>
      <w:r>
        <w:rPr>
          <w:rFonts w:hint="eastAsia"/>
          <w:sz w:val="28"/>
          <w:u w:val="single"/>
          <w:lang w:val="en-US" w:eastAsia="zh-CN"/>
        </w:rPr>
        <w:t xml:space="preserve">                                          </w:t>
      </w:r>
      <w:r>
        <w:rPr>
          <w:sz w:val="28"/>
        </w:rPr>
        <w:t>。</w:t>
      </w:r>
    </w:p>
    <w:p w14:paraId="6700592D">
      <w:pPr>
        <w:pStyle w:val="4"/>
        <w:spacing w:before="163"/>
      </w:pPr>
      <w:r>
        <w:t>（三）付款方式</w:t>
      </w:r>
    </w:p>
    <w:p w14:paraId="53280BEB">
      <w:pPr>
        <w:pStyle w:val="4"/>
        <w:tabs>
          <w:tab w:val="left" w:pos="5194"/>
        </w:tabs>
        <w:spacing w:before="160" w:line="348" w:lineRule="auto"/>
        <w:ind w:left="2254" w:right="4650" w:hanging="1"/>
        <w:rPr>
          <w:spacing w:val="-18"/>
        </w:rPr>
      </w:pPr>
      <w:r>
        <w:t>双方当事人选择第</w:t>
      </w:r>
      <w:r>
        <w:rPr>
          <w:u w:val="single"/>
        </w:rPr>
        <w:t xml:space="preserve"> </w:t>
      </w:r>
      <w:r>
        <w:rPr>
          <w:rFonts w:hint="eastAsia"/>
          <w:u w:val="single"/>
          <w:lang w:val="en-US" w:eastAsia="zh-CN"/>
        </w:rPr>
        <w:t xml:space="preserve"> 2  </w:t>
      </w:r>
      <w:r>
        <w:t>种付款方式</w:t>
      </w:r>
      <w:r>
        <w:rPr>
          <w:spacing w:val="-18"/>
        </w:rPr>
        <w:t>。</w:t>
      </w:r>
    </w:p>
    <w:p w14:paraId="50FD4A59">
      <w:pPr>
        <w:pStyle w:val="4"/>
        <w:tabs>
          <w:tab w:val="left" w:pos="5194"/>
        </w:tabs>
        <w:spacing w:before="160" w:line="348" w:lineRule="auto"/>
        <w:ind w:left="2254" w:right="4650" w:hanging="1"/>
        <w:rPr>
          <w:rFonts w:hint="eastAsia" w:ascii="宋体" w:hAnsi="宋体" w:eastAsia="宋体" w:cs="宋体"/>
          <w:sz w:val="28"/>
          <w:szCs w:val="28"/>
        </w:rPr>
      </w:pPr>
      <w:r>
        <w:rPr>
          <w:rFonts w:hint="eastAsia" w:ascii="宋体" w:hAnsi="宋体" w:eastAsia="宋体" w:cs="宋体"/>
          <w:sz w:val="28"/>
          <w:szCs w:val="28"/>
        </w:rPr>
        <w:t>1.现金</w:t>
      </w:r>
    </w:p>
    <w:p w14:paraId="694E861A">
      <w:pPr>
        <w:pStyle w:val="4"/>
        <w:ind w:left="2254"/>
        <w:rPr>
          <w:rFonts w:hint="eastAsia" w:ascii="宋体" w:hAnsi="宋体" w:eastAsia="宋体" w:cs="宋体"/>
          <w:sz w:val="28"/>
          <w:szCs w:val="28"/>
        </w:rPr>
      </w:pPr>
      <w:r>
        <w:rPr>
          <w:rFonts w:hint="eastAsia" w:ascii="宋体" w:hAnsi="宋体" w:eastAsia="宋体" w:cs="宋体"/>
          <w:sz w:val="28"/>
          <w:szCs w:val="28"/>
        </w:rPr>
        <w:t>2.银行汇款</w:t>
      </w:r>
    </w:p>
    <w:p w14:paraId="50131A2A">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line="348" w:lineRule="auto"/>
        <w:ind w:left="2256" w:right="2971"/>
        <w:textAlignment w:val="auto"/>
        <w:rPr>
          <w:rFonts w:hint="eastAsia" w:ascii="宋体" w:hAnsi="宋体" w:eastAsia="宋体" w:cs="宋体"/>
          <w:w w:val="95"/>
          <w:sz w:val="28"/>
          <w:szCs w:val="28"/>
        </w:rPr>
      </w:pPr>
      <w:r>
        <w:rPr>
          <w:rFonts w:hint="eastAsia" w:ascii="宋体" w:hAnsi="宋体" w:eastAsia="宋体" w:cs="宋体"/>
          <w:w w:val="95"/>
          <w:sz w:val="28"/>
          <w:szCs w:val="28"/>
        </w:rPr>
        <w:t>甲方账户名称：</w:t>
      </w:r>
      <w:r>
        <w:rPr>
          <w:rFonts w:hint="eastAsia" w:ascii="宋体" w:hAnsi="宋体" w:eastAsia="宋体" w:cs="宋体"/>
          <w:w w:val="95"/>
          <w:sz w:val="28"/>
          <w:szCs w:val="28"/>
          <w:u w:val="single"/>
          <w:lang w:val="en-US" w:eastAsia="zh-CN"/>
        </w:rPr>
        <w:t xml:space="preserve">    1013479000000168       </w:t>
      </w:r>
      <w:r>
        <w:rPr>
          <w:rFonts w:hint="eastAsia" w:ascii="宋体" w:hAnsi="宋体" w:eastAsia="宋体" w:cs="宋体"/>
          <w:w w:val="95"/>
          <w:sz w:val="28"/>
          <w:szCs w:val="28"/>
        </w:rPr>
        <w:t xml:space="preserve">                              </w:t>
      </w:r>
    </w:p>
    <w:p w14:paraId="0A25958D">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line="348" w:lineRule="auto"/>
        <w:ind w:left="2256" w:right="2971"/>
        <w:textAlignment w:val="auto"/>
        <w:rPr>
          <w:rFonts w:hint="eastAsia" w:ascii="宋体" w:hAnsi="宋体" w:eastAsia="宋体" w:cs="宋体"/>
          <w:w w:val="95"/>
          <w:sz w:val="28"/>
          <w:szCs w:val="28"/>
        </w:rPr>
      </w:pPr>
      <w:r>
        <w:rPr>
          <w:rFonts w:hint="eastAsia" w:ascii="宋体" w:hAnsi="宋体" w:eastAsia="宋体" w:cs="宋体"/>
          <w:w w:val="95"/>
          <w:sz w:val="28"/>
          <w:szCs w:val="28"/>
        </w:rPr>
        <w:t>银行账号：</w:t>
      </w:r>
      <w:r>
        <w:rPr>
          <w:rFonts w:hint="eastAsia" w:ascii="宋体" w:hAnsi="宋体" w:eastAsia="宋体" w:cs="宋体"/>
          <w:w w:val="95"/>
          <w:sz w:val="28"/>
          <w:szCs w:val="28"/>
          <w:u w:val="single"/>
          <w:lang w:val="en-US" w:eastAsia="zh-CN"/>
        </w:rPr>
        <w:t xml:space="preserve"> 东方市感城镇加富村股份经济合作社 </w:t>
      </w:r>
      <w:r>
        <w:rPr>
          <w:rFonts w:hint="eastAsia" w:ascii="宋体" w:hAnsi="宋体" w:eastAsia="宋体" w:cs="宋体"/>
          <w:w w:val="95"/>
          <w:sz w:val="28"/>
          <w:szCs w:val="28"/>
        </w:rPr>
        <w:t xml:space="preserve">                                  </w:t>
      </w:r>
    </w:p>
    <w:p w14:paraId="248F29C2">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line="348" w:lineRule="auto"/>
        <w:ind w:left="2256" w:right="2971"/>
        <w:textAlignment w:val="auto"/>
        <w:rPr>
          <w:rFonts w:hint="eastAsia" w:ascii="宋体" w:hAnsi="宋体" w:eastAsia="宋体" w:cs="宋体"/>
          <w:w w:val="95"/>
          <w:sz w:val="28"/>
          <w:szCs w:val="28"/>
          <w:lang w:val="en-US" w:eastAsia="zh-CN"/>
        </w:rPr>
      </w:pPr>
      <w:r>
        <w:rPr>
          <w:rFonts w:hint="eastAsia" w:ascii="宋体" w:hAnsi="宋体" w:eastAsia="宋体" w:cs="宋体"/>
          <w:w w:val="95"/>
          <w:sz w:val="28"/>
          <w:szCs w:val="28"/>
        </w:rPr>
        <w:t>开户行：</w:t>
      </w:r>
      <w:r>
        <w:rPr>
          <w:rFonts w:hint="eastAsia" w:ascii="宋体" w:hAnsi="宋体" w:eastAsia="宋体" w:cs="宋体"/>
          <w:w w:val="95"/>
          <w:sz w:val="28"/>
          <w:szCs w:val="28"/>
          <w:u w:val="single"/>
          <w:lang w:val="en-US" w:eastAsia="zh-CN"/>
        </w:rPr>
        <w:t xml:space="preserve">   东方市农村信用合作联社感城信用社   </w:t>
      </w:r>
      <w:r>
        <w:rPr>
          <w:rFonts w:hint="eastAsia" w:ascii="宋体" w:hAnsi="宋体" w:eastAsia="宋体" w:cs="宋体"/>
          <w:w w:val="95"/>
          <w:sz w:val="28"/>
          <w:szCs w:val="28"/>
        </w:rPr>
        <w:t xml:space="preserve"> </w:t>
      </w:r>
      <w:r>
        <w:rPr>
          <w:rFonts w:hint="eastAsia" w:ascii="宋体" w:hAnsi="宋体" w:eastAsia="宋体" w:cs="宋体"/>
          <w:w w:val="95"/>
          <w:sz w:val="28"/>
          <w:szCs w:val="28"/>
          <w:lang w:val="en-US" w:eastAsia="zh-CN"/>
        </w:rPr>
        <w:t xml:space="preserve"> </w:t>
      </w:r>
    </w:p>
    <w:p w14:paraId="67E94840">
      <w:pPr>
        <w:pStyle w:val="4"/>
        <w:keepNext w:val="0"/>
        <w:keepLines w:val="0"/>
        <w:pageBreakBefore w:val="0"/>
        <w:widowControl w:val="0"/>
        <w:tabs>
          <w:tab w:val="left" w:pos="8272"/>
        </w:tabs>
        <w:kinsoku/>
        <w:wordWrap/>
        <w:overflowPunct/>
        <w:topLinePunct w:val="0"/>
        <w:autoSpaceDE w:val="0"/>
        <w:autoSpaceDN w:val="0"/>
        <w:bidi w:val="0"/>
        <w:adjustRightInd/>
        <w:snapToGrid/>
        <w:spacing w:before="120" w:after="0" w:afterLines="200" w:line="348" w:lineRule="auto"/>
        <w:ind w:left="2256" w:right="297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其他：</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pacing w:val="-19"/>
          <w:sz w:val="28"/>
          <w:szCs w:val="28"/>
        </w:rPr>
        <w:t>。</w:t>
      </w:r>
    </w:p>
    <w:p w14:paraId="5C96EBB6">
      <w:pPr>
        <w:pStyle w:val="4"/>
        <w:spacing w:line="358" w:lineRule="exact"/>
        <w:rPr>
          <w:rFonts w:hint="eastAsia" w:ascii="黑体" w:eastAsia="黑体"/>
        </w:rPr>
      </w:pPr>
      <w:r>
        <w:rPr>
          <w:rFonts w:hint="eastAsia" w:ascii="黑体" w:eastAsia="黑体"/>
        </w:rPr>
        <w:t>七、甲方的权利和义务</w:t>
      </w:r>
    </w:p>
    <w:p w14:paraId="5C93BD93">
      <w:pPr>
        <w:pStyle w:val="4"/>
        <w:keepNext w:val="0"/>
        <w:keepLines w:val="0"/>
        <w:pageBreakBefore w:val="0"/>
        <w:widowControl w:val="0"/>
        <w:kinsoku/>
        <w:wordWrap/>
        <w:overflowPunct/>
        <w:topLinePunct w:val="0"/>
        <w:autoSpaceDE w:val="0"/>
        <w:autoSpaceDN w:val="0"/>
        <w:bidi w:val="0"/>
        <w:adjustRightInd/>
        <w:snapToGrid/>
        <w:spacing w:before="161" w:line="240" w:lineRule="auto"/>
        <w:ind w:left="2177" w:right="0"/>
        <w:textAlignment w:val="auto"/>
      </w:pPr>
      <w:r>
        <w:t xml:space="preserve">（一）甲方的权利             </w:t>
      </w:r>
    </w:p>
    <w:p w14:paraId="29D971FD">
      <w:pPr>
        <w:pStyle w:val="4"/>
        <w:keepNext w:val="0"/>
        <w:keepLines w:val="0"/>
        <w:pageBreakBefore w:val="0"/>
        <w:widowControl w:val="0"/>
        <w:kinsoku/>
        <w:wordWrap/>
        <w:overflowPunct/>
        <w:topLinePunct w:val="0"/>
        <w:autoSpaceDE w:val="0"/>
        <w:autoSpaceDN w:val="0"/>
        <w:bidi w:val="0"/>
        <w:adjustRightInd/>
        <w:snapToGrid/>
        <w:spacing w:before="161" w:line="240" w:lineRule="auto"/>
        <w:ind w:left="2177" w:right="0"/>
        <w:textAlignment w:val="auto"/>
      </w:pPr>
      <w:r>
        <w:t>1.</w:t>
      </w:r>
      <w:r>
        <w:rPr>
          <w:spacing w:val="-1"/>
        </w:rPr>
        <w:t>要求乙方按合同约定支付租金；</w:t>
      </w:r>
    </w:p>
    <w:p w14:paraId="5483787B">
      <w:pPr>
        <w:tabs>
          <w:tab w:val="left" w:pos="2566"/>
        </w:tabs>
        <w:bidi w:val="0"/>
        <w:jc w:val="left"/>
        <w:rPr>
          <w:sz w:val="9"/>
        </w:rPr>
      </w:pPr>
      <w:r>
        <w:rPr>
          <w:rFonts w:hint="eastAsia"/>
          <w:lang w:val="zh-CN" w:eastAsia="zh-CN"/>
        </w:rPr>
        <w:tab/>
      </w:r>
    </w:p>
    <w:p w14:paraId="4E053BAD">
      <w:pPr>
        <w:pStyle w:val="4"/>
        <w:spacing w:before="61"/>
      </w:pPr>
      <w:r>
        <w:t>2.监督乙方按合同约定的用途依法合理利用和保护出租土地；</w:t>
      </w:r>
    </w:p>
    <w:p w14:paraId="1A6FC25D">
      <w:pPr>
        <w:pStyle w:val="4"/>
        <w:spacing w:before="160"/>
      </w:pPr>
      <w:r>
        <w:t>3.制止乙方损害出租土地和农业资源的行为；</w:t>
      </w:r>
    </w:p>
    <w:p w14:paraId="65246251">
      <w:pPr>
        <w:pStyle w:val="4"/>
        <w:spacing w:before="162"/>
      </w:pPr>
      <w:r>
        <w:t>4.租赁期限届满后收回土地经营权。</w:t>
      </w:r>
    </w:p>
    <w:p w14:paraId="321C8C23">
      <w:pPr>
        <w:pStyle w:val="4"/>
        <w:keepNext w:val="0"/>
        <w:keepLines w:val="0"/>
        <w:pageBreakBefore w:val="0"/>
        <w:widowControl w:val="0"/>
        <w:kinsoku/>
        <w:wordWrap/>
        <w:overflowPunct/>
        <w:topLinePunct w:val="0"/>
        <w:autoSpaceDE w:val="0"/>
        <w:autoSpaceDN w:val="0"/>
        <w:bidi w:val="0"/>
        <w:adjustRightInd/>
        <w:snapToGrid/>
        <w:spacing w:before="161" w:line="240" w:lineRule="auto"/>
        <w:ind w:right="5427"/>
        <w:textAlignment w:val="auto"/>
      </w:pPr>
      <w:r>
        <w:t xml:space="preserve">（二）甲方的义务           </w:t>
      </w:r>
    </w:p>
    <w:p w14:paraId="010AD5DD">
      <w:pPr>
        <w:pStyle w:val="4"/>
        <w:keepNext w:val="0"/>
        <w:keepLines w:val="0"/>
        <w:pageBreakBefore w:val="0"/>
        <w:widowControl w:val="0"/>
        <w:kinsoku/>
        <w:wordWrap/>
        <w:overflowPunct/>
        <w:topLinePunct w:val="0"/>
        <w:autoSpaceDE w:val="0"/>
        <w:autoSpaceDN w:val="0"/>
        <w:bidi w:val="0"/>
        <w:adjustRightInd/>
        <w:snapToGrid/>
        <w:spacing w:before="161" w:line="240" w:lineRule="auto"/>
        <w:ind w:right="5427"/>
        <w:textAlignment w:val="auto"/>
      </w:pPr>
      <w:r>
        <w:t>1.</w:t>
      </w:r>
      <w:r>
        <w:rPr>
          <w:spacing w:val="-1"/>
        </w:rPr>
        <w:t>按照合同约定交付出租土地；</w:t>
      </w:r>
    </w:p>
    <w:p w14:paraId="568343C1">
      <w:pPr>
        <w:pStyle w:val="4"/>
        <w:keepNext w:val="0"/>
        <w:keepLines w:val="0"/>
        <w:pageBreakBefore w:val="0"/>
        <w:widowControl w:val="0"/>
        <w:tabs>
          <w:tab w:val="left" w:pos="4420"/>
        </w:tabs>
        <w:kinsoku/>
        <w:wordWrap/>
        <w:overflowPunct/>
        <w:topLinePunct w:val="0"/>
        <w:autoSpaceDE w:val="0"/>
        <w:autoSpaceDN w:val="0"/>
        <w:bidi w:val="0"/>
        <w:adjustRightInd/>
        <w:snapToGrid/>
        <w:spacing w:before="161" w:line="240" w:lineRule="auto"/>
        <w:ind w:left="1616" w:right="1491" w:firstLine="560"/>
        <w:textAlignment w:val="auto"/>
      </w:pPr>
      <w:r>
        <w:t>2.合同生效后</w:t>
      </w:r>
      <w:r>
        <w:rPr>
          <w:rFonts w:hint="eastAsia"/>
          <w:u w:val="none"/>
          <w:lang w:val="en-US" w:eastAsia="zh-CN"/>
        </w:rPr>
        <w:t>十五</w:t>
      </w:r>
      <w:r>
        <w:t>日内依据《中华人民共和国农村土地承包法》第三十六条的规定向发包方备案；</w:t>
      </w:r>
    </w:p>
    <w:p w14:paraId="06CBB9CA">
      <w:pPr>
        <w:pStyle w:val="4"/>
        <w:keepNext w:val="0"/>
        <w:keepLines w:val="0"/>
        <w:pageBreakBefore w:val="0"/>
        <w:widowControl w:val="0"/>
        <w:kinsoku/>
        <w:wordWrap/>
        <w:overflowPunct/>
        <w:topLinePunct w:val="0"/>
        <w:autoSpaceDE w:val="0"/>
        <w:autoSpaceDN w:val="0"/>
        <w:bidi w:val="0"/>
        <w:adjustRightInd/>
        <w:snapToGrid/>
        <w:spacing w:before="161" w:after="0" w:afterLines="200" w:line="240" w:lineRule="auto"/>
        <w:ind w:left="2177"/>
        <w:textAlignment w:val="auto"/>
        <w:rPr>
          <w:rFonts w:hint="eastAsia"/>
          <w:lang w:eastAsia="zh-CN"/>
        </w:rPr>
      </w:pPr>
      <w:r>
        <w:t>3.不得干涉和妨碍乙方依法进行的农业生产经营活动</w:t>
      </w:r>
      <w:r>
        <w:rPr>
          <w:rFonts w:hint="eastAsia"/>
          <w:lang w:eastAsia="zh-CN"/>
        </w:rPr>
        <w:t>。</w:t>
      </w:r>
    </w:p>
    <w:p w14:paraId="78DF6424">
      <w:pPr>
        <w:pStyle w:val="4"/>
        <w:keepNext w:val="0"/>
        <w:keepLines w:val="0"/>
        <w:pageBreakBefore w:val="0"/>
        <w:widowControl w:val="0"/>
        <w:kinsoku/>
        <w:wordWrap/>
        <w:overflowPunct/>
        <w:topLinePunct w:val="0"/>
        <w:autoSpaceDE w:val="0"/>
        <w:autoSpaceDN w:val="0"/>
        <w:bidi w:val="0"/>
        <w:adjustRightInd/>
        <w:snapToGrid/>
        <w:spacing w:before="161" w:line="240" w:lineRule="auto"/>
        <w:textAlignment w:val="auto"/>
        <w:rPr>
          <w:rFonts w:hint="eastAsia" w:ascii="黑体" w:eastAsia="黑体"/>
        </w:rPr>
      </w:pPr>
      <w:r>
        <w:rPr>
          <w:rFonts w:hint="eastAsia" w:ascii="黑体" w:eastAsia="黑体"/>
        </w:rPr>
        <w:t>八、乙方的权利和义务</w:t>
      </w:r>
    </w:p>
    <w:p w14:paraId="65E2FA9B">
      <w:pPr>
        <w:pStyle w:val="4"/>
        <w:spacing w:before="162" w:line="348" w:lineRule="auto"/>
        <w:ind w:right="4307"/>
      </w:pPr>
      <w:r>
        <w:t xml:space="preserve">（一）乙方的权利                   </w:t>
      </w:r>
    </w:p>
    <w:p w14:paraId="57C91AAB">
      <w:pPr>
        <w:pStyle w:val="4"/>
        <w:spacing w:before="162" w:line="348" w:lineRule="auto"/>
        <w:ind w:right="4307"/>
      </w:pPr>
      <w:r>
        <w:t>1.</w:t>
      </w:r>
      <w:r>
        <w:rPr>
          <w:spacing w:val="-1"/>
        </w:rPr>
        <w:t>要求甲方按照合同约定交付出租土地；</w:t>
      </w:r>
    </w:p>
    <w:p w14:paraId="53375BFA">
      <w:pPr>
        <w:pStyle w:val="11"/>
        <w:numPr>
          <w:ilvl w:val="0"/>
          <w:numId w:val="0"/>
        </w:numPr>
        <w:tabs>
          <w:tab w:val="left" w:pos="2458"/>
        </w:tabs>
        <w:spacing w:before="0" w:after="0" w:line="348" w:lineRule="auto"/>
        <w:ind w:left="2176" w:leftChars="0" w:right="1635" w:rightChars="0"/>
        <w:jc w:val="left"/>
        <w:rPr>
          <w:sz w:val="28"/>
        </w:rPr>
      </w:pPr>
      <w:r>
        <w:rPr>
          <w:rFonts w:hint="eastAsia"/>
          <w:spacing w:val="-9"/>
          <w:sz w:val="28"/>
          <w:lang w:val="en-US" w:eastAsia="zh-CN"/>
        </w:rPr>
        <w:t>2.</w:t>
      </w:r>
      <w:r>
        <w:rPr>
          <w:spacing w:val="-9"/>
          <w:sz w:val="28"/>
        </w:rPr>
        <w:t>在合同约定的期限内占有农村土地，自主开展农业生产经营并取得收益；</w:t>
      </w:r>
    </w:p>
    <w:p w14:paraId="21D65DAA">
      <w:pPr>
        <w:pStyle w:val="11"/>
        <w:numPr>
          <w:ilvl w:val="0"/>
          <w:numId w:val="0"/>
        </w:numPr>
        <w:tabs>
          <w:tab w:val="left" w:pos="2458"/>
        </w:tabs>
        <w:spacing w:before="0" w:after="0" w:line="348" w:lineRule="auto"/>
        <w:ind w:left="2176" w:leftChars="0" w:right="1635" w:rightChars="0"/>
        <w:jc w:val="left"/>
        <w:rPr>
          <w:sz w:val="28"/>
        </w:rPr>
      </w:pPr>
      <w:r>
        <w:rPr>
          <w:rFonts w:hint="eastAsia"/>
          <w:spacing w:val="-12"/>
          <w:sz w:val="28"/>
          <w:lang w:val="en-US" w:eastAsia="zh-CN"/>
        </w:rPr>
        <w:t>3.</w:t>
      </w:r>
      <w:r>
        <w:rPr>
          <w:spacing w:val="-12"/>
          <w:sz w:val="28"/>
        </w:rPr>
        <w:t>经甲方同意，乙方依法投资改良土壤，建设农业生产附属、配套设施，</w:t>
      </w:r>
      <w:r>
        <w:rPr>
          <w:rFonts w:hint="eastAsia"/>
          <w:spacing w:val="-12"/>
          <w:sz w:val="28"/>
          <w:lang w:val="en-US" w:eastAsia="zh-CN"/>
        </w:rPr>
        <w:t>投资建设渔光互补项目，</w:t>
      </w:r>
      <w:r>
        <w:rPr>
          <w:spacing w:val="-12"/>
          <w:sz w:val="28"/>
        </w:rPr>
        <w:t>并有权按照合同约定对其投资部分获得合理补偿；</w:t>
      </w:r>
    </w:p>
    <w:p w14:paraId="69D7A1D7">
      <w:pPr>
        <w:pStyle w:val="4"/>
      </w:pPr>
      <w:r>
        <w:t>4.租赁期限届满，有权在同等条件下优先承租；</w:t>
      </w:r>
    </w:p>
    <w:p w14:paraId="62DFEEA1">
      <w:pPr>
        <w:pStyle w:val="4"/>
        <w:spacing w:before="160" w:line="348" w:lineRule="auto"/>
        <w:ind w:right="1493"/>
      </w:pPr>
      <w:r>
        <w:t xml:space="preserve">（二）乙方的义务                                       </w:t>
      </w:r>
    </w:p>
    <w:p w14:paraId="75034A4C">
      <w:pPr>
        <w:pStyle w:val="4"/>
        <w:keepNext w:val="0"/>
        <w:keepLines w:val="0"/>
        <w:pageBreakBefore w:val="0"/>
        <w:widowControl w:val="0"/>
        <w:kinsoku/>
        <w:wordWrap/>
        <w:overflowPunct/>
        <w:topLinePunct w:val="0"/>
        <w:autoSpaceDE w:val="0"/>
        <w:autoSpaceDN w:val="0"/>
        <w:bidi w:val="0"/>
        <w:adjustRightInd/>
        <w:snapToGrid/>
        <w:spacing w:before="0" w:line="348" w:lineRule="auto"/>
        <w:ind w:right="1493"/>
        <w:textAlignment w:val="auto"/>
      </w:pPr>
      <w:r>
        <w:t>1.按照合同约定及时接受出租土地并按照约定向甲方支付租金；</w:t>
      </w:r>
    </w:p>
    <w:p w14:paraId="2F7FA0D6">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2176" w:leftChars="0" w:right="1492" w:rightChars="0"/>
        <w:jc w:val="left"/>
        <w:textAlignment w:val="auto"/>
        <w:rPr>
          <w:rFonts w:hint="eastAsia"/>
          <w:sz w:val="28"/>
          <w:lang w:eastAsia="zh-CN"/>
        </w:rPr>
      </w:pPr>
      <w:r>
        <w:rPr>
          <w:rFonts w:hint="eastAsia"/>
          <w:spacing w:val="6"/>
          <w:sz w:val="28"/>
          <w:lang w:val="en-US" w:eastAsia="zh-CN"/>
        </w:rPr>
        <w:t>2.</w:t>
      </w:r>
      <w:r>
        <w:rPr>
          <w:spacing w:val="6"/>
          <w:sz w:val="28"/>
        </w:rPr>
        <w:t>在法律法规政策规定和合同约定允许范围内合理利用出租土</w:t>
      </w:r>
      <w:r>
        <w:rPr>
          <w:sz w:val="28"/>
        </w:rPr>
        <w:t>地，确保农地农用，符合当地粮食生产等产业规划，不得弃耕抛荒，不得破坏农业综合生产能力和农业生态环境</w:t>
      </w:r>
      <w:r>
        <w:rPr>
          <w:rFonts w:hint="eastAsia"/>
          <w:sz w:val="28"/>
          <w:lang w:eastAsia="zh-CN"/>
        </w:rPr>
        <w:t>。</w:t>
      </w:r>
    </w:p>
    <w:p w14:paraId="38725E93">
      <w:pPr>
        <w:pStyle w:val="11"/>
        <w:keepNext w:val="0"/>
        <w:keepLines w:val="0"/>
        <w:pageBreakBefore w:val="0"/>
        <w:widowControl w:val="0"/>
        <w:numPr>
          <w:ilvl w:val="0"/>
          <w:numId w:val="0"/>
        </w:numPr>
        <w:tabs>
          <w:tab w:val="left" w:pos="2463"/>
        </w:tabs>
        <w:kinsoku/>
        <w:wordWrap/>
        <w:overflowPunct/>
        <w:topLinePunct w:val="0"/>
        <w:autoSpaceDE w:val="0"/>
        <w:autoSpaceDN w:val="0"/>
        <w:bidi w:val="0"/>
        <w:adjustRightInd/>
        <w:snapToGrid/>
        <w:spacing w:before="0" w:after="0" w:line="348" w:lineRule="auto"/>
        <w:ind w:left="2177" w:leftChars="0" w:right="1491" w:rightChars="0"/>
        <w:jc w:val="left"/>
        <w:textAlignment w:val="auto"/>
        <w:rPr>
          <w:rFonts w:hint="eastAsia"/>
          <w:spacing w:val="6"/>
          <w:sz w:val="28"/>
          <w:lang w:eastAsia="zh-CN"/>
        </w:rPr>
      </w:pPr>
      <w:r>
        <w:rPr>
          <w:rFonts w:hint="eastAsia"/>
          <w:spacing w:val="6"/>
          <w:sz w:val="28"/>
        </w:rPr>
        <w:t>3.依据有关法律法规保护出租土地，禁止改变出租土地的农业用</w:t>
      </w:r>
      <w:r>
        <w:rPr>
          <w:spacing w:val="6"/>
          <w:sz w:val="28"/>
        </w:rPr>
        <w:t>途，禁止占用出租土地建窑、建坟或者擅自在出租土地上建房、挖砂、采石、采矿、取土等，禁止占用出租的永久基本农田发展林果业和挖塘养鱼</w:t>
      </w:r>
      <w:r>
        <w:rPr>
          <w:rFonts w:hint="eastAsia"/>
          <w:spacing w:val="6"/>
          <w:sz w:val="28"/>
          <w:lang w:eastAsia="zh-CN"/>
        </w:rPr>
        <w:t>。</w:t>
      </w:r>
    </w:p>
    <w:p w14:paraId="6F41EC39">
      <w:pPr>
        <w:pStyle w:val="4"/>
        <w:keepNext w:val="0"/>
        <w:keepLines w:val="0"/>
        <w:pageBreakBefore w:val="0"/>
        <w:widowControl w:val="0"/>
        <w:kinsoku/>
        <w:wordWrap/>
        <w:overflowPunct/>
        <w:topLinePunct w:val="0"/>
        <w:autoSpaceDE w:val="0"/>
        <w:autoSpaceDN w:val="0"/>
        <w:bidi w:val="0"/>
        <w:adjustRightInd/>
        <w:snapToGrid/>
        <w:spacing w:before="161" w:line="240" w:lineRule="auto"/>
        <w:textAlignment w:val="auto"/>
        <w:rPr>
          <w:rFonts w:hint="eastAsia" w:ascii="黑体" w:eastAsia="黑体"/>
        </w:rPr>
      </w:pPr>
      <w:r>
        <w:rPr>
          <w:rFonts w:hint="eastAsia" w:ascii="黑体" w:eastAsia="黑体"/>
        </w:rPr>
        <w:t>九、其他约定</w:t>
      </w:r>
    </w:p>
    <w:p w14:paraId="0DE01EF5">
      <w:pPr>
        <w:pStyle w:val="4"/>
        <w:spacing w:before="163"/>
      </w:pPr>
      <w:r>
        <w:t>（一）甲方同意乙方依法</w:t>
      </w:r>
    </w:p>
    <w:p w14:paraId="377195DD">
      <w:pPr>
        <w:pStyle w:val="4"/>
        <w:tabs>
          <w:tab w:val="left" w:pos="4696"/>
        </w:tabs>
        <w:spacing w:before="160"/>
        <w:ind w:left="2182"/>
      </w:pPr>
      <w:r>
        <w:rPr>
          <w:rFonts w:hint="eastAsia"/>
          <w:lang w:eastAsia="zh-CN"/>
        </w:rPr>
        <w:t>☑</w:t>
      </w:r>
      <w:r>
        <w:t>投资改良土壤</w:t>
      </w:r>
      <w:r>
        <w:tab/>
      </w:r>
      <w:r>
        <w:rPr>
          <w:rFonts w:hint="eastAsia"/>
          <w:lang w:val="en-US" w:eastAsia="zh-CN"/>
        </w:rPr>
        <w:t xml:space="preserve">      </w:t>
      </w:r>
      <w:r>
        <w:rPr>
          <w:rFonts w:hint="eastAsia"/>
          <w:lang w:eastAsia="zh-CN"/>
        </w:rPr>
        <w:t>☑</w:t>
      </w:r>
      <w:r>
        <w:t>建设农业生产附属、配套设施</w:t>
      </w:r>
    </w:p>
    <w:p w14:paraId="581A7457">
      <w:pPr>
        <w:pStyle w:val="4"/>
        <w:tabs>
          <w:tab w:val="left" w:pos="5536"/>
        </w:tabs>
        <w:spacing w:before="161"/>
      </w:pPr>
      <w:r>
        <w:rPr>
          <w:rFonts w:hint="eastAsia"/>
          <w:lang w:eastAsia="zh-CN"/>
        </w:rPr>
        <w:t>☑</w:t>
      </w:r>
      <w:r>
        <w:t>以土地经营权融资担保</w:t>
      </w:r>
      <w:r>
        <w:tab/>
      </w:r>
      <w:r>
        <w:rPr>
          <w:rFonts w:hint="eastAsia"/>
          <w:lang w:eastAsia="zh-CN"/>
        </w:rPr>
        <w:t>☑</w:t>
      </w:r>
      <w:r>
        <w:t>再流转土地经营权</w:t>
      </w:r>
    </w:p>
    <w:p w14:paraId="4355B667">
      <w:pPr>
        <w:pStyle w:val="4"/>
        <w:spacing w:before="161" w:line="348" w:lineRule="auto"/>
        <w:ind w:left="1616" w:right="1495" w:firstLine="560"/>
        <w:rPr>
          <w:rFonts w:hint="default" w:eastAsia="宋体"/>
          <w:u w:val="single"/>
          <w:lang w:val="en-US" w:eastAsia="zh-CN"/>
        </w:rPr>
      </w:pPr>
      <w:r>
        <w:rPr>
          <w:rFonts w:hint="eastAsia"/>
          <w:lang w:eastAsia="zh-CN"/>
        </w:rPr>
        <w:t>☑</w:t>
      </w:r>
      <w:r>
        <w:rPr>
          <w:rFonts w:hint="eastAsia"/>
          <w:lang w:val="en-US" w:eastAsia="zh-CN"/>
        </w:rPr>
        <w:t>其他：</w:t>
      </w:r>
      <w:r>
        <w:rPr>
          <w:rFonts w:hint="eastAsia"/>
          <w:u w:val="single"/>
          <w:lang w:val="en-US" w:eastAsia="zh-CN"/>
        </w:rPr>
        <w:t xml:space="preserve"> 用作关于农业发展的其他合法事项及其相关设施的建设 </w:t>
      </w:r>
      <w:r>
        <w:rPr>
          <w:rFonts w:hint="eastAsia"/>
          <w:u w:val="none"/>
          <w:lang w:val="en-US" w:eastAsia="zh-CN"/>
        </w:rPr>
        <w:t>。</w:t>
      </w:r>
    </w:p>
    <w:p w14:paraId="6783AF31">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乙方使用该地块的其他条件</w:t>
      </w:r>
    </w:p>
    <w:p w14:paraId="6CC3EDEC">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eastAsia"/>
          <w:lang w:eastAsia="zh-CN"/>
        </w:rPr>
      </w:pPr>
      <w:r>
        <w:rPr>
          <w:rFonts w:hint="eastAsia"/>
          <w:lang w:val="en-US" w:eastAsia="zh-CN"/>
        </w:rPr>
        <w:t>乙方保证</w:t>
      </w:r>
      <w:r>
        <w:rPr>
          <w:rFonts w:hint="eastAsia"/>
          <w:lang w:eastAsia="zh-CN"/>
        </w:rPr>
        <w:t>依法依规办理后续的用地手续，并严格按照相关标准与规范，在</w:t>
      </w:r>
      <w:r>
        <w:rPr>
          <w:rFonts w:hint="eastAsia"/>
          <w:lang w:val="en-US" w:eastAsia="zh-CN"/>
        </w:rPr>
        <w:t>该</w:t>
      </w:r>
      <w:r>
        <w:rPr>
          <w:rFonts w:hint="eastAsia"/>
          <w:lang w:eastAsia="zh-CN"/>
        </w:rPr>
        <w:t>土地上建设配套取水设施。此取水主供我镇南繁水产种业产业园区，以满足其日常水产养殖的用水需求。</w:t>
      </w:r>
    </w:p>
    <w:p w14:paraId="7FB69B84">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rFonts w:hint="default"/>
          <w:lang w:val="en-US" w:eastAsia="zh-CN"/>
        </w:rPr>
      </w:pPr>
      <w:r>
        <w:rPr>
          <w:rFonts w:hint="eastAsia"/>
          <w:lang w:val="en-US" w:eastAsia="zh-CN"/>
        </w:rPr>
        <w:t>以上条件承租方无法妥善处置的，甲方可以解除合同，有权收回该地块土地经营权。</w:t>
      </w:r>
    </w:p>
    <w:p w14:paraId="7661899B">
      <w:pPr>
        <w:pStyle w:val="4"/>
        <w:keepNext w:val="0"/>
        <w:keepLines w:val="0"/>
        <w:pageBreakBefore w:val="0"/>
        <w:widowControl w:val="0"/>
        <w:kinsoku/>
        <w:wordWrap/>
        <w:overflowPunct/>
        <w:topLinePunct w:val="0"/>
        <w:autoSpaceDE w:val="0"/>
        <w:autoSpaceDN w:val="0"/>
        <w:bidi w:val="0"/>
        <w:adjustRightInd/>
        <w:snapToGrid/>
        <w:spacing w:before="0" w:line="348" w:lineRule="auto"/>
        <w:ind w:left="1616" w:right="1495" w:firstLine="560"/>
        <w:textAlignment w:val="auto"/>
        <w:rPr>
          <w:spacing w:val="-12"/>
        </w:rPr>
      </w:pPr>
      <w:r>
        <w:rPr>
          <w:spacing w:val="-12"/>
        </w:rPr>
        <w:t>（</w:t>
      </w:r>
      <w:r>
        <w:rPr>
          <w:rFonts w:hint="eastAsia"/>
          <w:spacing w:val="-12"/>
          <w:lang w:val="en-US" w:eastAsia="zh-CN"/>
        </w:rPr>
        <w:t>三</w:t>
      </w:r>
      <w:r>
        <w:rPr>
          <w:spacing w:val="-12"/>
        </w:rPr>
        <w:t>）该出租土地的财政补贴等归属：</w:t>
      </w:r>
      <w:r>
        <w:rPr>
          <w:rFonts w:hint="eastAsia"/>
          <w:spacing w:val="-12"/>
          <w:u w:val="single"/>
          <w:lang w:val="en-US" w:eastAsia="zh-CN"/>
        </w:rPr>
        <w:t xml:space="preserve">   乙方   </w:t>
      </w:r>
      <w:r>
        <w:rPr>
          <w:spacing w:val="-12"/>
        </w:rPr>
        <w:t>。</w:t>
      </w:r>
    </w:p>
    <w:p w14:paraId="34617126">
      <w:pPr>
        <w:pStyle w:val="4"/>
        <w:keepNext w:val="0"/>
        <w:keepLines w:val="0"/>
        <w:pageBreakBefore w:val="0"/>
        <w:widowControl w:val="0"/>
        <w:kinsoku/>
        <w:wordWrap/>
        <w:overflowPunct/>
        <w:topLinePunct w:val="0"/>
        <w:autoSpaceDE w:val="0"/>
        <w:autoSpaceDN w:val="0"/>
        <w:bidi w:val="0"/>
        <w:adjustRightInd/>
        <w:snapToGrid/>
        <w:spacing w:before="0" w:after="0" w:line="348" w:lineRule="auto"/>
        <w:ind w:left="1616" w:right="1497" w:firstLine="561"/>
        <w:textAlignment w:val="auto"/>
        <w:rPr>
          <w:rFonts w:hint="eastAsia"/>
          <w:spacing w:val="-12"/>
        </w:rPr>
      </w:pPr>
      <w:r>
        <w:rPr>
          <w:spacing w:val="-12"/>
        </w:rPr>
        <w:t>（</w:t>
      </w:r>
      <w:r>
        <w:rPr>
          <w:rFonts w:hint="eastAsia"/>
          <w:spacing w:val="-12"/>
          <w:lang w:val="en-US" w:eastAsia="zh-CN"/>
        </w:rPr>
        <w:t>四</w:t>
      </w:r>
      <w:r>
        <w:rPr>
          <w:spacing w:val="-12"/>
        </w:rPr>
        <w:t>）本合同期限内，出租土地被依法征收、征用、占用时，有 关地上附着物及青苗补偿费的归属：</w:t>
      </w:r>
      <w:r>
        <w:rPr>
          <w:rFonts w:hint="eastAsia"/>
          <w:spacing w:val="-12"/>
          <w:u w:val="single"/>
          <w:lang w:val="en-US" w:eastAsia="zh-CN"/>
        </w:rPr>
        <w:t xml:space="preserve">   乙方   </w:t>
      </w:r>
      <w:r>
        <w:rPr>
          <w:spacing w:val="-12"/>
        </w:rPr>
        <w:t>。</w:t>
      </w:r>
    </w:p>
    <w:p w14:paraId="1B19C07F">
      <w:pPr>
        <w:pStyle w:val="4"/>
        <w:spacing w:before="161"/>
        <w:rPr>
          <w:rFonts w:hint="eastAsia" w:ascii="黑体" w:eastAsia="黑体"/>
        </w:rPr>
      </w:pPr>
      <w:r>
        <w:rPr>
          <w:rFonts w:hint="eastAsia" w:ascii="黑体" w:eastAsia="黑体"/>
        </w:rPr>
        <w:t>十、合同变更、解除和终止</w:t>
      </w:r>
    </w:p>
    <w:p w14:paraId="1784F425">
      <w:pPr>
        <w:pStyle w:val="4"/>
        <w:spacing w:before="161" w:line="348" w:lineRule="auto"/>
        <w:ind w:left="1616" w:right="1495" w:firstLine="560"/>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25F66313">
      <w:pPr>
        <w:pStyle w:val="4"/>
        <w:spacing w:line="348" w:lineRule="auto"/>
        <w:ind w:left="1616" w:right="1635" w:firstLine="560"/>
        <w:jc w:val="both"/>
      </w:pPr>
      <w:r>
        <w:t>（二</w:t>
      </w:r>
      <w:r>
        <w:rPr>
          <w:spacing w:val="-64"/>
        </w:rPr>
        <w:t>）</w:t>
      </w:r>
      <w:r>
        <w:rPr>
          <w:spacing w:val="-4"/>
        </w:rPr>
        <w:t>如乙方在合同期满后需要继续经营该出租土地，必须在合同期满前</w:t>
      </w:r>
      <w:r>
        <w:rPr>
          <w:rFonts w:hint="eastAsia"/>
          <w:spacing w:val="-4"/>
          <w:lang w:val="en-US" w:eastAsia="zh-CN"/>
        </w:rPr>
        <w:t>十五日内</w:t>
      </w:r>
      <w:r>
        <w:rPr>
          <w:spacing w:val="-9"/>
        </w:rPr>
        <w:t>书面向甲方提出申请。如乙方不再继续经营的，必须在合同期满前</w:t>
      </w:r>
      <w:r>
        <w:rPr>
          <w:rFonts w:hint="eastAsia"/>
          <w:spacing w:val="-9"/>
          <w:lang w:val="en-US" w:eastAsia="zh-CN"/>
        </w:rPr>
        <w:t>十五日</w:t>
      </w:r>
      <w:r>
        <w:rPr>
          <w:spacing w:val="-12"/>
        </w:rPr>
        <w:t>内通知甲方，并在合同期满后</w:t>
      </w:r>
      <w:r>
        <w:rPr>
          <w:rFonts w:hint="eastAsia"/>
          <w:spacing w:val="-12"/>
          <w:lang w:val="en-US" w:eastAsia="zh-CN"/>
        </w:rPr>
        <w:t>五</w:t>
      </w:r>
      <w:r>
        <w:t>日内将原出租的土地交还给甲方。</w:t>
      </w:r>
    </w:p>
    <w:p w14:paraId="629197FC">
      <w:pPr>
        <w:pStyle w:val="4"/>
        <w:keepNext w:val="0"/>
        <w:keepLines w:val="0"/>
        <w:pageBreakBefore w:val="0"/>
        <w:widowControl w:val="0"/>
        <w:kinsoku/>
        <w:wordWrap/>
        <w:overflowPunct/>
        <w:topLinePunct w:val="0"/>
        <w:autoSpaceDE w:val="0"/>
        <w:autoSpaceDN w:val="0"/>
        <w:bidi w:val="0"/>
        <w:adjustRightInd/>
        <w:snapToGrid/>
        <w:spacing w:after="0" w:afterLines="200" w:line="348" w:lineRule="auto"/>
        <w:ind w:left="1616" w:right="1633" w:firstLine="561"/>
        <w:jc w:val="both"/>
        <w:textAlignment w:val="auto"/>
        <w:rPr>
          <w:rFonts w:hint="eastAsia" w:ascii="黑体" w:eastAsia="黑体"/>
        </w:rPr>
      </w:pPr>
      <w:r>
        <w:t>（</w:t>
      </w:r>
      <w:r>
        <w:rPr>
          <w:rFonts w:hint="eastAsia"/>
          <w:spacing w:val="-4"/>
          <w:lang w:val="en-US" w:eastAsia="zh-CN"/>
        </w:rPr>
        <w:t>三）合同到期或者未到期由甲方依法提前收回出租土地时，乙方依法投资建设的农业生产附属、配套设施处置方式：</w:t>
      </w:r>
      <w:r>
        <w:t>经双方协商后，</w:t>
      </w:r>
      <w:r>
        <w:rPr>
          <w:rFonts w:hint="eastAsia"/>
          <w:lang w:val="en-US" w:eastAsia="zh-CN"/>
        </w:rPr>
        <w:t>以双方协商的处理方式为主</w:t>
      </w:r>
      <w:r>
        <w:t>。</w:t>
      </w:r>
    </w:p>
    <w:p w14:paraId="1430867D">
      <w:pPr>
        <w:pStyle w:val="4"/>
        <w:spacing w:before="161"/>
        <w:rPr>
          <w:rFonts w:hint="eastAsia" w:ascii="黑体" w:eastAsia="黑体"/>
        </w:rPr>
      </w:pPr>
      <w:r>
        <w:rPr>
          <w:rFonts w:hint="eastAsia" w:ascii="黑体" w:eastAsia="黑体"/>
        </w:rPr>
        <w:t>十一、违约责任</w:t>
      </w:r>
    </w:p>
    <w:p w14:paraId="3982D08C">
      <w:pPr>
        <w:pStyle w:val="4"/>
        <w:spacing w:before="161"/>
      </w:pPr>
      <w:r>
        <w:t>（一</w:t>
      </w:r>
      <w:r>
        <w:rPr>
          <w:spacing w:val="-135"/>
        </w:rPr>
        <w:t>）</w:t>
      </w:r>
      <w:r>
        <w:rPr>
          <w:spacing w:val="-9"/>
        </w:rPr>
        <w:t>任何一方违约给对方造成损失的，违约方应承担赔偿责任。</w:t>
      </w:r>
    </w:p>
    <w:p w14:paraId="477F990F">
      <w:pPr>
        <w:pStyle w:val="4"/>
        <w:tabs>
          <w:tab w:val="left" w:pos="4837"/>
          <w:tab w:val="left" w:pos="6240"/>
          <w:tab w:val="left" w:pos="9606"/>
        </w:tabs>
        <w:spacing w:before="162" w:line="348" w:lineRule="auto"/>
        <w:ind w:left="1616" w:right="1357" w:firstLine="560"/>
      </w:pPr>
      <w:r>
        <w:t>（二</w:t>
      </w:r>
      <w:r>
        <w:rPr>
          <w:spacing w:val="-64"/>
        </w:rPr>
        <w:t>）</w:t>
      </w:r>
      <w:r>
        <w:t>甲方应按合同规定按时向乙方交付土地</w:t>
      </w:r>
      <w:r>
        <w:rPr>
          <w:spacing w:val="-64"/>
        </w:rPr>
        <w:t>，</w:t>
      </w:r>
      <w:r>
        <w:t>逾期一日应向乙 方支付</w:t>
      </w:r>
      <w:r>
        <w:rPr>
          <w:rFonts w:hint="eastAsia"/>
          <w:u w:val="single"/>
          <w:lang w:val="en-US" w:eastAsia="zh-CN"/>
        </w:rPr>
        <w:t xml:space="preserve">  未交付面积的千分之一  </w:t>
      </w:r>
      <w:r>
        <w:rPr>
          <w:rFonts w:hint="eastAsia"/>
          <w:u w:val="none"/>
          <w:lang w:val="en-US" w:eastAsia="zh-CN"/>
        </w:rPr>
        <w:t>（违约金=未交付面积*1600/1000）</w:t>
      </w:r>
      <w:r>
        <w:t>作为违约金</w:t>
      </w:r>
      <w:r>
        <w:rPr>
          <w:spacing w:val="-137"/>
        </w:rPr>
        <w:t>。</w:t>
      </w:r>
      <w:r>
        <w:t>逾期超过</w:t>
      </w:r>
      <w:r>
        <w:rPr>
          <w:rFonts w:hint="eastAsia"/>
          <w:u w:val="single"/>
          <w:lang w:val="en-US" w:eastAsia="zh-CN"/>
        </w:rPr>
        <w:t xml:space="preserve"> 15 </w:t>
      </w:r>
      <w:r>
        <w:t>日</w:t>
      </w:r>
      <w:r>
        <w:rPr>
          <w:spacing w:val="-18"/>
        </w:rPr>
        <w:t>，</w:t>
      </w:r>
      <w:r>
        <w:t>乙方有权解除合同。</w:t>
      </w:r>
    </w:p>
    <w:p w14:paraId="5A11555B">
      <w:pPr>
        <w:pStyle w:val="4"/>
        <w:spacing w:line="348" w:lineRule="auto"/>
        <w:ind w:left="1616" w:right="1635" w:firstLine="560"/>
      </w:pPr>
      <w:r>
        <w:t>（三</w:t>
      </w:r>
      <w:r>
        <w:rPr>
          <w:spacing w:val="-64"/>
        </w:rPr>
        <w:t>）</w:t>
      </w:r>
      <w:r>
        <w:rPr>
          <w:spacing w:val="-4"/>
        </w:rPr>
        <w:t>甲方出租的土地存在权属纠纷或经济纠纷，致使合同全部或部分不能履行的，甲方应当赔偿损失。</w:t>
      </w:r>
    </w:p>
    <w:p w14:paraId="49C40972">
      <w:pPr>
        <w:pStyle w:val="4"/>
        <w:spacing w:line="348" w:lineRule="auto"/>
        <w:ind w:left="1616" w:right="1633" w:firstLine="560"/>
        <w:jc w:val="both"/>
      </w:pPr>
      <w:r>
        <w:t>（四）甲方违反合同约定擅自干涉和破坏乙方的生产经营,致使</w:t>
      </w:r>
      <w:r>
        <w:rPr>
          <w:spacing w:val="-7"/>
        </w:rPr>
        <w:t>乙方无法进行正常的生产经营活动的，乙方有权解除合同，甲方应当赔偿损失。</w:t>
      </w:r>
    </w:p>
    <w:p w14:paraId="429A26DF">
      <w:pPr>
        <w:pStyle w:val="4"/>
        <w:spacing w:line="348" w:lineRule="auto"/>
        <w:ind w:left="1616" w:right="1633" w:firstLine="560"/>
        <w:jc w:val="both"/>
      </w:pPr>
      <w:r>
        <w:t>（五</w:t>
      </w:r>
      <w:r>
        <w:rPr>
          <w:spacing w:val="-64"/>
        </w:rPr>
        <w:t>）</w:t>
      </w:r>
      <w:r>
        <w:rPr>
          <w:spacing w:val="-4"/>
        </w:rPr>
        <w:t>乙方应按照合同规定按时足额向甲方支付租金，逾期一日乙方应向甲方支付</w:t>
      </w:r>
      <w:r>
        <w:rPr>
          <w:rFonts w:hint="eastAsia"/>
          <w:u w:val="single"/>
        </w:rPr>
        <w:t xml:space="preserve">  </w:t>
      </w:r>
      <w:r>
        <w:rPr>
          <w:rFonts w:hint="eastAsia"/>
          <w:u w:val="single"/>
          <w:lang w:val="en-US" w:eastAsia="zh-CN"/>
        </w:rPr>
        <w:t>当期未交</w:t>
      </w:r>
      <w:r>
        <w:rPr>
          <w:rFonts w:hint="eastAsia"/>
          <w:u w:val="single"/>
        </w:rPr>
        <w:t>租金的</w:t>
      </w:r>
      <w:r>
        <w:rPr>
          <w:rFonts w:hint="eastAsia"/>
          <w:u w:val="single"/>
          <w:lang w:val="en-US" w:eastAsia="zh-CN"/>
        </w:rPr>
        <w:t>千</w:t>
      </w:r>
      <w:r>
        <w:rPr>
          <w:rFonts w:hint="eastAsia"/>
          <w:u w:val="single"/>
        </w:rPr>
        <w:t xml:space="preserve">分之一  </w:t>
      </w:r>
      <w:r>
        <w:rPr>
          <w:rFonts w:hint="eastAsia"/>
        </w:rPr>
        <w:t>（违约金=</w:t>
      </w:r>
      <w:r>
        <w:rPr>
          <w:rFonts w:hint="eastAsia"/>
          <w:lang w:val="en-US" w:eastAsia="zh-CN"/>
        </w:rPr>
        <w:t>当期未交</w:t>
      </w:r>
      <w:r>
        <w:rPr>
          <w:rFonts w:hint="eastAsia"/>
        </w:rPr>
        <w:t>租金/1000）作为违约金。逾期超过</w:t>
      </w:r>
      <w:r>
        <w:rPr>
          <w:rFonts w:hint="eastAsia"/>
          <w:u w:val="single"/>
        </w:rPr>
        <w:t xml:space="preserve"> 15 </w:t>
      </w:r>
      <w:r>
        <w:rPr>
          <w:rFonts w:hint="eastAsia"/>
        </w:rPr>
        <w:t>日，</w:t>
      </w:r>
      <w:r>
        <w:rPr>
          <w:rFonts w:hint="eastAsia"/>
          <w:lang w:val="en-US" w:eastAsia="zh-CN"/>
        </w:rPr>
        <w:t>甲</w:t>
      </w:r>
      <w:r>
        <w:rPr>
          <w:rFonts w:hint="eastAsia"/>
        </w:rPr>
        <w:t>方有权解除合同，</w:t>
      </w:r>
      <w:r>
        <w:rPr>
          <w:rFonts w:hint="eastAsia"/>
          <w:lang w:val="en-US" w:eastAsia="zh-CN"/>
        </w:rPr>
        <w:t>乙</w:t>
      </w:r>
      <w:r>
        <w:rPr>
          <w:rFonts w:hint="eastAsia"/>
        </w:rPr>
        <w:t>方应当赔偿损失。</w:t>
      </w:r>
    </w:p>
    <w:p w14:paraId="79E07530">
      <w:pPr>
        <w:pStyle w:val="4"/>
        <w:keepNext w:val="0"/>
        <w:keepLines w:val="0"/>
        <w:pageBreakBefore w:val="0"/>
        <w:widowControl w:val="0"/>
        <w:kinsoku/>
        <w:wordWrap/>
        <w:overflowPunct/>
        <w:topLinePunct w:val="0"/>
        <w:autoSpaceDE w:val="0"/>
        <w:autoSpaceDN w:val="0"/>
        <w:bidi w:val="0"/>
        <w:adjustRightInd/>
        <w:snapToGrid/>
        <w:spacing w:before="0" w:beforeLines="50" w:line="348" w:lineRule="auto"/>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09CA7EEE">
      <w:pPr>
        <w:pStyle w:val="4"/>
        <w:keepNext w:val="0"/>
        <w:keepLines w:val="0"/>
        <w:pageBreakBefore w:val="0"/>
        <w:widowControl w:val="0"/>
        <w:kinsoku/>
        <w:wordWrap/>
        <w:overflowPunct/>
        <w:topLinePunct w:val="0"/>
        <w:autoSpaceDE w:val="0"/>
        <w:autoSpaceDN w:val="0"/>
        <w:bidi w:val="0"/>
        <w:adjustRightInd/>
        <w:snapToGrid/>
        <w:spacing w:before="0" w:beforeLines="50" w:line="341" w:lineRule="exact"/>
        <w:textAlignment w:val="auto"/>
      </w:pPr>
      <w:r>
        <w:t>（七</w:t>
      </w:r>
      <w:r>
        <w:rPr>
          <w:spacing w:val="-64"/>
        </w:rPr>
        <w:t>）</w:t>
      </w:r>
      <w:r>
        <w:rPr>
          <w:spacing w:val="-8"/>
        </w:rPr>
        <w:t>合同期限届满的，乙方应当按照合同约定将原出租土地交</w:t>
      </w:r>
    </w:p>
    <w:p w14:paraId="31E1DE34">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200" w:line="348" w:lineRule="auto"/>
        <w:ind w:left="1676" w:leftChars="762" w:right="1633" w:firstLine="0" w:firstLineChars="0"/>
        <w:jc w:val="both"/>
        <w:textAlignment w:val="auto"/>
        <w:rPr>
          <w:rFonts w:hint="eastAsia" w:ascii="黑体" w:eastAsia="黑体"/>
        </w:rPr>
      </w:pPr>
      <w:r>
        <w:t>还给甲方</w:t>
      </w:r>
      <w:r>
        <w:rPr>
          <w:spacing w:val="-136"/>
        </w:rPr>
        <w:t>，</w:t>
      </w:r>
      <w:r>
        <w:t>逾期一日应向</w:t>
      </w:r>
      <w:r>
        <w:rPr>
          <w:spacing w:val="-4"/>
        </w:rPr>
        <w:t>甲方支付</w:t>
      </w:r>
      <w:r>
        <w:rPr>
          <w:rFonts w:hint="eastAsia"/>
          <w:u w:val="single"/>
        </w:rPr>
        <w:t xml:space="preserve">  </w:t>
      </w:r>
      <w:r>
        <w:rPr>
          <w:rFonts w:hint="eastAsia"/>
          <w:u w:val="single"/>
          <w:lang w:val="en-US" w:eastAsia="zh-CN"/>
        </w:rPr>
        <w:t>当期</w:t>
      </w:r>
      <w:r>
        <w:rPr>
          <w:rFonts w:hint="eastAsia"/>
          <w:u w:val="single"/>
        </w:rPr>
        <w:t>租金的</w:t>
      </w:r>
      <w:r>
        <w:rPr>
          <w:rFonts w:hint="eastAsia"/>
          <w:u w:val="single"/>
          <w:lang w:val="en-US" w:eastAsia="zh-CN"/>
        </w:rPr>
        <w:t>千</w:t>
      </w:r>
      <w:r>
        <w:rPr>
          <w:rFonts w:hint="eastAsia"/>
          <w:u w:val="single"/>
        </w:rPr>
        <w:t xml:space="preserve">分之一  </w:t>
      </w:r>
      <w:r>
        <w:rPr>
          <w:rFonts w:hint="eastAsia"/>
        </w:rPr>
        <w:t>（违约金=</w:t>
      </w:r>
      <w:r>
        <w:rPr>
          <w:rFonts w:hint="eastAsia"/>
          <w:lang w:val="en-US" w:eastAsia="zh-CN"/>
        </w:rPr>
        <w:t>当</w:t>
      </w:r>
      <w:r>
        <w:rPr>
          <w:rFonts w:hint="eastAsia"/>
        </w:rPr>
        <w:t>期租金/1000）作为违约金。</w:t>
      </w:r>
    </w:p>
    <w:p w14:paraId="4B368880">
      <w:pPr>
        <w:pStyle w:val="4"/>
        <w:spacing w:before="60"/>
        <w:rPr>
          <w:rFonts w:hint="eastAsia" w:ascii="黑体" w:eastAsia="黑体"/>
        </w:rPr>
      </w:pPr>
      <w:r>
        <w:rPr>
          <w:rFonts w:hint="eastAsia" w:ascii="黑体" w:eastAsia="黑体"/>
        </w:rPr>
        <w:t>十二、合同争议解决方式</w:t>
      </w:r>
    </w:p>
    <w:p w14:paraId="3B3D93F6">
      <w:pPr>
        <w:pStyle w:val="4"/>
        <w:keepNext w:val="0"/>
        <w:keepLines w:val="0"/>
        <w:pageBreakBefore w:val="0"/>
        <w:widowControl w:val="0"/>
        <w:kinsoku/>
        <w:wordWrap/>
        <w:overflowPunct/>
        <w:topLinePunct w:val="0"/>
        <w:autoSpaceDE w:val="0"/>
        <w:autoSpaceDN w:val="0"/>
        <w:bidi w:val="0"/>
        <w:adjustRightInd/>
        <w:snapToGrid/>
        <w:spacing w:before="142" w:after="0" w:line="334" w:lineRule="auto"/>
        <w:ind w:left="1616" w:right="1633" w:firstLine="561"/>
        <w:jc w:val="both"/>
        <w:textAlignment w:val="auto"/>
      </w:pPr>
      <w:r>
        <w:rPr>
          <w:spacing w:val="-11"/>
        </w:rPr>
        <w:t>本合同发生争议的，甲乙双方可以协商解决，也可以请求村</w:t>
      </w:r>
      <w:r>
        <w:rPr>
          <w:rFonts w:hint="eastAsia"/>
          <w:spacing w:val="-11"/>
          <w:lang w:eastAsia="zh-CN"/>
        </w:rPr>
        <w:t>（</w:t>
      </w:r>
      <w:r>
        <w:rPr>
          <w:rFonts w:hint="eastAsia"/>
          <w:spacing w:val="-11"/>
          <w:lang w:val="en-US" w:eastAsia="zh-CN"/>
        </w:rPr>
        <w:t>居</w:t>
      </w:r>
      <w:r>
        <w:rPr>
          <w:rFonts w:hint="eastAsia"/>
          <w:spacing w:val="-11"/>
          <w:lang w:eastAsia="zh-CN"/>
        </w:rPr>
        <w:t>）</w:t>
      </w:r>
      <w:r>
        <w:rPr>
          <w:spacing w:val="-11"/>
        </w:rPr>
        <w:t>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r>
        <w:rPr>
          <w:rFonts w:hint="eastAsia"/>
          <w:spacing w:val="-18"/>
          <w:lang w:eastAsia="zh-CN"/>
        </w:rPr>
        <w:t>，</w:t>
      </w:r>
      <w:r>
        <w:rPr>
          <w:rFonts w:hint="eastAsia"/>
          <w:spacing w:val="-18"/>
        </w:rPr>
        <w:t>由此所产生的律师费、诉讼费、保全费、差旅费等费用由违约方承担。</w:t>
      </w:r>
    </w:p>
    <w:p w14:paraId="4D6FBA76">
      <w:pPr>
        <w:pStyle w:val="4"/>
        <w:spacing w:before="6"/>
        <w:rPr>
          <w:rFonts w:hint="eastAsia" w:ascii="黑体" w:eastAsia="黑体"/>
        </w:rPr>
      </w:pPr>
      <w:r>
        <w:rPr>
          <w:rFonts w:hint="eastAsia" w:ascii="黑体" w:eastAsia="黑体"/>
        </w:rPr>
        <w:t>十三、附则</w:t>
      </w:r>
    </w:p>
    <w:p w14:paraId="74466D25">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0E8002E9">
      <w:pPr>
        <w:pStyle w:val="4"/>
        <w:tabs>
          <w:tab w:val="left" w:pos="6655"/>
        </w:tabs>
        <w:spacing w:before="142" w:line="333" w:lineRule="auto"/>
        <w:ind w:left="1616" w:right="1634" w:firstLine="560"/>
        <w:jc w:val="both"/>
      </w:pPr>
      <w:r>
        <w:t>（二</w:t>
      </w:r>
      <w:r>
        <w:rPr>
          <w:spacing w:val="-44"/>
        </w:rPr>
        <w:t>）</w:t>
      </w:r>
      <w:r>
        <w:rPr>
          <w:rFonts w:hint="eastAsia"/>
        </w:rPr>
        <w:t>本合同自甲乙双方签字、盖章或者按指印之后，经乡(镇)人民政府备案后生效。本合同一式肆份，由甲方、乡(镇)人民政府各执一份，乙方执两份。</w:t>
      </w:r>
    </w:p>
    <w:p w14:paraId="70251402">
      <w:pPr>
        <w:pStyle w:val="4"/>
        <w:ind w:left="0"/>
        <w:rPr>
          <w:sz w:val="30"/>
        </w:rPr>
      </w:pPr>
    </w:p>
    <w:p w14:paraId="0F520530">
      <w:pPr>
        <w:pStyle w:val="4"/>
        <w:ind w:left="0"/>
        <w:rPr>
          <w:sz w:val="30"/>
        </w:rPr>
      </w:pPr>
    </w:p>
    <w:p w14:paraId="11549321">
      <w:pPr>
        <w:pStyle w:val="4"/>
        <w:tabs>
          <w:tab w:val="left" w:pos="6096"/>
        </w:tabs>
        <w:spacing w:before="235"/>
        <w:ind w:left="1616"/>
      </w:pPr>
      <w:r>
        <w:t>甲方：</w:t>
      </w:r>
      <w:r>
        <w:tab/>
      </w:r>
      <w:r>
        <w:t>乙方：</w:t>
      </w:r>
    </w:p>
    <w:p w14:paraId="604E4D67">
      <w:pPr>
        <w:pStyle w:val="4"/>
        <w:ind w:left="0"/>
      </w:pPr>
    </w:p>
    <w:p w14:paraId="09E4D941">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456B9F92">
      <w:pPr>
        <w:pStyle w:val="4"/>
        <w:ind w:left="0"/>
        <w:rPr>
          <w:sz w:val="24"/>
        </w:rPr>
      </w:pPr>
    </w:p>
    <w:p w14:paraId="069DA2E8">
      <w:pPr>
        <w:pStyle w:val="4"/>
        <w:ind w:left="0"/>
        <w:rPr>
          <w:sz w:val="24"/>
        </w:rPr>
      </w:pPr>
    </w:p>
    <w:p w14:paraId="119F472B">
      <w:pPr>
        <w:pStyle w:val="4"/>
        <w:spacing w:before="12"/>
        <w:ind w:left="0"/>
        <w:rPr>
          <w:sz w:val="17"/>
        </w:rPr>
      </w:pPr>
    </w:p>
    <w:p w14:paraId="4C913B42">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4E3A0C94">
      <w:pPr>
        <w:spacing w:after="0" w:line="336" w:lineRule="auto"/>
        <w:rPr>
          <w:rFonts w:ascii="Times New Roman" w:eastAsia="Times New Roman"/>
        </w:rPr>
      </w:pPr>
    </w:p>
    <w:p w14:paraId="0E884293">
      <w:pPr>
        <w:spacing w:after="0" w:line="336" w:lineRule="auto"/>
        <w:rPr>
          <w:rFonts w:ascii="Times New Roman" w:eastAsia="Times New Roman"/>
        </w:rPr>
      </w:pPr>
    </w:p>
    <w:p w14:paraId="5D0ABAA7">
      <w:pPr>
        <w:spacing w:after="0" w:line="336" w:lineRule="auto"/>
        <w:rPr>
          <w:rFonts w:ascii="Times New Roman" w:eastAsia="Times New Roman"/>
        </w:rPr>
      </w:pPr>
    </w:p>
    <w:p w14:paraId="463259BA">
      <w:pPr>
        <w:spacing w:after="0" w:line="336" w:lineRule="auto"/>
        <w:rPr>
          <w:rFonts w:ascii="Times New Roman" w:eastAsia="Times New Roman"/>
        </w:rPr>
      </w:pPr>
    </w:p>
    <w:p w14:paraId="42BA0C9D">
      <w:pPr>
        <w:spacing w:after="0" w:line="336" w:lineRule="auto"/>
        <w:rPr>
          <w:rFonts w:hint="eastAsia"/>
          <w:sz w:val="28"/>
          <w:szCs w:val="28"/>
          <w:lang w:val="en-US" w:eastAsia="zh-CN"/>
        </w:rPr>
      </w:pPr>
      <w:r>
        <w:rPr>
          <w:rFonts w:hint="eastAsia" w:ascii="Times New Roman"/>
          <w:lang w:val="en-US" w:eastAsia="zh-CN"/>
        </w:rPr>
        <w:t xml:space="preserve">                          </w:t>
      </w:r>
      <w:r>
        <w:rPr>
          <w:rFonts w:hint="eastAsia"/>
          <w:sz w:val="28"/>
          <w:szCs w:val="28"/>
          <w:lang w:val="en-US" w:eastAsia="zh-CN"/>
        </w:rPr>
        <w:t xml:space="preserve">乡（镇）人民政府（签章）：                  </w:t>
      </w:r>
    </w:p>
    <w:p w14:paraId="45F2F45E">
      <w:pPr>
        <w:spacing w:after="0" w:line="336" w:lineRule="auto"/>
        <w:ind w:firstLine="1120" w:firstLineChars="400"/>
        <w:rPr>
          <w:rFonts w:hint="default" w:eastAsia="宋体"/>
          <w:sz w:val="28"/>
          <w:szCs w:val="28"/>
          <w:lang w:val="en-US" w:eastAsia="zh-CN"/>
        </w:rPr>
        <w:sectPr>
          <w:pgSz w:w="11910" w:h="16840"/>
          <w:pgMar w:top="1600" w:right="200" w:bottom="1240" w:left="180" w:header="0" w:footer="1049" w:gutter="0"/>
          <w:pgNumType w:fmt="decimal"/>
          <w:cols w:space="720" w:num="1"/>
        </w:sectPr>
      </w:pPr>
      <w:r>
        <w:rPr>
          <w:rFonts w:hint="eastAsia"/>
          <w:sz w:val="28"/>
          <w:szCs w:val="28"/>
          <w:lang w:val="en-US" w:eastAsia="zh-CN"/>
        </w:rPr>
        <w:t xml:space="preserve"> 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lang w:val="en-US" w:eastAsia="zh-CN"/>
        </w:rPr>
        <w:t xml:space="preserve">日            </w:t>
      </w:r>
    </w:p>
    <w:p w14:paraId="1B9E0449">
      <w:pPr>
        <w:pStyle w:val="2"/>
        <w:spacing w:before="139" w:after="13"/>
      </w:pPr>
      <w:r>
        <w:rPr>
          <w:rFonts w:hint="eastAsia"/>
          <w:lang w:val="en-US" w:eastAsia="zh-CN"/>
        </w:rPr>
        <w:t>所需</w:t>
      </w:r>
      <w:r>
        <w:t>附件清单：</w:t>
      </w:r>
    </w:p>
    <w:tbl>
      <w:tblPr>
        <w:tblStyle w:val="7"/>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1192"/>
        <w:gridCol w:w="1284"/>
        <w:gridCol w:w="2861"/>
      </w:tblGrid>
      <w:tr w14:paraId="7825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56F13742">
            <w:pPr>
              <w:pStyle w:val="12"/>
              <w:spacing w:before="137"/>
              <w:ind w:left="196" w:right="187"/>
              <w:jc w:val="center"/>
              <w:rPr>
                <w:sz w:val="28"/>
              </w:rPr>
            </w:pPr>
            <w:r>
              <w:rPr>
                <w:sz w:val="28"/>
              </w:rPr>
              <w:t>序号</w:t>
            </w:r>
          </w:p>
        </w:tc>
        <w:tc>
          <w:tcPr>
            <w:tcW w:w="3821" w:type="dxa"/>
            <w:gridSpan w:val="2"/>
          </w:tcPr>
          <w:p w14:paraId="12B245FE">
            <w:pPr>
              <w:pStyle w:val="12"/>
              <w:spacing w:before="137"/>
              <w:ind w:left="1189" w:right="1185"/>
              <w:jc w:val="center"/>
              <w:rPr>
                <w:sz w:val="28"/>
              </w:rPr>
            </w:pPr>
            <w:r>
              <w:rPr>
                <w:sz w:val="28"/>
              </w:rPr>
              <w:t>附件名称</w:t>
            </w:r>
          </w:p>
        </w:tc>
        <w:tc>
          <w:tcPr>
            <w:tcW w:w="1284" w:type="dxa"/>
          </w:tcPr>
          <w:p w14:paraId="69276F68">
            <w:pPr>
              <w:pStyle w:val="12"/>
              <w:spacing w:before="137"/>
              <w:ind w:left="217" w:firstLine="280" w:firstLineChars="100"/>
              <w:rPr>
                <w:rFonts w:hint="eastAsia" w:eastAsia="宋体"/>
                <w:sz w:val="28"/>
                <w:lang w:eastAsia="zh-CN"/>
              </w:rPr>
            </w:pPr>
            <w:r>
              <w:rPr>
                <w:rFonts w:hint="eastAsia"/>
                <w:sz w:val="28"/>
                <w:lang w:val="en-US" w:eastAsia="zh-CN"/>
              </w:rPr>
              <w:t>页数</w:t>
            </w:r>
          </w:p>
        </w:tc>
        <w:tc>
          <w:tcPr>
            <w:tcW w:w="2861" w:type="dxa"/>
            <w:vAlign w:val="center"/>
          </w:tcPr>
          <w:p w14:paraId="48706C34">
            <w:pPr>
              <w:pStyle w:val="12"/>
              <w:spacing w:before="137"/>
              <w:jc w:val="center"/>
              <w:rPr>
                <w:rFonts w:hint="eastAsia" w:eastAsia="宋体"/>
                <w:sz w:val="28"/>
                <w:lang w:eastAsia="zh-CN"/>
              </w:rPr>
            </w:pPr>
            <w:r>
              <w:rPr>
                <w:rFonts w:hint="eastAsia"/>
                <w:sz w:val="28"/>
                <w:lang w:val="en-US" w:eastAsia="zh-CN"/>
              </w:rPr>
              <w:t>备注</w:t>
            </w:r>
          </w:p>
        </w:tc>
      </w:tr>
      <w:tr w14:paraId="0975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center"/>
          </w:tcPr>
          <w:p w14:paraId="1C1738F7">
            <w:pPr>
              <w:pStyle w:val="12"/>
              <w:spacing w:before="136"/>
              <w:ind w:left="7"/>
              <w:jc w:val="center"/>
              <w:rPr>
                <w:sz w:val="28"/>
              </w:rPr>
            </w:pPr>
            <w:r>
              <w:rPr>
                <w:w w:val="99"/>
                <w:sz w:val="28"/>
              </w:rPr>
              <w:t>1</w:t>
            </w:r>
          </w:p>
        </w:tc>
        <w:tc>
          <w:tcPr>
            <w:tcW w:w="3821" w:type="dxa"/>
            <w:gridSpan w:val="2"/>
            <w:vAlign w:val="center"/>
          </w:tcPr>
          <w:p w14:paraId="7AAC5995">
            <w:pPr>
              <w:pStyle w:val="12"/>
              <w:spacing w:before="136"/>
              <w:ind w:left="106"/>
              <w:jc w:val="center"/>
              <w:rPr>
                <w:sz w:val="28"/>
              </w:rPr>
            </w:pPr>
            <w:r>
              <w:rPr>
                <w:sz w:val="28"/>
              </w:rPr>
              <w:t>甲方、乙方的证件复印件</w:t>
            </w:r>
          </w:p>
        </w:tc>
        <w:tc>
          <w:tcPr>
            <w:tcW w:w="1284" w:type="dxa"/>
            <w:vAlign w:val="center"/>
          </w:tcPr>
          <w:p w14:paraId="1BDB4D0A">
            <w:pPr>
              <w:pStyle w:val="12"/>
              <w:jc w:val="center"/>
              <w:rPr>
                <w:rFonts w:hint="eastAsia" w:ascii="Times New Roman" w:eastAsia="宋体"/>
                <w:sz w:val="28"/>
                <w:lang w:val="en-US" w:eastAsia="zh-CN"/>
              </w:rPr>
            </w:pPr>
          </w:p>
        </w:tc>
        <w:tc>
          <w:tcPr>
            <w:tcW w:w="2861" w:type="dxa"/>
            <w:vAlign w:val="center"/>
          </w:tcPr>
          <w:p w14:paraId="6B8B210F">
            <w:pPr>
              <w:pStyle w:val="12"/>
              <w:jc w:val="center"/>
              <w:rPr>
                <w:rFonts w:ascii="Times New Roman"/>
                <w:sz w:val="28"/>
              </w:rPr>
            </w:pPr>
          </w:p>
        </w:tc>
      </w:tr>
      <w:tr w14:paraId="7E5D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center"/>
          </w:tcPr>
          <w:p w14:paraId="6DD89747">
            <w:pPr>
              <w:pStyle w:val="12"/>
              <w:spacing w:before="137"/>
              <w:ind w:left="7"/>
              <w:jc w:val="center"/>
              <w:rPr>
                <w:rFonts w:hint="eastAsia" w:eastAsia="宋体"/>
                <w:sz w:val="28"/>
                <w:lang w:eastAsia="zh-CN"/>
              </w:rPr>
            </w:pPr>
            <w:r>
              <w:rPr>
                <w:rFonts w:hint="eastAsia"/>
                <w:w w:val="99"/>
                <w:sz w:val="28"/>
                <w:lang w:val="en-US" w:eastAsia="zh-CN"/>
              </w:rPr>
              <w:t>2</w:t>
            </w:r>
          </w:p>
        </w:tc>
        <w:tc>
          <w:tcPr>
            <w:tcW w:w="3821" w:type="dxa"/>
            <w:gridSpan w:val="2"/>
            <w:vAlign w:val="center"/>
          </w:tcPr>
          <w:p w14:paraId="5756B1DF">
            <w:pPr>
              <w:pStyle w:val="12"/>
              <w:spacing w:before="137"/>
              <w:ind w:left="106"/>
              <w:jc w:val="center"/>
              <w:rPr>
                <w:rFonts w:hint="default" w:eastAsia="宋体"/>
                <w:sz w:val="28"/>
                <w:lang w:val="en-US" w:eastAsia="zh-CN"/>
              </w:rPr>
            </w:pPr>
            <w:r>
              <w:rPr>
                <w:sz w:val="28"/>
              </w:rPr>
              <w:t>出租土地</w:t>
            </w:r>
            <w:r>
              <w:rPr>
                <w:rFonts w:hint="eastAsia"/>
                <w:sz w:val="28"/>
                <w:lang w:val="en-US" w:eastAsia="zh-CN"/>
              </w:rPr>
              <w:t>测绘图（国空图、现状图、宗地图及其矢量数据）</w:t>
            </w:r>
          </w:p>
        </w:tc>
        <w:tc>
          <w:tcPr>
            <w:tcW w:w="1284" w:type="dxa"/>
            <w:vAlign w:val="center"/>
          </w:tcPr>
          <w:p w14:paraId="3B2BF0B6">
            <w:pPr>
              <w:pStyle w:val="12"/>
              <w:jc w:val="center"/>
              <w:rPr>
                <w:rFonts w:hint="eastAsia" w:ascii="Times New Roman" w:eastAsia="宋体"/>
                <w:sz w:val="28"/>
                <w:lang w:val="en-US" w:eastAsia="zh-CN"/>
              </w:rPr>
            </w:pPr>
          </w:p>
        </w:tc>
        <w:tc>
          <w:tcPr>
            <w:tcW w:w="2861" w:type="dxa"/>
            <w:vAlign w:val="center"/>
          </w:tcPr>
          <w:p w14:paraId="42D45125">
            <w:pPr>
              <w:pStyle w:val="12"/>
              <w:jc w:val="center"/>
              <w:rPr>
                <w:rFonts w:ascii="Times New Roman"/>
                <w:sz w:val="28"/>
              </w:rPr>
            </w:pPr>
          </w:p>
        </w:tc>
      </w:tr>
      <w:tr w14:paraId="4686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94" w:type="dxa"/>
            <w:vAlign w:val="center"/>
          </w:tcPr>
          <w:p w14:paraId="1AF012BA">
            <w:pPr>
              <w:pStyle w:val="12"/>
              <w:spacing w:before="198"/>
              <w:jc w:val="center"/>
              <w:rPr>
                <w:rFonts w:hint="eastAsia" w:eastAsia="宋体"/>
                <w:sz w:val="28"/>
                <w:lang w:eastAsia="zh-CN"/>
              </w:rPr>
            </w:pPr>
            <w:r>
              <w:rPr>
                <w:rFonts w:hint="eastAsia"/>
                <w:w w:val="99"/>
                <w:sz w:val="28"/>
                <w:lang w:val="en-US" w:eastAsia="zh-CN"/>
              </w:rPr>
              <w:t>3</w:t>
            </w:r>
          </w:p>
        </w:tc>
        <w:tc>
          <w:tcPr>
            <w:tcW w:w="3821" w:type="dxa"/>
            <w:gridSpan w:val="2"/>
            <w:vAlign w:val="center"/>
          </w:tcPr>
          <w:p w14:paraId="7B5B259E">
            <w:pPr>
              <w:pStyle w:val="12"/>
              <w:spacing w:line="358" w:lineRule="exact"/>
              <w:ind w:left="106"/>
              <w:jc w:val="center"/>
              <w:rPr>
                <w:sz w:val="28"/>
              </w:rPr>
            </w:pPr>
            <w:r>
              <w:rPr>
                <w:spacing w:val="-7"/>
                <w:sz w:val="28"/>
              </w:rPr>
              <w:t>村</w:t>
            </w:r>
            <w:r>
              <w:rPr>
                <w:rFonts w:hint="eastAsia"/>
                <w:spacing w:val="-7"/>
                <w:sz w:val="28"/>
                <w:lang w:eastAsia="zh-CN"/>
              </w:rPr>
              <w:t>（</w:t>
            </w:r>
            <w:r>
              <w:rPr>
                <w:rFonts w:hint="eastAsia"/>
                <w:spacing w:val="-7"/>
                <w:sz w:val="28"/>
                <w:lang w:val="en-US" w:eastAsia="zh-CN"/>
              </w:rPr>
              <w:t>居</w:t>
            </w:r>
            <w:r>
              <w:rPr>
                <w:rFonts w:hint="eastAsia"/>
                <w:spacing w:val="-7"/>
                <w:sz w:val="28"/>
                <w:lang w:eastAsia="zh-CN"/>
              </w:rPr>
              <w:t>）</w:t>
            </w:r>
            <w:r>
              <w:rPr>
                <w:spacing w:val="-7"/>
                <w:sz w:val="28"/>
              </w:rPr>
              <w:t>民会议决议书</w:t>
            </w:r>
          </w:p>
        </w:tc>
        <w:tc>
          <w:tcPr>
            <w:tcW w:w="1284" w:type="dxa"/>
            <w:vAlign w:val="center"/>
          </w:tcPr>
          <w:p w14:paraId="24F434BD">
            <w:pPr>
              <w:pStyle w:val="12"/>
              <w:jc w:val="center"/>
              <w:rPr>
                <w:rFonts w:hint="eastAsia" w:ascii="Times New Roman" w:eastAsia="宋体"/>
                <w:sz w:val="28"/>
                <w:lang w:val="en-US" w:eastAsia="zh-CN"/>
              </w:rPr>
            </w:pPr>
          </w:p>
        </w:tc>
        <w:tc>
          <w:tcPr>
            <w:tcW w:w="2861" w:type="dxa"/>
            <w:vAlign w:val="center"/>
          </w:tcPr>
          <w:p w14:paraId="7607D324">
            <w:pPr>
              <w:pStyle w:val="12"/>
              <w:jc w:val="center"/>
              <w:rPr>
                <w:rFonts w:ascii="Times New Roman"/>
                <w:sz w:val="28"/>
              </w:rPr>
            </w:pPr>
          </w:p>
        </w:tc>
      </w:tr>
      <w:tr w14:paraId="4608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vAlign w:val="center"/>
          </w:tcPr>
          <w:p w14:paraId="44E3AB13">
            <w:pPr>
              <w:pStyle w:val="12"/>
              <w:jc w:val="center"/>
              <w:rPr>
                <w:rFonts w:hint="eastAsia" w:ascii="Times New Roman" w:eastAsia="宋体"/>
                <w:sz w:val="28"/>
                <w:lang w:val="en-US" w:eastAsia="zh-CN"/>
              </w:rPr>
            </w:pPr>
          </w:p>
        </w:tc>
        <w:tc>
          <w:tcPr>
            <w:tcW w:w="3821" w:type="dxa"/>
            <w:gridSpan w:val="2"/>
            <w:vAlign w:val="center"/>
          </w:tcPr>
          <w:p w14:paraId="0166AC59">
            <w:pPr>
              <w:pStyle w:val="12"/>
              <w:jc w:val="center"/>
              <w:rPr>
                <w:rFonts w:hint="default" w:ascii="Times New Roman" w:eastAsia="宋体"/>
                <w:sz w:val="28"/>
                <w:lang w:val="en-US" w:eastAsia="zh-CN"/>
              </w:rPr>
            </w:pPr>
          </w:p>
        </w:tc>
        <w:tc>
          <w:tcPr>
            <w:tcW w:w="1284" w:type="dxa"/>
            <w:vAlign w:val="center"/>
          </w:tcPr>
          <w:p w14:paraId="6DC7E76C">
            <w:pPr>
              <w:pStyle w:val="12"/>
              <w:jc w:val="center"/>
              <w:rPr>
                <w:rFonts w:ascii="Times New Roman"/>
                <w:sz w:val="28"/>
              </w:rPr>
            </w:pPr>
          </w:p>
        </w:tc>
        <w:tc>
          <w:tcPr>
            <w:tcW w:w="2861" w:type="dxa"/>
            <w:vAlign w:val="center"/>
          </w:tcPr>
          <w:p w14:paraId="676762F1">
            <w:pPr>
              <w:pStyle w:val="12"/>
              <w:jc w:val="center"/>
              <w:rPr>
                <w:rFonts w:ascii="Times New Roman"/>
                <w:sz w:val="28"/>
              </w:rPr>
            </w:pPr>
          </w:p>
        </w:tc>
      </w:tr>
      <w:tr w14:paraId="15C4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center"/>
          </w:tcPr>
          <w:p w14:paraId="1954B484">
            <w:pPr>
              <w:pStyle w:val="12"/>
              <w:jc w:val="center"/>
              <w:rPr>
                <w:rFonts w:ascii="Times New Roman"/>
                <w:sz w:val="28"/>
              </w:rPr>
            </w:pPr>
          </w:p>
        </w:tc>
        <w:tc>
          <w:tcPr>
            <w:tcW w:w="3821" w:type="dxa"/>
            <w:gridSpan w:val="2"/>
            <w:vAlign w:val="center"/>
          </w:tcPr>
          <w:p w14:paraId="2FCE85F6">
            <w:pPr>
              <w:pStyle w:val="12"/>
              <w:jc w:val="center"/>
              <w:rPr>
                <w:rFonts w:ascii="Times New Roman"/>
                <w:sz w:val="28"/>
              </w:rPr>
            </w:pPr>
          </w:p>
        </w:tc>
        <w:tc>
          <w:tcPr>
            <w:tcW w:w="1284" w:type="dxa"/>
            <w:vAlign w:val="center"/>
          </w:tcPr>
          <w:p w14:paraId="73CC8FB1">
            <w:pPr>
              <w:pStyle w:val="12"/>
              <w:jc w:val="center"/>
              <w:rPr>
                <w:rFonts w:ascii="Times New Roman"/>
                <w:sz w:val="28"/>
              </w:rPr>
            </w:pPr>
          </w:p>
        </w:tc>
        <w:tc>
          <w:tcPr>
            <w:tcW w:w="2861" w:type="dxa"/>
            <w:vAlign w:val="center"/>
          </w:tcPr>
          <w:p w14:paraId="3959677B">
            <w:pPr>
              <w:pStyle w:val="12"/>
              <w:jc w:val="center"/>
              <w:rPr>
                <w:rFonts w:ascii="Times New Roman"/>
                <w:sz w:val="28"/>
              </w:rPr>
            </w:pPr>
          </w:p>
        </w:tc>
      </w:tr>
      <w:tr w14:paraId="0E6E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F86DEE1">
            <w:pPr>
              <w:pStyle w:val="12"/>
              <w:rPr>
                <w:rFonts w:ascii="Times New Roman"/>
                <w:sz w:val="28"/>
              </w:rPr>
            </w:pPr>
          </w:p>
        </w:tc>
        <w:tc>
          <w:tcPr>
            <w:tcW w:w="3821" w:type="dxa"/>
            <w:gridSpan w:val="2"/>
          </w:tcPr>
          <w:p w14:paraId="085A3B38">
            <w:pPr>
              <w:pStyle w:val="12"/>
              <w:rPr>
                <w:rFonts w:ascii="Times New Roman"/>
                <w:sz w:val="28"/>
              </w:rPr>
            </w:pPr>
          </w:p>
        </w:tc>
        <w:tc>
          <w:tcPr>
            <w:tcW w:w="1284" w:type="dxa"/>
          </w:tcPr>
          <w:p w14:paraId="61411A5E">
            <w:pPr>
              <w:pStyle w:val="12"/>
              <w:rPr>
                <w:rFonts w:ascii="Times New Roman"/>
                <w:sz w:val="28"/>
              </w:rPr>
            </w:pPr>
          </w:p>
        </w:tc>
        <w:tc>
          <w:tcPr>
            <w:tcW w:w="2861" w:type="dxa"/>
          </w:tcPr>
          <w:p w14:paraId="060F78E5">
            <w:pPr>
              <w:pStyle w:val="12"/>
              <w:rPr>
                <w:rFonts w:ascii="Times New Roman"/>
                <w:sz w:val="28"/>
              </w:rPr>
            </w:pPr>
          </w:p>
        </w:tc>
      </w:tr>
      <w:tr w14:paraId="16B8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A0BA70C">
            <w:pPr>
              <w:pStyle w:val="12"/>
              <w:rPr>
                <w:rFonts w:ascii="Times New Roman"/>
                <w:sz w:val="28"/>
              </w:rPr>
            </w:pPr>
          </w:p>
        </w:tc>
        <w:tc>
          <w:tcPr>
            <w:tcW w:w="3821" w:type="dxa"/>
            <w:gridSpan w:val="2"/>
          </w:tcPr>
          <w:p w14:paraId="56885B52">
            <w:pPr>
              <w:pStyle w:val="12"/>
              <w:rPr>
                <w:rFonts w:ascii="Times New Roman"/>
                <w:sz w:val="28"/>
              </w:rPr>
            </w:pPr>
          </w:p>
        </w:tc>
        <w:tc>
          <w:tcPr>
            <w:tcW w:w="1284" w:type="dxa"/>
          </w:tcPr>
          <w:p w14:paraId="35B05950">
            <w:pPr>
              <w:pStyle w:val="12"/>
              <w:rPr>
                <w:rFonts w:ascii="Times New Roman"/>
                <w:sz w:val="28"/>
              </w:rPr>
            </w:pPr>
          </w:p>
        </w:tc>
        <w:tc>
          <w:tcPr>
            <w:tcW w:w="2861" w:type="dxa"/>
          </w:tcPr>
          <w:p w14:paraId="489606A8">
            <w:pPr>
              <w:pStyle w:val="12"/>
              <w:rPr>
                <w:rFonts w:ascii="Times New Roman"/>
                <w:sz w:val="28"/>
              </w:rPr>
            </w:pPr>
          </w:p>
        </w:tc>
      </w:tr>
      <w:tr w14:paraId="0157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7EC7E1F">
            <w:pPr>
              <w:pStyle w:val="12"/>
              <w:rPr>
                <w:rFonts w:ascii="Times New Roman"/>
                <w:sz w:val="28"/>
              </w:rPr>
            </w:pPr>
          </w:p>
        </w:tc>
        <w:tc>
          <w:tcPr>
            <w:tcW w:w="3821" w:type="dxa"/>
            <w:gridSpan w:val="2"/>
          </w:tcPr>
          <w:p w14:paraId="114AC62F">
            <w:pPr>
              <w:pStyle w:val="12"/>
              <w:rPr>
                <w:rFonts w:ascii="Times New Roman"/>
                <w:sz w:val="28"/>
              </w:rPr>
            </w:pPr>
          </w:p>
        </w:tc>
        <w:tc>
          <w:tcPr>
            <w:tcW w:w="1284" w:type="dxa"/>
          </w:tcPr>
          <w:p w14:paraId="46AB7D04">
            <w:pPr>
              <w:pStyle w:val="12"/>
              <w:rPr>
                <w:rFonts w:ascii="Times New Roman"/>
                <w:sz w:val="28"/>
              </w:rPr>
            </w:pPr>
          </w:p>
        </w:tc>
        <w:tc>
          <w:tcPr>
            <w:tcW w:w="2861" w:type="dxa"/>
          </w:tcPr>
          <w:p w14:paraId="422EC6F7">
            <w:pPr>
              <w:pStyle w:val="12"/>
              <w:rPr>
                <w:rFonts w:ascii="Times New Roman"/>
                <w:sz w:val="28"/>
              </w:rPr>
            </w:pPr>
          </w:p>
        </w:tc>
      </w:tr>
      <w:tr w14:paraId="07F6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449B97DE">
            <w:pPr>
              <w:pStyle w:val="12"/>
              <w:rPr>
                <w:rFonts w:ascii="Times New Roman"/>
                <w:sz w:val="28"/>
              </w:rPr>
            </w:pPr>
          </w:p>
        </w:tc>
        <w:tc>
          <w:tcPr>
            <w:tcW w:w="3821" w:type="dxa"/>
            <w:gridSpan w:val="2"/>
          </w:tcPr>
          <w:p w14:paraId="32DDCF83">
            <w:pPr>
              <w:pStyle w:val="12"/>
              <w:rPr>
                <w:rFonts w:ascii="Times New Roman"/>
                <w:sz w:val="28"/>
              </w:rPr>
            </w:pPr>
          </w:p>
        </w:tc>
        <w:tc>
          <w:tcPr>
            <w:tcW w:w="1284" w:type="dxa"/>
          </w:tcPr>
          <w:p w14:paraId="4CC03C9B">
            <w:pPr>
              <w:pStyle w:val="12"/>
              <w:rPr>
                <w:rFonts w:ascii="Times New Roman"/>
                <w:sz w:val="28"/>
              </w:rPr>
            </w:pPr>
          </w:p>
        </w:tc>
        <w:tc>
          <w:tcPr>
            <w:tcW w:w="2861" w:type="dxa"/>
          </w:tcPr>
          <w:p w14:paraId="00A49373">
            <w:pPr>
              <w:pStyle w:val="12"/>
              <w:rPr>
                <w:rFonts w:ascii="Times New Roman"/>
                <w:sz w:val="28"/>
              </w:rPr>
            </w:pPr>
          </w:p>
        </w:tc>
      </w:tr>
      <w:tr w14:paraId="3824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439D000">
            <w:pPr>
              <w:pStyle w:val="12"/>
              <w:rPr>
                <w:rFonts w:ascii="Times New Roman"/>
                <w:sz w:val="28"/>
              </w:rPr>
            </w:pPr>
          </w:p>
        </w:tc>
        <w:tc>
          <w:tcPr>
            <w:tcW w:w="3821" w:type="dxa"/>
            <w:gridSpan w:val="2"/>
          </w:tcPr>
          <w:p w14:paraId="6936E146">
            <w:pPr>
              <w:pStyle w:val="12"/>
              <w:rPr>
                <w:rFonts w:ascii="Times New Roman"/>
                <w:sz w:val="28"/>
              </w:rPr>
            </w:pPr>
          </w:p>
        </w:tc>
        <w:tc>
          <w:tcPr>
            <w:tcW w:w="1284" w:type="dxa"/>
          </w:tcPr>
          <w:p w14:paraId="1693480D">
            <w:pPr>
              <w:pStyle w:val="12"/>
              <w:rPr>
                <w:rFonts w:ascii="Times New Roman"/>
                <w:sz w:val="28"/>
              </w:rPr>
            </w:pPr>
          </w:p>
        </w:tc>
        <w:tc>
          <w:tcPr>
            <w:tcW w:w="2861" w:type="dxa"/>
          </w:tcPr>
          <w:p w14:paraId="56D9128A">
            <w:pPr>
              <w:pStyle w:val="12"/>
              <w:rPr>
                <w:rFonts w:ascii="Times New Roman"/>
                <w:sz w:val="28"/>
              </w:rPr>
            </w:pPr>
          </w:p>
        </w:tc>
      </w:tr>
      <w:tr w14:paraId="1AE6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7476271">
            <w:pPr>
              <w:pStyle w:val="12"/>
              <w:rPr>
                <w:rFonts w:ascii="Times New Roman"/>
                <w:sz w:val="28"/>
              </w:rPr>
            </w:pPr>
          </w:p>
        </w:tc>
        <w:tc>
          <w:tcPr>
            <w:tcW w:w="3821" w:type="dxa"/>
            <w:gridSpan w:val="2"/>
          </w:tcPr>
          <w:p w14:paraId="0BA0876B">
            <w:pPr>
              <w:pStyle w:val="12"/>
              <w:rPr>
                <w:rFonts w:ascii="Times New Roman"/>
                <w:sz w:val="28"/>
              </w:rPr>
            </w:pPr>
          </w:p>
        </w:tc>
        <w:tc>
          <w:tcPr>
            <w:tcW w:w="1284" w:type="dxa"/>
          </w:tcPr>
          <w:p w14:paraId="0C4749AC">
            <w:pPr>
              <w:pStyle w:val="12"/>
              <w:rPr>
                <w:rFonts w:ascii="Times New Roman"/>
                <w:sz w:val="28"/>
              </w:rPr>
            </w:pPr>
          </w:p>
        </w:tc>
        <w:tc>
          <w:tcPr>
            <w:tcW w:w="2861" w:type="dxa"/>
          </w:tcPr>
          <w:p w14:paraId="004B7D9E">
            <w:pPr>
              <w:pStyle w:val="12"/>
              <w:rPr>
                <w:rFonts w:ascii="Times New Roman"/>
                <w:sz w:val="28"/>
              </w:rPr>
            </w:pPr>
          </w:p>
        </w:tc>
      </w:tr>
      <w:tr w14:paraId="6564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Borders>
              <w:right w:val="nil"/>
            </w:tcBorders>
          </w:tcPr>
          <w:p w14:paraId="58850204">
            <w:pPr>
              <w:pStyle w:val="12"/>
              <w:rPr>
                <w:rFonts w:ascii="Times New Roman"/>
                <w:sz w:val="28"/>
              </w:rPr>
            </w:pPr>
          </w:p>
        </w:tc>
        <w:tc>
          <w:tcPr>
            <w:tcW w:w="2629" w:type="dxa"/>
            <w:tcBorders>
              <w:left w:val="nil"/>
              <w:right w:val="nil"/>
            </w:tcBorders>
          </w:tcPr>
          <w:p w14:paraId="4BEA52D1">
            <w:pPr>
              <w:pStyle w:val="12"/>
              <w:spacing w:before="137"/>
              <w:ind w:left="1722"/>
              <w:rPr>
                <w:sz w:val="28"/>
              </w:rPr>
            </w:pPr>
            <w:r>
              <w:rPr>
                <w:sz w:val="28"/>
              </w:rPr>
              <w:t>共计</w:t>
            </w:r>
          </w:p>
        </w:tc>
        <w:tc>
          <w:tcPr>
            <w:tcW w:w="1192" w:type="dxa"/>
            <w:tcBorders>
              <w:left w:val="nil"/>
              <w:right w:val="nil"/>
            </w:tcBorders>
          </w:tcPr>
          <w:p w14:paraId="18B90A8E">
            <w:pPr>
              <w:pStyle w:val="12"/>
              <w:spacing w:before="137"/>
              <w:ind w:left="353"/>
              <w:rPr>
                <w:sz w:val="28"/>
              </w:rPr>
            </w:pPr>
            <w:r>
              <w:rPr>
                <w:sz w:val="28"/>
              </w:rPr>
              <w:t>份，</w:t>
            </w:r>
          </w:p>
        </w:tc>
        <w:tc>
          <w:tcPr>
            <w:tcW w:w="1284" w:type="dxa"/>
            <w:tcBorders>
              <w:left w:val="nil"/>
              <w:right w:val="nil"/>
            </w:tcBorders>
          </w:tcPr>
          <w:p w14:paraId="14CCDDF7">
            <w:pPr>
              <w:pStyle w:val="12"/>
              <w:spacing w:before="137"/>
              <w:ind w:left="557"/>
              <w:rPr>
                <w:sz w:val="28"/>
              </w:rPr>
            </w:pPr>
            <w:r>
              <w:rPr>
                <w:sz w:val="28"/>
              </w:rPr>
              <w:t>页。</w:t>
            </w:r>
          </w:p>
        </w:tc>
        <w:tc>
          <w:tcPr>
            <w:tcW w:w="2861" w:type="dxa"/>
            <w:tcBorders>
              <w:left w:val="nil"/>
              <w:right w:val="nil"/>
            </w:tcBorders>
          </w:tcPr>
          <w:p w14:paraId="6AB38F05">
            <w:pPr>
              <w:pStyle w:val="12"/>
              <w:rPr>
                <w:rFonts w:ascii="Times New Roman"/>
                <w:sz w:val="28"/>
              </w:rPr>
            </w:pPr>
          </w:p>
        </w:tc>
      </w:tr>
    </w:tbl>
    <w:p w14:paraId="43C439A0"/>
    <w:sectPr>
      <w:pgSz w:w="11910" w:h="16840"/>
      <w:pgMar w:top="1600" w:right="200" w:bottom="1240" w:left="180" w:header="0" w:footer="104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4F93">
    <w:pPr>
      <w:pStyle w:val="4"/>
      <w:spacing w:line="14" w:lineRule="auto"/>
      <w:ind w:left="0"/>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3D97F6">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463D97F6">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97877D4">
                          <w:pPr>
                            <w:pStyle w:val="4"/>
                            <w:spacing w:before="8"/>
                            <w:rPr>
                              <w:rFonts w:ascii="Times New Roman" w:hAnsi="Times New Roman"/>
                            </w:rPr>
                          </w:pPr>
                        </w:p>
                      </w:txbxContent>
                    </wps:txbx>
                    <wps:bodyPr lIns="0" tIns="0" rIns="0" bIns="0" upright="1"/>
                  </wps:wsp>
                </a:graphicData>
              </a:graphic>
            </wp:anchor>
          </w:drawing>
        </mc:Choice>
        <mc:Fallback>
          <w:pict>
            <v:shape id="文本框 1026"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mRyB2gAAAA4BAAAPAAAAAAAAAAEAIAAAACIAAABkcnMvZG93bnJldi54bWxQ&#10;SwECFAAUAAAACACHTuJA6TYXCbwBAAB0AwAADgAAAAAAAAABACAAAAApAQAAZHJzL2Uyb0RvYy54&#10;bWxQSwUGAAAAAAYABgBZAQAAVwUAAAAA&#10;">
              <v:fill on="f" focussize="0,0"/>
              <v:stroke on="f"/>
              <v:imagedata o:title=""/>
              <o:lock v:ext="edit" aspectratio="f"/>
              <v:textbox inset="0mm,0mm,0mm,0mm">
                <w:txbxContent>
                  <w:p w14:paraId="597877D4">
                    <w:pPr>
                      <w:pStyle w:val="4"/>
                      <w:spacing w:before="8"/>
                      <w:rPr>
                        <w:rFonts w:ascii="Times New Roman" w:hAnsi="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92B4">
    <w:pPr>
      <w:pStyle w:val="4"/>
      <w:spacing w:line="14" w:lineRule="auto"/>
      <w:ind w:left="0"/>
      <w:rPr>
        <w:sz w:val="20"/>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C521D">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440C521D">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7B3B429B">
                          <w:pPr>
                            <w:pStyle w:val="4"/>
                            <w:spacing w:before="8"/>
                            <w:rPr>
                              <w:rFonts w:ascii="Times New Roman" w:hAnsi="Times New Roman"/>
                            </w:rPr>
                          </w:pPr>
                        </w:p>
                      </w:txbxContent>
                    </wps:txbx>
                    <wps:bodyPr lIns="0" tIns="0" rIns="0" bIns="0" upright="1"/>
                  </wps:wsp>
                </a:graphicData>
              </a:graphic>
            </wp:anchor>
          </w:drawing>
        </mc:Choice>
        <mc:Fallback>
          <w:pict>
            <v:shape id="文本框 1028"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tO7B9gAAAANAQAADwAAAAAAAAABACAAAAAiAAAAZHJzL2Rvd25yZXYueG1sUEsB&#10;AhQAFAAAAAgAh07iQKtcoz68AQAAdAMAAA4AAAAAAAAAAQAgAAAAJwEAAGRycy9lMm9Eb2MueG1s&#10;UEsFBgAAAAAGAAYAWQEAAFUFAAAAAA==&#10;">
              <v:fill on="f" focussize="0,0"/>
              <v:stroke on="f"/>
              <v:imagedata o:title=""/>
              <o:lock v:ext="edit" aspectratio="f"/>
              <v:textbox inset="0mm,0mm,0mm,0mm">
                <w:txbxContent>
                  <w:p w14:paraId="7B3B429B">
                    <w:pPr>
                      <w:pStyle w:val="4"/>
                      <w:spacing w:before="8"/>
                      <w:rPr>
                        <w:rFonts w:ascii="Times New Roman" w:hAnsi="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Mzg2YjczNWYyNDgxYTZiZjk3MTA1YTAzM2MwNWYifQ=="/>
  </w:docVars>
  <w:rsids>
    <w:rsidRoot w:val="00000000"/>
    <w:rsid w:val="000C3BDC"/>
    <w:rsid w:val="017A7FF0"/>
    <w:rsid w:val="049E20FD"/>
    <w:rsid w:val="097B091E"/>
    <w:rsid w:val="09B738CE"/>
    <w:rsid w:val="0B0D6C17"/>
    <w:rsid w:val="0ED97750"/>
    <w:rsid w:val="10073F7D"/>
    <w:rsid w:val="10B0468E"/>
    <w:rsid w:val="1C5651F6"/>
    <w:rsid w:val="22BF7B7A"/>
    <w:rsid w:val="262B6C0E"/>
    <w:rsid w:val="26C5232F"/>
    <w:rsid w:val="27063958"/>
    <w:rsid w:val="27BD00BA"/>
    <w:rsid w:val="28C630D9"/>
    <w:rsid w:val="297A5D79"/>
    <w:rsid w:val="2B7D74A0"/>
    <w:rsid w:val="2E23624D"/>
    <w:rsid w:val="2F0E6140"/>
    <w:rsid w:val="32B2062B"/>
    <w:rsid w:val="34C30DDC"/>
    <w:rsid w:val="35FE3BB6"/>
    <w:rsid w:val="36885590"/>
    <w:rsid w:val="39A63F83"/>
    <w:rsid w:val="3CE51CE7"/>
    <w:rsid w:val="3DB06BA9"/>
    <w:rsid w:val="3EBD35D6"/>
    <w:rsid w:val="405C78BC"/>
    <w:rsid w:val="445C09D8"/>
    <w:rsid w:val="45CE7CD1"/>
    <w:rsid w:val="460452F7"/>
    <w:rsid w:val="462620DF"/>
    <w:rsid w:val="49804128"/>
    <w:rsid w:val="4D846D6E"/>
    <w:rsid w:val="54317289"/>
    <w:rsid w:val="58A12D37"/>
    <w:rsid w:val="5AC15D12"/>
    <w:rsid w:val="5F360AAA"/>
    <w:rsid w:val="60E0116A"/>
    <w:rsid w:val="644C161A"/>
    <w:rsid w:val="64A64E68"/>
    <w:rsid w:val="6578279E"/>
    <w:rsid w:val="747A34BC"/>
    <w:rsid w:val="74A174D8"/>
    <w:rsid w:val="7A476258"/>
    <w:rsid w:val="7CD175AE"/>
    <w:rsid w:val="7CDF3268"/>
    <w:rsid w:val="7D462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autoRedefine/>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9">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ind w:left="2176"/>
    </w:pPr>
    <w:rPr>
      <w:rFonts w:ascii="宋体" w:hAnsi="宋体" w:eastAsia="宋体" w:cs="宋体"/>
      <w:sz w:val="28"/>
      <w:szCs w:val="28"/>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2457" w:hanging="282"/>
    </w:pPr>
    <w:rPr>
      <w:rFonts w:ascii="宋体" w:hAnsi="宋体" w:eastAsia="宋体" w:cs="宋体"/>
      <w:lang w:val="zh-CN" w:eastAsia="zh-CN" w:bidi="zh-CN"/>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3431</Words>
  <Characters>3547</Characters>
  <TotalTime>7</TotalTime>
  <ScaleCrop>false</ScaleCrop>
  <LinksUpToDate>false</LinksUpToDate>
  <CharactersWithSpaces>4276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2022-04-20T09:26:00Z</dcterms:created>
  <dc:creator>founder</dc:creator>
  <cp:lastModifiedBy>韩政豪、</cp:lastModifiedBy>
  <cp:lastPrinted>2024-11-12T03:20:00Z</cp:lastPrinted>
  <dcterms:modified xsi:type="dcterms:W3CDTF">2025-02-13T07:05:52Z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2022-04-20T00:00:00Z</vt:filetime>
  </property>
  <property fmtid="{D5CDD505-2E9C-101B-9397-08002B2CF9AE}" pid="5" name="KSOProductBuildVer">
    <vt:lpwstr>2052-12.1.0.19770</vt:lpwstr>
  </property>
  <property fmtid="{D5CDD505-2E9C-101B-9397-08002B2CF9AE}" pid="6" name="ICV">
    <vt:lpwstr>DE212B4CC6B04ABFB13DD04975BFE404_13</vt:lpwstr>
  </property>
  <property fmtid="{D5CDD505-2E9C-101B-9397-08002B2CF9AE}" pid="7" name="KSOTemplateDocerSaveRecord">
    <vt:lpwstr>eyJoZGlkIjoiZjNkMzU1OTE0ZDc2NmQwMzQ3NGY5YmE0ZTg2NWM2ZWEiLCJ1c2VySWQiOiI0MDg4MTQyMDkifQ==</vt:lpwstr>
  </property>
</Properties>
</file>