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rPr>
          <w:rStyle w:val="7"/>
          <w:rFonts w:ascii="仿宋_GB2312" w:hAnsi="华文仿宋" w:eastAsia="仿宋_GB2312" w:cs="宋体"/>
          <w:b/>
          <w:bCs/>
          <w:kern w:val="0"/>
          <w:sz w:val="44"/>
          <w:szCs w:val="44"/>
          <w:lang w:val="zh-CN"/>
        </w:rPr>
      </w:pPr>
      <w:r>
        <w:rPr>
          <w:rStyle w:val="7"/>
          <w:rFonts w:ascii="仿宋_GB2312" w:hAnsi="华文仿宋" w:eastAsia="仿宋_GB2312" w:cs="宋体"/>
          <w:b/>
          <w:bCs/>
          <w:kern w:val="0"/>
          <w:sz w:val="44"/>
          <w:szCs w:val="44"/>
        </w:rPr>
        <w:t xml:space="preserve">      </w:t>
      </w:r>
      <w:r>
        <w:rPr>
          <w:rStyle w:val="7"/>
          <w:rFonts w:ascii="仿宋_GB2312" w:hAnsi="华文仿宋" w:eastAsia="仿宋_GB2312" w:cs="宋体"/>
          <w:b/>
          <w:bCs/>
          <w:kern w:val="0"/>
          <w:sz w:val="44"/>
          <w:szCs w:val="44"/>
          <w:lang w:val="zh-CN"/>
        </w:rPr>
        <w:t>租赁</w:t>
      </w:r>
      <w:r>
        <w:rPr>
          <w:rStyle w:val="7"/>
          <w:rFonts w:ascii="仿宋_GB2312" w:hAnsi="仿宋" w:eastAsia="仿宋_GB2312"/>
          <w:b/>
          <w:sz w:val="44"/>
          <w:szCs w:val="44"/>
        </w:rPr>
        <w:t>安全管理责任协议书</w:t>
      </w:r>
    </w:p>
    <w:p>
      <w:pPr>
        <w:spacing w:line="360" w:lineRule="auto"/>
        <w:rPr>
          <w:rStyle w:val="7"/>
          <w:rFonts w:ascii="仿宋_GB2312" w:hAnsi="仿宋" w:eastAsia="仿宋_GB2312"/>
          <w:sz w:val="32"/>
          <w:szCs w:val="32"/>
        </w:rPr>
      </w:pPr>
    </w:p>
    <w:p>
      <w:pPr>
        <w:spacing w:line="360" w:lineRule="auto"/>
        <w:rPr>
          <w:rStyle w:val="7"/>
          <w:rFonts w:ascii="仿宋_GB2312" w:hAnsi="仿宋" w:eastAsia="仿宋_GB2312"/>
          <w:sz w:val="32"/>
          <w:szCs w:val="32"/>
        </w:rPr>
      </w:pPr>
      <w:r>
        <w:rPr>
          <w:rStyle w:val="7"/>
          <w:rFonts w:ascii="仿宋_GB2312" w:hAnsi="仿宋" w:eastAsia="仿宋_GB2312"/>
          <w:sz w:val="32"/>
          <w:szCs w:val="32"/>
        </w:rPr>
        <w:t>甲方：</w:t>
      </w:r>
      <w:r>
        <w:rPr>
          <w:rFonts w:hint="eastAsia" w:ascii="仿宋_GB2312" w:hAnsi="仿宋_GB2312" w:eastAsia="仿宋_GB2312" w:cs="仿宋_GB2312"/>
          <w:bCs/>
          <w:sz w:val="32"/>
          <w:szCs w:val="32"/>
          <w:u w:val="none"/>
          <w:lang w:eastAsia="zh-CN"/>
        </w:rPr>
        <w:t>海南农垦华利仓储物流有限公司</w:t>
      </w:r>
      <w:r>
        <w:rPr>
          <w:rStyle w:val="7"/>
          <w:rFonts w:ascii="仿宋_GB2312" w:hAnsi="仿宋" w:eastAsia="仿宋_GB2312"/>
          <w:sz w:val="32"/>
          <w:szCs w:val="32"/>
        </w:rPr>
        <w:t>（简称甲方）</w:t>
      </w:r>
    </w:p>
    <w:p>
      <w:pPr>
        <w:spacing w:line="360" w:lineRule="auto"/>
        <w:rPr>
          <w:rStyle w:val="7"/>
          <w:rFonts w:ascii="仿宋_GB2312" w:hAnsi="仿宋" w:eastAsia="仿宋_GB2312"/>
          <w:sz w:val="32"/>
          <w:szCs w:val="32"/>
        </w:rPr>
      </w:pPr>
      <w:r>
        <w:rPr>
          <w:rStyle w:val="7"/>
          <w:rFonts w:ascii="仿宋_GB2312" w:hAnsi="仿宋" w:eastAsia="仿宋_GB2312"/>
          <w:sz w:val="32"/>
          <w:szCs w:val="32"/>
        </w:rPr>
        <w:t>乙方：</w:t>
      </w:r>
      <w:r>
        <w:rPr>
          <w:rStyle w:val="7"/>
          <w:rFonts w:hint="eastAsia" w:ascii="仿宋_GB2312" w:hAnsi="仿宋" w:eastAsia="仿宋_GB2312"/>
          <w:sz w:val="32"/>
          <w:szCs w:val="32"/>
          <w:lang w:val="en-US" w:eastAsia="zh-CN"/>
        </w:rPr>
        <w:t xml:space="preserve">                            </w:t>
      </w:r>
      <w:r>
        <w:rPr>
          <w:rStyle w:val="7"/>
          <w:rFonts w:ascii="仿宋_GB2312" w:hAnsi="仿宋" w:eastAsia="仿宋_GB2312"/>
          <w:sz w:val="32"/>
          <w:szCs w:val="32"/>
        </w:rPr>
        <w:t>（简称乙方）</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为了规范甲方场地租赁的安全管理，防止各类安全事故发生，保护人民生命和财产安全，维护甲方辖区稳定。根据国家有关安全管理规定，坚持“安全第一，预防为主，综合治理”的方针，坚持“谁发包出租，谁负责监管”的原则，甲方特与乙方签订《租赁安全管理责任协议书》，以供甲、乙双方共同遵守执行。</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一、本协议书安全管理包含：生产安全、消防安全、治安安全和食品安全等安全监督管理的内容。</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二、本协议书适用范围：乙方在甲方辖区范围的安全行为。</w:t>
      </w:r>
    </w:p>
    <w:p>
      <w:pPr>
        <w:jc w:val="center"/>
        <w:rPr>
          <w:rStyle w:val="7"/>
          <w:rFonts w:ascii="宋体" w:hAnsi="宋体" w:cs="宋体"/>
          <w:b/>
          <w:bCs/>
          <w:color w:val="000000"/>
          <w:sz w:val="32"/>
          <w:szCs w:val="32"/>
        </w:rPr>
      </w:pPr>
      <w:r>
        <w:rPr>
          <w:rStyle w:val="7"/>
          <w:rFonts w:ascii="仿宋_GB2312" w:hAnsi="仿宋" w:eastAsia="仿宋_GB2312"/>
          <w:sz w:val="32"/>
          <w:szCs w:val="32"/>
        </w:rPr>
        <w:t>三、本协议书有效期限：甲乙双方签订的《</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》（合同编号：</w:t>
      </w:r>
      <w:r>
        <w:rPr>
          <w:rStyle w:val="7"/>
          <w:rFonts w:hint="eastAsia" w:ascii="仿宋_GB2312" w:hAnsi="仿宋_GB2312" w:eastAsia="仿宋_GB2312" w:cs="仿宋_GB2312"/>
          <w:b/>
          <w:bCs/>
          <w:sz w:val="32"/>
          <w:szCs w:val="32"/>
          <w:lang w:val="en-US" w:eastAsia="zh-CN"/>
        </w:rPr>
        <w:t>HL</w:t>
      </w:r>
      <w:r>
        <w:rPr>
          <w:rFonts w:hint="eastAsia" w:ascii="仿宋_GB2312" w:hAnsi="仿宋_GB2312" w:eastAsia="仿宋_GB2312" w:cs="仿宋_GB2312"/>
          <w:b/>
          <w:bCs/>
          <w:color w:val="000000"/>
          <w:sz w:val="32"/>
          <w:szCs w:val="32"/>
        </w:rPr>
        <w:t>-ZL-202</w:t>
      </w:r>
      <w:r>
        <w:rPr>
          <w:rFonts w:hint="eastAsia" w:ascii="仿宋_GB2312" w:hAnsi="仿宋_GB2312" w:eastAsia="仿宋_GB2312" w:cs="仿宋_GB2312"/>
          <w:b/>
          <w:bCs/>
          <w:color w:val="000000"/>
          <w:sz w:val="32"/>
          <w:szCs w:val="32"/>
          <w:lang w:val="en-US" w:eastAsia="zh-CN"/>
        </w:rPr>
        <w:t>5XX</w:t>
      </w:r>
      <w:r>
        <w:rPr>
          <w:rStyle w:val="7"/>
          <w:rFonts w:ascii="仿宋_GB2312" w:hAnsi="仿宋" w:eastAsia="仿宋_GB2312"/>
          <w:sz w:val="32"/>
          <w:szCs w:val="32"/>
        </w:rPr>
        <w:t>）之期限，即自乙方进入甲方辖区</w:t>
      </w:r>
      <w:r>
        <w:rPr>
          <w:rStyle w:val="7"/>
          <w:rFonts w:hint="eastAsia" w:ascii="仿宋_GB2312" w:hAnsi="仿宋" w:eastAsia="仿宋_GB2312"/>
          <w:sz w:val="32"/>
          <w:szCs w:val="32"/>
          <w:lang w:val="en-US" w:eastAsia="zh-CN"/>
        </w:rPr>
        <w:t>范围</w:t>
      </w:r>
      <w:r>
        <w:rPr>
          <w:rStyle w:val="7"/>
          <w:rFonts w:ascii="仿宋_GB2312" w:hAnsi="仿宋" w:eastAsia="仿宋_GB2312"/>
          <w:sz w:val="32"/>
          <w:szCs w:val="32"/>
        </w:rPr>
        <w:t>（合同起始日）开始到离开（合同终止日）为止。</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四、本协议书效力：与《</w:t>
      </w:r>
      <w:r>
        <w:rPr>
          <w:rFonts w:hint="eastAsia" w:ascii="仿宋_GB2312" w:hAnsi="仿宋_GB2312" w:eastAsia="仿宋_GB2312" w:cs="仿宋_GB2312"/>
          <w:sz w:val="32"/>
          <w:szCs w:val="32"/>
          <w:lang w:val="en-US" w:eastAsia="zh-CN"/>
        </w:rPr>
        <w:t>资产</w:t>
      </w:r>
      <w:bookmarkStart w:id="0" w:name="_GoBack"/>
      <w:bookmarkEnd w:id="0"/>
      <w:r>
        <w:rPr>
          <w:rFonts w:hint="eastAsia" w:ascii="仿宋_GB2312" w:hAnsi="仿宋_GB2312" w:eastAsia="仿宋_GB2312" w:cs="仿宋_GB2312"/>
          <w:sz w:val="32"/>
          <w:szCs w:val="32"/>
        </w:rPr>
        <w:t>租赁合同</w:t>
      </w:r>
      <w:r>
        <w:rPr>
          <w:rStyle w:val="7"/>
          <w:rFonts w:ascii="仿宋_GB2312" w:hAnsi="仿宋" w:eastAsia="仿宋_GB2312"/>
          <w:sz w:val="32"/>
          <w:szCs w:val="32"/>
        </w:rPr>
        <w:t>》具有同等法律效力，租赁合同书内的安全条款如与本协议书有异议，则以本协议书为准。</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五、甲方的责任：</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负责对辖区范围内租赁活动中乙方的安全行为进行监督管理，并督促乙方整改事故隐患。</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1、负有向乙方告知甲方安全管理规定的义务。</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甲方对乙方进行安全检查，应将安全生产检查做出书面记录，并由检查人员和乙方现场负责人签字确认。对检查发现的安全隐患，可以口头提出或书面的形式通知乙方整改；对检查中发现的事故隐患，应以书面的形式通知乙方整改，同时向当地政府安全生产监督管理部门报告。</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六、乙方的责任：</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对所承租场地活动范围内人、财、物等安全行为负总责。</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1、自觉服从和接受甲方的安全监督管理，允许甲方定期和不定时到乙方现场开展安全检查，并予以积极配合。</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2、对检查出的安全隐患，保证及时整改；一时不能整改的，积极做好安全防范措施，限时整改。</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3、对检查出的事故隐患，服从甲方提出的整改或停产停业整顿的要求；如有不从，甲方可采取停水停电的措施，由此造成的损失，与甲方无关。</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4、确保进入甲方辖区的承包、承租作业项目、场所、设备具备安全环境和安全条件。</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5、应健全规范相应的安全管理制度和安全监管执行能力。对日常作业安全管理及事故承担全面的管理责任，若因违反法律法规或甲方规定而引起的安全生产后果，由乙方负全责，甲方不承担任何责任。</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6、负有对自己的人员进行相关的安全教育和培训的义务，安全培训教育费用由乙方负责。</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7、确保进入甲方辖区承租场地进行生产经营活动应当具备的安全资质和资格；装修或改造工程应办理相应的消防安全审批手续。</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8、保证配置必要的安全防护设施和消防设备及设施。</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9、对所经营的场所必须做到</w:t>
      </w:r>
      <w:r>
        <w:rPr>
          <w:rStyle w:val="7"/>
          <w:rFonts w:hint="eastAsia" w:ascii="仿宋_GB2312" w:hAnsi="仿宋" w:eastAsia="仿宋_GB2312"/>
          <w:sz w:val="32"/>
          <w:szCs w:val="32"/>
        </w:rPr>
        <w:t>无</w:t>
      </w:r>
      <w:r>
        <w:rPr>
          <w:rStyle w:val="7"/>
          <w:rFonts w:ascii="仿宋_GB2312" w:hAnsi="仿宋" w:eastAsia="仿宋_GB2312"/>
          <w:sz w:val="32"/>
          <w:szCs w:val="32"/>
        </w:rPr>
        <w:t>安全</w:t>
      </w:r>
      <w:r>
        <w:rPr>
          <w:rStyle w:val="7"/>
          <w:rFonts w:hint="eastAsia" w:ascii="仿宋_GB2312" w:hAnsi="仿宋" w:eastAsia="仿宋_GB2312"/>
          <w:sz w:val="32"/>
          <w:szCs w:val="32"/>
        </w:rPr>
        <w:t>隐患</w:t>
      </w:r>
      <w:r>
        <w:rPr>
          <w:rStyle w:val="7"/>
          <w:rFonts w:ascii="仿宋_GB2312" w:hAnsi="仿宋" w:eastAsia="仿宋_GB2312"/>
          <w:sz w:val="32"/>
          <w:szCs w:val="32"/>
        </w:rPr>
        <w:t>，</w:t>
      </w:r>
      <w:r>
        <w:rPr>
          <w:rStyle w:val="7"/>
          <w:rFonts w:hint="eastAsia" w:ascii="仿宋_GB2312" w:hAnsi="仿宋" w:eastAsia="仿宋_GB2312"/>
          <w:sz w:val="32"/>
          <w:szCs w:val="32"/>
        </w:rPr>
        <w:t>若可</w:t>
      </w:r>
      <w:r>
        <w:rPr>
          <w:rStyle w:val="7"/>
          <w:rFonts w:ascii="仿宋_GB2312" w:hAnsi="仿宋" w:eastAsia="仿宋_GB2312"/>
          <w:sz w:val="32"/>
          <w:szCs w:val="32"/>
        </w:rPr>
        <w:t>能出现安全事故</w:t>
      </w:r>
      <w:r>
        <w:rPr>
          <w:rStyle w:val="7"/>
          <w:rFonts w:hint="eastAsia" w:ascii="仿宋_GB2312" w:hAnsi="仿宋" w:eastAsia="仿宋_GB2312"/>
          <w:sz w:val="32"/>
          <w:szCs w:val="32"/>
        </w:rPr>
        <w:t>需有</w:t>
      </w:r>
      <w:r>
        <w:rPr>
          <w:rStyle w:val="7"/>
          <w:rFonts w:ascii="仿宋_GB2312" w:hAnsi="仿宋" w:eastAsia="仿宋_GB2312"/>
          <w:sz w:val="32"/>
          <w:szCs w:val="32"/>
        </w:rPr>
        <w:t>警示</w:t>
      </w:r>
      <w:r>
        <w:rPr>
          <w:rStyle w:val="7"/>
          <w:rFonts w:hint="eastAsia" w:ascii="仿宋_GB2312" w:hAnsi="仿宋" w:eastAsia="仿宋_GB2312"/>
          <w:sz w:val="32"/>
          <w:szCs w:val="32"/>
        </w:rPr>
        <w:t>牌进行</w:t>
      </w:r>
      <w:r>
        <w:rPr>
          <w:rFonts w:hint="eastAsia" w:ascii="仿宋_GB2312" w:hAnsi="仿宋" w:eastAsia="仿宋_GB2312"/>
          <w:sz w:val="32"/>
          <w:szCs w:val="32"/>
        </w:rPr>
        <w:t>提示</w:t>
      </w:r>
      <w:r>
        <w:rPr>
          <w:rStyle w:val="7"/>
          <w:rFonts w:ascii="仿宋_GB2312" w:hAnsi="仿宋" w:eastAsia="仿宋_GB2312"/>
          <w:sz w:val="32"/>
          <w:szCs w:val="32"/>
        </w:rPr>
        <w:t>。</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10、在实施吊装、动火等重大危险作业前，应报告甲方和当地政府安全生产监督管理部门，经甲方同意后才能实施；同时，甲方应采取相应的安全防范措施。</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11、严禁无特种操作证人员在特种岗位上操作。</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12、严禁擅自乱接乱拉电线，保证不超负荷使用电器。</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13、严禁在所承租场地范围内酗酒、斗殴、卖淫、奸宿、吸毒、贩毒、制毒、聚众、制假产品；传播和放映反动、淫秽、迷信的书画、录音、录像及非法聚会等其他违法犯罪活动。</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14、租住在甲方辖区内的人员（包括临时变动人员），要如实备份名单报告甲方物业部门。</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15、努力做到：管好自己的人、管好自己的物、矛盾自己化解、漏洞自己堵塞。</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16、若发生安全事故，必须立即报告当地政府安全生产监督管理部门和甲方；甲方应当按照国家的规定报告当地政府和农垦集团公司有关部门。</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17、安全事故发生后，乙方隐瞒不报、谎报、故意迟延不报、故意破坏事故现场，将由有关部门按照国家有关规定进行处理。</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18、若发生安全事故，由乙方负全责，甲方不承担任何责任。造成甲方经济损失的，乙方应在双方协商后给予甲方赔偿。否则，甲方可保留追缴的权利。</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七、乙方责任承诺：</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我愿意履行本协议书中规定的安全责任，认真做好安全管理工作。如因工作疏忽，玩忽职守（或违反有关规定）导致安全事故发生，愿按国家有关法律、法规接受法律制裁。</w:t>
      </w:r>
    </w:p>
    <w:p>
      <w:pPr>
        <w:spacing w:line="360" w:lineRule="auto"/>
        <w:ind w:firstLine="600"/>
        <w:rPr>
          <w:rStyle w:val="7"/>
          <w:rFonts w:ascii="仿宋_GB2312" w:hAnsi="仿宋" w:eastAsia="仿宋_GB2312"/>
          <w:sz w:val="32"/>
          <w:szCs w:val="32"/>
        </w:rPr>
      </w:pP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甲方（盖章）：                 乙方（盖章）：</w:t>
      </w:r>
    </w:p>
    <w:p>
      <w:pPr>
        <w:spacing w:line="360" w:lineRule="auto"/>
        <w:ind w:firstLine="600"/>
        <w:rPr>
          <w:rStyle w:val="7"/>
          <w:rFonts w:ascii="仿宋_GB2312" w:hAnsi="仿宋" w:eastAsia="仿宋_GB2312"/>
          <w:sz w:val="32"/>
          <w:szCs w:val="32"/>
        </w:rPr>
      </w:pP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法定代表人或                法定代表人或</w:t>
      </w:r>
    </w:p>
    <w:p>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委托代表人（签章）：         委托代表人（签章）：</w:t>
      </w:r>
    </w:p>
    <w:p>
      <w:pPr>
        <w:spacing w:line="360" w:lineRule="auto"/>
        <w:ind w:firstLine="600"/>
        <w:rPr>
          <w:rStyle w:val="7"/>
          <w:rFonts w:ascii="仿宋_GB2312" w:hAnsi="仿宋" w:eastAsia="仿宋_GB2312"/>
          <w:sz w:val="32"/>
          <w:szCs w:val="32"/>
        </w:rPr>
      </w:pPr>
    </w:p>
    <w:p>
      <w:pPr>
        <w:spacing w:line="360" w:lineRule="auto"/>
        <w:ind w:firstLine="600"/>
        <w:rPr>
          <w:rStyle w:val="7"/>
          <w:rFonts w:ascii="仿宋_GB2312" w:hAnsi="仿宋" w:eastAsia="仿宋_GB2312"/>
          <w:sz w:val="32"/>
          <w:szCs w:val="32"/>
        </w:rPr>
      </w:pPr>
    </w:p>
    <w:p>
      <w:pPr>
        <w:spacing w:line="360" w:lineRule="auto"/>
        <w:ind w:firstLine="3152" w:firstLineChars="985"/>
        <w:rPr>
          <w:rStyle w:val="7"/>
          <w:rFonts w:ascii="仿宋_GB2312" w:hAnsi="仿宋" w:eastAsia="仿宋_GB2312"/>
          <w:sz w:val="32"/>
          <w:szCs w:val="32"/>
        </w:rPr>
      </w:pPr>
    </w:p>
    <w:p>
      <w:pPr>
        <w:spacing w:line="360" w:lineRule="auto"/>
        <w:ind w:firstLine="3152" w:firstLineChars="985"/>
        <w:rPr>
          <w:rStyle w:val="7"/>
          <w:rFonts w:ascii="仿宋_GB2312" w:hAnsi="仿宋" w:eastAsia="仿宋_GB2312"/>
          <w:sz w:val="32"/>
          <w:szCs w:val="32"/>
        </w:rPr>
      </w:pPr>
    </w:p>
    <w:p>
      <w:pPr>
        <w:spacing w:line="360" w:lineRule="auto"/>
        <w:ind w:firstLine="3152" w:firstLineChars="985"/>
        <w:rPr>
          <w:rStyle w:val="7"/>
          <w:rFonts w:ascii="仿宋_GB2312" w:hAnsi="仿宋" w:eastAsia="仿宋_GB2312"/>
          <w:sz w:val="32"/>
          <w:szCs w:val="32"/>
        </w:rPr>
      </w:pPr>
      <w:r>
        <w:rPr>
          <w:rStyle w:val="7"/>
          <w:rFonts w:ascii="仿宋_GB2312" w:hAnsi="仿宋" w:eastAsia="仿宋_GB2312"/>
          <w:sz w:val="32"/>
          <w:szCs w:val="32"/>
        </w:rPr>
        <w:t>签订日期：</w:t>
      </w:r>
      <w:r>
        <w:rPr>
          <w:rStyle w:val="7"/>
          <w:rFonts w:ascii="仿宋_GB2312" w:hAnsi="仿宋" w:eastAsia="仿宋_GB2312"/>
          <w:sz w:val="32"/>
          <w:szCs w:val="32"/>
          <w:u w:val="single"/>
        </w:rPr>
        <w:t xml:space="preserve">  202</w:t>
      </w:r>
      <w:r>
        <w:rPr>
          <w:rStyle w:val="7"/>
          <w:rFonts w:hint="eastAsia" w:ascii="仿宋_GB2312" w:hAnsi="仿宋" w:eastAsia="仿宋_GB2312"/>
          <w:sz w:val="32"/>
          <w:szCs w:val="32"/>
          <w:u w:val="single"/>
          <w:lang w:val="en-US" w:eastAsia="zh-CN"/>
        </w:rPr>
        <w:t>5</w:t>
      </w:r>
      <w:r>
        <w:rPr>
          <w:rStyle w:val="7"/>
          <w:rFonts w:ascii="仿宋_GB2312" w:hAnsi="仿宋" w:eastAsia="仿宋_GB2312"/>
          <w:sz w:val="32"/>
          <w:szCs w:val="32"/>
          <w:u w:val="single"/>
        </w:rPr>
        <w:t xml:space="preserve">  </w:t>
      </w:r>
      <w:r>
        <w:rPr>
          <w:rStyle w:val="7"/>
          <w:rFonts w:ascii="仿宋_GB2312" w:hAnsi="仿宋" w:eastAsia="仿宋_GB2312"/>
          <w:sz w:val="32"/>
          <w:szCs w:val="32"/>
        </w:rPr>
        <w:t>年</w:t>
      </w:r>
      <w:r>
        <w:rPr>
          <w:rStyle w:val="7"/>
          <w:rFonts w:ascii="仿宋_GB2312" w:hAnsi="仿宋" w:eastAsia="仿宋_GB2312"/>
          <w:sz w:val="32"/>
          <w:szCs w:val="32"/>
          <w:u w:val="single"/>
        </w:rPr>
        <w:t xml:space="preserve">   </w:t>
      </w:r>
      <w:r>
        <w:rPr>
          <w:rStyle w:val="7"/>
          <w:rFonts w:ascii="仿宋_GB2312" w:hAnsi="仿宋" w:eastAsia="仿宋_GB2312"/>
          <w:sz w:val="32"/>
          <w:szCs w:val="32"/>
        </w:rPr>
        <w:t>月</w:t>
      </w:r>
      <w:r>
        <w:rPr>
          <w:rStyle w:val="7"/>
          <w:rFonts w:ascii="仿宋_GB2312" w:hAnsi="仿宋" w:eastAsia="仿宋_GB2312"/>
          <w:sz w:val="32"/>
          <w:szCs w:val="32"/>
          <w:u w:val="single"/>
        </w:rPr>
        <w:t xml:space="preserve">   </w:t>
      </w:r>
      <w:r>
        <w:rPr>
          <w:rStyle w:val="7"/>
          <w:rFonts w:ascii="仿宋_GB2312" w:hAnsi="仿宋" w:eastAsia="仿宋_GB2312"/>
          <w:sz w:val="32"/>
          <w:szCs w:val="32"/>
        </w:rPr>
        <w:t>日</w:t>
      </w:r>
    </w:p>
    <w:p>
      <w:pPr>
        <w:ind w:firstLine="3200" w:firstLineChars="1000"/>
        <w:rPr>
          <w:rStyle w:val="7"/>
          <w:rFonts w:hint="eastAsia" w:ascii="仿宋_GB2312" w:hAnsi="仿宋" w:eastAsia="仿宋_GB2312"/>
          <w:sz w:val="32"/>
          <w:szCs w:val="32"/>
          <w:lang w:eastAsia="zh-CN"/>
        </w:rPr>
      </w:pPr>
      <w:r>
        <w:rPr>
          <w:rStyle w:val="7"/>
          <w:rFonts w:ascii="仿宋_GB2312" w:hAnsi="仿宋" w:eastAsia="仿宋_GB2312"/>
          <w:sz w:val="32"/>
          <w:szCs w:val="32"/>
        </w:rPr>
        <w:t>签订</w:t>
      </w:r>
      <w:r>
        <w:rPr>
          <w:rStyle w:val="7"/>
          <w:rFonts w:ascii="仿宋_GB2312" w:hAnsi="仿宋_GB2312" w:eastAsia="仿宋_GB2312"/>
          <w:sz w:val="32"/>
          <w:szCs w:val="32"/>
        </w:rPr>
        <w:t>地点：</w:t>
      </w:r>
      <w:r>
        <w:rPr>
          <w:rFonts w:hint="eastAsia" w:ascii="仿宋_GB2312" w:hAnsi="仿宋_GB2312" w:eastAsia="仿宋_GB2312"/>
          <w:bCs/>
          <w:sz w:val="32"/>
          <w:szCs w:val="32"/>
          <w:lang w:eastAsia="zh-CN"/>
        </w:rPr>
        <w:t>海南农垦华利仓储物流有限公司</w:t>
      </w:r>
    </w:p>
    <w:sectPr>
      <w:footerReference r:id="rId3" w:type="even"/>
      <w:pgSz w:w="11906" w:h="16838"/>
      <w:pgMar w:top="1418" w:right="1196" w:bottom="1418" w:left="11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9"/>
      </w:rPr>
    </w:pPr>
  </w:p>
  <w:p>
    <w:pPr>
      <w:pStyle w:val="3"/>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A"/>
    <w:rsid w:val="000531D6"/>
    <w:rsid w:val="000804AF"/>
    <w:rsid w:val="00182799"/>
    <w:rsid w:val="003041DD"/>
    <w:rsid w:val="003A343C"/>
    <w:rsid w:val="003C7A0E"/>
    <w:rsid w:val="003C7C1A"/>
    <w:rsid w:val="003F54E9"/>
    <w:rsid w:val="0041747A"/>
    <w:rsid w:val="004A4912"/>
    <w:rsid w:val="005253B2"/>
    <w:rsid w:val="00665F75"/>
    <w:rsid w:val="00746DE4"/>
    <w:rsid w:val="007A6214"/>
    <w:rsid w:val="00861D27"/>
    <w:rsid w:val="008865F7"/>
    <w:rsid w:val="008C5B56"/>
    <w:rsid w:val="009B22A3"/>
    <w:rsid w:val="00A1627A"/>
    <w:rsid w:val="00A86AB3"/>
    <w:rsid w:val="00A87979"/>
    <w:rsid w:val="00C0049A"/>
    <w:rsid w:val="00C74256"/>
    <w:rsid w:val="00CF2555"/>
    <w:rsid w:val="00D1009A"/>
    <w:rsid w:val="00D57C12"/>
    <w:rsid w:val="00DB38B5"/>
    <w:rsid w:val="00E0442F"/>
    <w:rsid w:val="00EB3F71"/>
    <w:rsid w:val="00F41867"/>
    <w:rsid w:val="02570B64"/>
    <w:rsid w:val="04452310"/>
    <w:rsid w:val="08A77042"/>
    <w:rsid w:val="0E010A88"/>
    <w:rsid w:val="1FA17BE5"/>
    <w:rsid w:val="255E30DE"/>
    <w:rsid w:val="3338132E"/>
    <w:rsid w:val="425A32B9"/>
    <w:rsid w:val="43706133"/>
    <w:rsid w:val="54DE6E19"/>
    <w:rsid w:val="58596FCB"/>
    <w:rsid w:val="72103665"/>
    <w:rsid w:val="727F6FE6"/>
    <w:rsid w:val="74C72E01"/>
    <w:rsid w:val="78DC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PageNumber"/>
    <w:basedOn w:val="7"/>
    <w:qFormat/>
    <w:uiPriority w:val="0"/>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customStyle="1" w:styleId="12">
    <w:name w:val="NavPane"/>
    <w:basedOn w:val="1"/>
    <w:semiHidden/>
    <w:qFormat/>
    <w:uiPriority w:val="0"/>
    <w:pPr>
      <w:shd w:val="clear" w:color="auto" w:fill="000080"/>
    </w:pPr>
  </w:style>
  <w:style w:type="paragraph" w:customStyle="1" w:styleId="13">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268</Words>
  <Characters>1533</Characters>
  <Lines>12</Lines>
  <Paragraphs>3</Paragraphs>
  <TotalTime>0</TotalTime>
  <ScaleCrop>false</ScaleCrop>
  <LinksUpToDate>false</LinksUpToDate>
  <CharactersWithSpaces>1798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2023-02-08T08:27:00Z</dcterms:created>
  <dc:creator>Administrator</dc:creator>
  <cp:lastModifiedBy>黑布0</cp:lastModifiedBy>
  <dcterms:modified xsi:type="dcterms:W3CDTF">2025-02-10T07:09:15Z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7F510BD5BF6D4BBE8D601F701AE33F22</vt:lpwstr>
  </property>
</Properties>
</file>