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1918"/>
      <w:bookmarkStart w:id="2" w:name="_Toc32320"/>
      <w:bookmarkStart w:id="3" w:name="_Toc21422"/>
      <w:bookmarkStart w:id="4" w:name="_Toc15737"/>
      <w:bookmarkStart w:id="5" w:name="_Toc21762"/>
      <w:bookmarkStart w:id="6" w:name="_Toc24454"/>
      <w:bookmarkStart w:id="7" w:name="_Toc20910"/>
      <w:bookmarkStart w:id="8" w:name="_Toc8396"/>
      <w:bookmarkStart w:id="9" w:name="_Toc24727"/>
      <w:bookmarkStart w:id="10" w:name="_Toc7615"/>
      <w:bookmarkStart w:id="11" w:name="_Toc29002"/>
      <w:bookmarkStart w:id="12" w:name="_Toc13462"/>
      <w:bookmarkStart w:id="13" w:name="_Toc12789"/>
      <w:bookmarkStart w:id="14" w:name="_Toc24068"/>
      <w:bookmarkStart w:id="15" w:name="_Toc2571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定安县德信市场物业管理有限公司人民大道农贸市场648㎡出租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rPr>
        <w:t>定安农村产权交易中心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31571 </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1E1D4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24、未成交的竞买方交易保证金，平台将按《定安农村产权交易中心有限公司交易保证金操作规则（试行）》有关规定办理。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0F0E9D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158F9720">
      <w:pPr>
        <w:pStyle w:val="10"/>
        <w:ind w:left="2250" w:hanging="1200"/>
      </w:pPr>
    </w:p>
    <w:p w14:paraId="49400AC1"/>
    <w:p w14:paraId="224E4098">
      <w:pPr>
        <w:pStyle w:val="5"/>
      </w:pPr>
    </w:p>
    <w:p w14:paraId="6860CB92">
      <w:pPr>
        <w:spacing w:line="520" w:lineRule="exact"/>
      </w:pPr>
      <w:r>
        <w:rPr>
          <w:rFonts w:hint="eastAsia" w:ascii="Times New Roman" w:hAnsi="Times New Roman"/>
          <w:sz w:val="32"/>
          <w:szCs w:val="32"/>
        </w:rPr>
        <w:t>已详细阅读此竞价须知，对此竞价须知无异议。</w:t>
      </w:r>
    </w:p>
    <w:p w14:paraId="52DCF5FC">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定安县德信市场物业管理有限公司人民大道农贸市场648㎡出租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定安县德信市场物业管理有限公司人民大道农贸市场648㎡出租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定安县德信市场物业管理有限公司人民大道农贸市场648㎡出租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04</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定安县德信市场物业管理有限公司人民大道农贸市场648㎡出租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1237"/>
      <w:bookmarkStart w:id="29" w:name="_Toc12264"/>
      <w:bookmarkStart w:id="30" w:name="_Toc14469"/>
      <w:bookmarkStart w:id="31" w:name="_Toc32101"/>
      <w:bookmarkStart w:id="32" w:name="_Toc4580"/>
      <w:bookmarkStart w:id="33" w:name="_Toc2984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定安县德信市场物业管理有限公司人民大道农贸市场648㎡出租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定安县德信市场物业管理有限公司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定安县德信市场物业管理有限公司人民大道农贸市场648㎡出租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240" w:lineRule="auto"/>
        <w:ind w:left="0"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定安县德信市场物业管理有限公司人民大道农贸市场648㎡出租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定安县德信市场物业管理有限公司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648平方米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3年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31571元/年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6314元 </w:t>
      </w:r>
      <w:bookmarkStart w:id="36" w:name="_GoBack"/>
      <w:bookmarkEnd w:id="36"/>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租金按年支付，一年一付。承租方需缴纳5000元作为租赁保证金。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现场勘查联系方式：叶长鑫13278918444</w:t>
      </w:r>
      <w:r>
        <w:rPr>
          <w:rFonts w:hint="eastAsia" w:asciiTheme="minorEastAsia" w:hAnsiTheme="minorEastAsia" w:cstheme="minorEastAsia"/>
          <w:sz w:val="28"/>
          <w:szCs w:val="28"/>
          <w:lang w:val="en-US" w:eastAsia="zh-CN"/>
        </w:rPr>
        <w:t xml:space="preserve">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8145D11"/>
    <w:rsid w:val="3A7A2C02"/>
    <w:rsid w:val="3EE84C2D"/>
    <w:rsid w:val="43315BEC"/>
    <w:rsid w:val="43AD1C7C"/>
    <w:rsid w:val="44912C24"/>
    <w:rsid w:val="47C03328"/>
    <w:rsid w:val="4C122427"/>
    <w:rsid w:val="4D440E1C"/>
    <w:rsid w:val="4DC33073"/>
    <w:rsid w:val="4E3F7559"/>
    <w:rsid w:val="4ECE0172"/>
    <w:rsid w:val="51516E47"/>
    <w:rsid w:val="556020B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6592</Words>
  <Characters>6978</Characters>
  <Lines>59</Lines>
  <Paragraphs>16</Paragraphs>
  <TotalTime>10</TotalTime>
  <ScaleCrop>false</ScaleCrop>
  <LinksUpToDate>false</LinksUpToDate>
  <CharactersWithSpaces>7479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2025-04-21T07:41:21Z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DCBF07C10CE44377AE871814FFDC417C_13</vt:lpwstr>
  </property>
  <property fmtid="{D5CDD505-2E9C-101B-9397-08002B2CF9AE}" pid="4" name="KSOTemplateDocerSaveRecord">
    <vt:lpwstr>eyJoZGlkIjoiNDZiMWE3MDEwMDFlMzMzY2VjY2RlNWJhYzNkNGY2ZGQiLCJ1c2VySWQiOiIxNjk1Njg2NjU5In0=</vt:lpwstr>
  </property>
</Properties>
</file>