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21422"/>
      <w:bookmarkStart w:id="2" w:name="_Toc32320"/>
      <w:bookmarkStart w:id="3" w:name="_Toc21762"/>
      <w:bookmarkStart w:id="4" w:name="_Toc24454"/>
      <w:bookmarkStart w:id="5" w:name="_Toc15737"/>
      <w:bookmarkStart w:id="6" w:name="_Toc11918"/>
      <w:bookmarkStart w:id="7" w:name="_Toc20910"/>
      <w:bookmarkStart w:id="8" w:name="_Toc8396"/>
      <w:bookmarkStart w:id="9" w:name="_Toc29002"/>
      <w:bookmarkStart w:id="10" w:name="_Toc20033"/>
      <w:bookmarkStart w:id="11" w:name="_Toc24727"/>
      <w:bookmarkStart w:id="12" w:name="_Toc12789"/>
      <w:bookmarkStart w:id="13" w:name="_Toc25712"/>
      <w:bookmarkStart w:id="14" w:name="_Toc7615"/>
      <w:bookmarkStart w:id="15" w:name="_Toc1346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临高县临城镇学田村委会周礼村350平方米自建房出租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1020189500000130</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56000 </w:t>
      </w:r>
      <w:r>
        <w:rPr>
          <w:rFonts w:hint="eastAsia" w:ascii="新宋体" w:hAnsi="新宋体" w:eastAsia="新宋体" w:cs="Times New Roman"/>
          <w:b/>
          <w:bCs/>
          <w:sz w:val="28"/>
          <w:szCs w:val="28"/>
          <w:lang w:val="en-US" w:eastAsia="zh-CN"/>
        </w:rPr>
        <w:t>元/年</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val="en-US" w:eastAsia="zh-CN"/>
        </w:rPr>
        <w:t>临高县临城镇学田村委会周礼村350平方米自建房出租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val="en-US" w:eastAsia="zh-CN"/>
        </w:rPr>
        <w:t>临高县临城镇学田村委会周礼村350平方米自建房出租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val="en-US" w:eastAsia="zh-CN"/>
        </w:rPr>
        <w:t>临高县临城镇学田村委会周礼村350平方米自建房出租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4</w:t>
      </w:r>
      <w:bookmarkStart w:id="36" w:name="_GoBack"/>
      <w:bookmarkEnd w:id="36"/>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b/>
          <w:bCs/>
          <w:sz w:val="28"/>
          <w:szCs w:val="28"/>
          <w:u w:val="single"/>
          <w:lang w:val="en-US" w:eastAsia="zh-CN"/>
        </w:rPr>
        <w:t>临高县临城镇学田村委会周礼村350平方米自建房出租</w:t>
      </w:r>
      <w:r>
        <w:rPr>
          <w:rFonts w:hint="eastAsia" w:ascii="新宋体" w:hAnsi="新宋体" w:eastAsia="新宋体"/>
          <w:b/>
          <w:bCs/>
          <w:sz w:val="28"/>
          <w:szCs w:val="28"/>
          <w:u w:val="single"/>
        </w:rPr>
        <w:t>项目</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2EB257D">
      <w:pPr>
        <w:pStyle w:val="5"/>
        <w:spacing w:line="440" w:lineRule="exact"/>
        <w:rPr>
          <w:rFonts w:ascii="宋体" w:hAnsi="宋体" w:eastAsia="宋体" w:cs="宋体"/>
          <w:sz w:val="24"/>
        </w:rPr>
      </w:pPr>
      <w:bookmarkStart w:id="20" w:name="_Toc24611"/>
      <w:bookmarkStart w:id="21" w:name="_Toc31003"/>
      <w:bookmarkStart w:id="22" w:name="_Toc7009"/>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335A55D2">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28" w:name="_Toc32101"/>
      <w:bookmarkStart w:id="29" w:name="_Toc11237"/>
      <w:bookmarkStart w:id="30" w:name="_Toc29841"/>
      <w:bookmarkStart w:id="31" w:name="_Toc4580"/>
      <w:bookmarkStart w:id="32" w:name="_Toc12264"/>
      <w:bookmarkStart w:id="33" w:name="_Toc14469"/>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（标的名称）</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w:t>
      </w:r>
      <w:r>
        <w:rPr>
          <w:rFonts w:hint="eastAsia" w:asciiTheme="minorEastAsia" w:hAnsiTheme="minorEastAsia" w:cstheme="minorEastAsia"/>
          <w:color w:val="C00000"/>
          <w:sz w:val="32"/>
          <w:szCs w:val="32"/>
          <w:lang w:val="en-US" w:eastAsia="zh-CN"/>
        </w:rPr>
        <w:t>申请方公司名称</w:t>
      </w:r>
      <w:r>
        <w:rPr>
          <w:rFonts w:hint="eastAsia" w:asciiTheme="minorEastAsia" w:hAnsiTheme="minorEastAsia" w:cstheme="minorEastAsia"/>
          <w:color w:val="C00000"/>
          <w:sz w:val="32"/>
          <w:szCs w:val="32"/>
          <w:lang w:eastAsia="zh-CN"/>
        </w:rPr>
        <w:t>）</w:t>
      </w:r>
      <w:r>
        <w:rPr>
          <w:rFonts w:hint="eastAsia" w:asciiTheme="minorEastAsia" w:hAnsiTheme="minorEastAsia" w:eastAsiaTheme="minorEastAsia" w:cstheme="minorEastAsia"/>
          <w:sz w:val="32"/>
          <w:szCs w:val="32"/>
        </w:rPr>
        <w:t>召开的会议决议</w:t>
      </w:r>
      <w:r>
        <w:rPr>
          <w:rFonts w:hint="eastAsia" w:asciiTheme="minorEastAsia" w:hAnsiTheme="minorEastAsia" w:cstheme="minorEastAsia"/>
          <w:sz w:val="32"/>
          <w:szCs w:val="32"/>
          <w:lang w:val="en-US" w:eastAsia="zh-CN"/>
        </w:rPr>
        <w:t>/本人</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lang w:val="en-US" w:eastAsia="zh-CN"/>
        </w:rPr>
        <w:t>确认</w:t>
      </w:r>
      <w:r>
        <w:rPr>
          <w:rFonts w:hint="eastAsia" w:asciiTheme="minorEastAsia" w:hAnsiTheme="minorEastAsia" w:eastAsiaTheme="minorEastAsia" w:cstheme="minorEastAsia"/>
          <w:sz w:val="32"/>
          <w:szCs w:val="32"/>
        </w:rPr>
        <w:t>，同意</w:t>
      </w:r>
      <w:r>
        <w:rPr>
          <w:rFonts w:hint="eastAsia" w:ascii="新宋体" w:hAnsi="新宋体" w:eastAsia="新宋体"/>
          <w:b/>
          <w:bCs/>
          <w:sz w:val="28"/>
          <w:szCs w:val="28"/>
          <w:u w:val="single"/>
          <w:lang w:val="en-US" w:eastAsia="zh-CN"/>
        </w:rPr>
        <w:t>临高县临城镇学田村委会周礼村350平方米自建房出租</w:t>
      </w:r>
      <w:r>
        <w:rPr>
          <w:rFonts w:hint="eastAsia" w:ascii="新宋体" w:hAnsi="新宋体" w:eastAsia="新宋体"/>
          <w:b/>
          <w:bCs/>
          <w:sz w:val="28"/>
          <w:szCs w:val="28"/>
          <w:u w:val="single"/>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新宋体" w:hAnsi="新宋体" w:eastAsia="新宋体"/>
          <w:b/>
          <w:bCs/>
          <w:sz w:val="28"/>
          <w:szCs w:val="28"/>
          <w:u w:val="single"/>
          <w:lang w:val="en-US" w:eastAsia="zh-CN"/>
        </w:rPr>
        <w:t>临高县临城镇学田村委会周礼村350平方米自建房出租</w:t>
      </w:r>
      <w:r>
        <w:rPr>
          <w:rFonts w:hint="eastAsia" w:ascii="新宋体" w:hAnsi="新宋体" w:eastAsia="新宋体"/>
          <w:b/>
          <w:bCs/>
          <w:sz w:val="28"/>
          <w:szCs w:val="28"/>
          <w:u w:val="single"/>
        </w:rPr>
        <w:t>项目</w:t>
      </w:r>
    </w:p>
    <w:p w14:paraId="175209E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C00000"/>
          <w:sz w:val="28"/>
          <w:szCs w:val="28"/>
          <w:lang w:val="en-US" w:eastAsia="zh-CN"/>
        </w:rPr>
        <w:t>庄任</w:t>
      </w:r>
    </w:p>
    <w:p w14:paraId="03E1EF5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350平方米</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3年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56000元/年 </w:t>
      </w:r>
    </w:p>
    <w:p w14:paraId="116901B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5000元 </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15120706135 </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报名地址：海南省临高县临城镇金澜大道文化艺术中心大院左侧。</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4"/>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E03B4E"/>
    <w:rsid w:val="00E541D7"/>
    <w:rsid w:val="08CB60C1"/>
    <w:rsid w:val="0A8721A0"/>
    <w:rsid w:val="0B7B2128"/>
    <w:rsid w:val="0B985CD3"/>
    <w:rsid w:val="0E9816ED"/>
    <w:rsid w:val="10396E71"/>
    <w:rsid w:val="11DE52CB"/>
    <w:rsid w:val="150A3847"/>
    <w:rsid w:val="18E10F33"/>
    <w:rsid w:val="1A0C35CC"/>
    <w:rsid w:val="2163678E"/>
    <w:rsid w:val="23C4301C"/>
    <w:rsid w:val="256B2E88"/>
    <w:rsid w:val="2741574C"/>
    <w:rsid w:val="279623B0"/>
    <w:rsid w:val="2C765212"/>
    <w:rsid w:val="30B56AE1"/>
    <w:rsid w:val="327E6635"/>
    <w:rsid w:val="3516702D"/>
    <w:rsid w:val="356B5D48"/>
    <w:rsid w:val="36E34E24"/>
    <w:rsid w:val="37E601A9"/>
    <w:rsid w:val="3A7A2C02"/>
    <w:rsid w:val="3EE84C2D"/>
    <w:rsid w:val="43315BEC"/>
    <w:rsid w:val="43AD1C7C"/>
    <w:rsid w:val="44912C24"/>
    <w:rsid w:val="47C03328"/>
    <w:rsid w:val="4C122427"/>
    <w:rsid w:val="4D440E1C"/>
    <w:rsid w:val="4DC33073"/>
    <w:rsid w:val="4E3F7559"/>
    <w:rsid w:val="4ECE0172"/>
    <w:rsid w:val="51516E47"/>
    <w:rsid w:val="56C576E7"/>
    <w:rsid w:val="5CF93C67"/>
    <w:rsid w:val="5E055233"/>
    <w:rsid w:val="5E7F1DA0"/>
    <w:rsid w:val="64515E2E"/>
    <w:rsid w:val="64D61FAB"/>
    <w:rsid w:val="786A7F85"/>
    <w:rsid w:val="791505B4"/>
    <w:rsid w:val="7A505630"/>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6655</Words>
  <Characters>7054</Characters>
  <Lines>59</Lines>
  <Paragraphs>16</Paragraphs>
  <TotalTime>8</TotalTime>
  <ScaleCrop>false</ScaleCrop>
  <LinksUpToDate>false</LinksUpToDate>
  <CharactersWithSpaces>7555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2025-04-29T03:18:52Z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