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1918"/>
      <w:bookmarkStart w:id="2" w:name="_Toc20910"/>
      <w:bookmarkStart w:id="3" w:name="_Toc32320"/>
      <w:bookmarkStart w:id="4" w:name="_Toc21762"/>
      <w:bookmarkStart w:id="5" w:name="_Toc24454"/>
      <w:bookmarkStart w:id="6" w:name="_Toc15737"/>
      <w:bookmarkStart w:id="7" w:name="_Toc21422"/>
      <w:bookmarkStart w:id="8" w:name="_Toc12789"/>
      <w:bookmarkStart w:id="9" w:name="_Toc20033"/>
      <w:bookmarkStart w:id="10" w:name="_Toc13462"/>
      <w:bookmarkStart w:id="11" w:name="_Toc25712"/>
      <w:bookmarkStart w:id="12" w:name="_Toc29002"/>
      <w:bookmarkStart w:id="13" w:name="_Toc24068"/>
      <w:bookmarkStart w:id="14" w:name="_Toc7615"/>
      <w:bookmarkStart w:id="15" w:name="_Toc24727"/>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东方市感城镇宝西村缺水园381.73亩集体土地经营权合作入股</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458076元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458076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06月-20日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东方市感城镇宝西村缺水园381.73亩集体土地经营权合作入股</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东方市感城镇宝西村缺水园381.73亩集体土地经营权合作入股</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东方市感城镇宝西村缺水园381.73亩集体土地经营权合作入股</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东方市感城镇宝西村缺水园381.73亩集体土地经营权合作入股</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4580"/>
      <w:bookmarkStart w:id="30" w:name="_Toc13094"/>
      <w:bookmarkStart w:id="31" w:name="_Toc14469"/>
      <w:bookmarkStart w:id="32" w:name="_Toc29841"/>
      <w:bookmarkStart w:id="33" w:name="_Toc11237"/>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东方市感城镇宝西村缺水园381.73亩集体土地经营权合作入股</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东方市感城镇宝西村股份经济合作社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东方市感城镇宝西村缺水园381.73亩集体土地经营权合作入股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default" w:asciiTheme="minorEastAsia" w:hAnsiTheme="minorEastAsia" w:cstheme="minorEastAsia"/>
          <w:color w:val="C00000"/>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东方市感城镇宝西村缺水园381.73亩集体土地经营权合作入股</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C00000"/>
          <w:sz w:val="32"/>
          <w:szCs w:val="32"/>
          <w:lang w:val="en-US" w:eastAsia="zh-CN"/>
        </w:rPr>
        <w:t>东方市感城镇宝西村股份经济合作社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381.73亩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458076元/年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458076元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62E35B07">
      <w:pPr>
        <w:shd w:val="clear" w:color="auto" w:fill="auto"/>
        <w:spacing w:line="360" w:lineRule="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合作方须缴纳一年入股资金（以竞拍成交价为准）的履约保证金，如当年项目分红低于履约保证金，该履约保证金即作为当年分红收益，村集体无需承担种植相关的损失；次年合作方需继续缴纳相同额度的履约保证金予村集体；如当年项目分红高于履约保证金，则按正常项目分红向村集体分红，合作方先前支付的保证金留存于村集体账户，作为后续履行合同的保证金。</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张成逸 </w:t>
      </w:r>
      <w:bookmarkStart w:id="37" w:name="_GoBack"/>
      <w:bookmarkEnd w:id="37"/>
      <w:r>
        <w:rPr>
          <w:rFonts w:hint="eastAsia" w:asciiTheme="minorEastAsia" w:hAnsiTheme="minorEastAsia" w:cstheme="minorEastAsia"/>
          <w:sz w:val="28"/>
          <w:szCs w:val="28"/>
          <w:lang w:val="en-US" w:eastAsia="zh-CN"/>
        </w:rPr>
        <w:t>13876398806</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w:t>
      </w:r>
      <w:r>
        <w:rPr>
          <w:rFonts w:hint="eastAsia" w:asciiTheme="minorEastAsia" w:hAnsiTheme="minorEastAsia" w:cstheme="minorEastAsia"/>
          <w:sz w:val="28"/>
          <w:szCs w:val="28"/>
          <w:lang w:val="en-US" w:eastAsia="zh-CN"/>
        </w:rPr>
        <w:t>785646</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9FA917-093C-41E8-9377-3B0D32D3E1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9F3560E1-1F60-42F4-955E-70F09FAED530}"/>
  </w:font>
  <w:font w:name="仿宋">
    <w:panose1 w:val="02010609060101010101"/>
    <w:charset w:val="86"/>
    <w:family w:val="modern"/>
    <w:pitch w:val="default"/>
    <w:sig w:usb0="800002BF" w:usb1="38CF7CFA" w:usb2="00000016" w:usb3="00000000" w:csb0="00040001" w:csb1="00000000"/>
    <w:embedRegular r:id="rId3" w:fontKey="{957AF2BE-6375-49ED-AAA2-DB92C5D8D189}"/>
  </w:font>
  <w:font w:name="新宋体">
    <w:panose1 w:val="02010609030101010101"/>
    <w:charset w:val="86"/>
    <w:family w:val="modern"/>
    <w:pitch w:val="default"/>
    <w:sig w:usb0="00000203" w:usb1="288F0000" w:usb2="00000006" w:usb3="00000000" w:csb0="00040001" w:csb1="00000000"/>
    <w:embedRegular r:id="rId4" w:fontKey="{71276B66-C9E0-4637-B226-9526E30450A5}"/>
  </w:font>
  <w:font w:name="微软雅黑">
    <w:panose1 w:val="020B0503020204020204"/>
    <w:charset w:val="86"/>
    <w:family w:val="swiss"/>
    <w:pitch w:val="default"/>
    <w:sig w:usb0="80000287" w:usb1="2ACF3C50" w:usb2="00000016" w:usb3="00000000" w:csb0="0004001F" w:csb1="00000000"/>
    <w:embedRegular r:id="rId5" w:fontKey="{20EADD8B-2B58-4562-9CE4-C2540C08DCDB}"/>
  </w:font>
  <w:font w:name="方正小标宋简体">
    <w:panose1 w:val="02000000000000000000"/>
    <w:charset w:val="86"/>
    <w:family w:val="auto"/>
    <w:pitch w:val="default"/>
    <w:sig w:usb0="00000001" w:usb1="08000000" w:usb2="00000000" w:usb3="00000000" w:csb0="00040000" w:csb1="00000000"/>
    <w:embedRegular r:id="rId6" w:fontKey="{8D81CCEE-FAF4-4631-87D5-1328E12492B1}"/>
  </w:font>
  <w:font w:name="方正小标宋_GBK">
    <w:panose1 w:val="02000000000000000000"/>
    <w:charset w:val="86"/>
    <w:family w:val="auto"/>
    <w:pitch w:val="default"/>
    <w:sig w:usb0="A00002BF" w:usb1="38CF7CFA" w:usb2="00082016" w:usb3="00000000" w:csb0="00040001" w:csb1="00000000"/>
    <w:embedRegular r:id="rId7" w:fontKey="{40ADF868-61C2-4018-ADF1-676129ED07D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2633D2"/>
    <w:rsid w:val="03E63722"/>
    <w:rsid w:val="044C5904"/>
    <w:rsid w:val="05035E4E"/>
    <w:rsid w:val="09C967AF"/>
    <w:rsid w:val="0A8721A0"/>
    <w:rsid w:val="0B7B2128"/>
    <w:rsid w:val="0B985CD3"/>
    <w:rsid w:val="0CD67C16"/>
    <w:rsid w:val="0E707BF7"/>
    <w:rsid w:val="0E9816ED"/>
    <w:rsid w:val="0EC51CF1"/>
    <w:rsid w:val="10396E71"/>
    <w:rsid w:val="11500E3D"/>
    <w:rsid w:val="11DE52CB"/>
    <w:rsid w:val="12516798"/>
    <w:rsid w:val="1317796F"/>
    <w:rsid w:val="14AE726C"/>
    <w:rsid w:val="150A3847"/>
    <w:rsid w:val="160D174D"/>
    <w:rsid w:val="16D93709"/>
    <w:rsid w:val="18665867"/>
    <w:rsid w:val="18E10F33"/>
    <w:rsid w:val="1A0C35CC"/>
    <w:rsid w:val="1C69546B"/>
    <w:rsid w:val="1CE74D57"/>
    <w:rsid w:val="1D581DA2"/>
    <w:rsid w:val="20BE4E97"/>
    <w:rsid w:val="214A7DCF"/>
    <w:rsid w:val="2163678E"/>
    <w:rsid w:val="23C4301C"/>
    <w:rsid w:val="2741574C"/>
    <w:rsid w:val="2A2F058B"/>
    <w:rsid w:val="2B3B26F3"/>
    <w:rsid w:val="2C765212"/>
    <w:rsid w:val="2D352A55"/>
    <w:rsid w:val="2F0F6680"/>
    <w:rsid w:val="30B56AE1"/>
    <w:rsid w:val="30CE55FA"/>
    <w:rsid w:val="327E6635"/>
    <w:rsid w:val="3321133C"/>
    <w:rsid w:val="33C70D15"/>
    <w:rsid w:val="33DF411E"/>
    <w:rsid w:val="3516702D"/>
    <w:rsid w:val="356B5D48"/>
    <w:rsid w:val="36257C7B"/>
    <w:rsid w:val="37E601A9"/>
    <w:rsid w:val="3A7A2C02"/>
    <w:rsid w:val="3E47143C"/>
    <w:rsid w:val="3EBE5137"/>
    <w:rsid w:val="3EE84C2D"/>
    <w:rsid w:val="3F177A97"/>
    <w:rsid w:val="400973E0"/>
    <w:rsid w:val="40E6497E"/>
    <w:rsid w:val="43315BEC"/>
    <w:rsid w:val="43AD1C7C"/>
    <w:rsid w:val="44191BBB"/>
    <w:rsid w:val="44912C24"/>
    <w:rsid w:val="458D4EB5"/>
    <w:rsid w:val="45B13381"/>
    <w:rsid w:val="45BE0ACA"/>
    <w:rsid w:val="46FB0059"/>
    <w:rsid w:val="47C03328"/>
    <w:rsid w:val="48350522"/>
    <w:rsid w:val="48F422BB"/>
    <w:rsid w:val="4A7A6DBA"/>
    <w:rsid w:val="4C122427"/>
    <w:rsid w:val="4D440E1C"/>
    <w:rsid w:val="4DC33073"/>
    <w:rsid w:val="4E3F7559"/>
    <w:rsid w:val="4ECE0172"/>
    <w:rsid w:val="51516E47"/>
    <w:rsid w:val="57F55ADD"/>
    <w:rsid w:val="5CF93C67"/>
    <w:rsid w:val="5D942216"/>
    <w:rsid w:val="5E0B036F"/>
    <w:rsid w:val="639B14F1"/>
    <w:rsid w:val="64515E2E"/>
    <w:rsid w:val="64D61FAB"/>
    <w:rsid w:val="65D81705"/>
    <w:rsid w:val="668619BB"/>
    <w:rsid w:val="70497201"/>
    <w:rsid w:val="735F6D3B"/>
    <w:rsid w:val="786A7F85"/>
    <w:rsid w:val="791505B4"/>
    <w:rsid w:val="7A7C6A82"/>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4388</Words>
  <Characters>4599</Characters>
  <Lines>59</Lines>
  <Paragraphs>16</Paragraphs>
  <TotalTime>1</TotalTime>
  <ScaleCrop>false</ScaleCrop>
  <LinksUpToDate>false</LinksUpToDate>
  <CharactersWithSpaces>4602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2025-06-10T12:21:08Z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B39204B4FBD946EB99ABE69C256BD0AD_13</vt:lpwstr>
  </property>
  <property fmtid="{D5CDD505-2E9C-101B-9397-08002B2CF9AE}" pid="4" name="KSOTemplateDocerSaveRecord">
    <vt:lpwstr>eyJoZGlkIjoiZjNkMzU1OTE0ZDc2NmQwMzQ3NGY5YmE0ZTg2NWM2ZWEiLCJ1c2VySWQiOiI0MDg4MTQyMDkifQ==</vt:lpwstr>
  </property>
</Properties>
</file>