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BC518">
      <w:pPr>
        <w:jc w:val="left"/>
        <w:outlineLvl w:val="0"/>
        <w:rPr>
          <w:rFonts w:ascii="仿宋_GB2312" w:hAnsi="仿宋_GB2312" w:eastAsia="仿宋_GB2312" w:cs="仿宋_GB2312"/>
          <w:b/>
          <w:bCs/>
          <w:color w:val="auto"/>
          <w:sz w:val="30"/>
          <w:szCs w:val="30"/>
        </w:rPr>
      </w:pPr>
      <w:bookmarkStart w:id="0" w:name="_Toc30739"/>
      <w:r>
        <w:rPr>
          <w:rFonts w:hint="eastAsia" w:ascii="仿宋_GB2312" w:hAnsi="仿宋_GB2312" w:eastAsia="仿宋_GB2312" w:cs="仿宋_GB2312"/>
          <w:b/>
          <w:bCs/>
          <w:color w:val="auto"/>
          <w:sz w:val="30"/>
          <w:szCs w:val="30"/>
        </w:rPr>
        <w:t>※权证信息页无需打印，只需用户提供对应身份的材料复印件即可。</w:t>
      </w:r>
    </w:p>
    <w:p w14:paraId="31A4FEA6">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14:paraId="661B63E1">
      <w:pPr>
        <w:jc w:val="left"/>
        <w:rPr>
          <w:rFonts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营业执照复印件（加盖公章）：</w:t>
      </w:r>
    </w:p>
    <w:p w14:paraId="339B2423">
      <w:pPr>
        <w:pStyle w:val="5"/>
        <w:ind w:firstLine="0"/>
        <w:jc w:val="left"/>
        <w:rPr>
          <w:rFonts w:ascii="仿宋_GB2312" w:hAnsi="仿宋_GB2312" w:eastAsia="仿宋_GB2312" w:cs="仿宋_GB2312"/>
          <w:color w:val="auto"/>
          <w:sz w:val="30"/>
          <w:szCs w:val="30"/>
        </w:rPr>
      </w:pPr>
    </w:p>
    <w:p w14:paraId="1F5B94F1">
      <w:pPr>
        <w:jc w:val="left"/>
        <w:rPr>
          <w:rFonts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法人身份证复印件（正反面，加盖公章）：</w:t>
      </w:r>
    </w:p>
    <w:p w14:paraId="25BADE76">
      <w:pPr>
        <w:pStyle w:val="5"/>
        <w:ind w:firstLine="0"/>
        <w:jc w:val="left"/>
        <w:rPr>
          <w:rFonts w:ascii="仿宋_GB2312" w:hAnsi="仿宋_GB2312" w:eastAsia="仿宋_GB2312" w:cs="仿宋_GB2312"/>
          <w:color w:val="auto"/>
          <w:sz w:val="30"/>
          <w:szCs w:val="30"/>
        </w:rPr>
      </w:pPr>
    </w:p>
    <w:p w14:paraId="63AE5642">
      <w:pPr>
        <w:pStyle w:val="5"/>
        <w:jc w:val="left"/>
        <w:rPr>
          <w:rFonts w:ascii="仿宋_GB2312" w:hAnsi="仿宋_GB2312" w:eastAsia="仿宋_GB2312" w:cs="仿宋_GB2312"/>
          <w:color w:val="auto"/>
          <w:sz w:val="30"/>
          <w:szCs w:val="30"/>
        </w:rPr>
      </w:pPr>
    </w:p>
    <w:p w14:paraId="3320CEA1">
      <w:pPr>
        <w:pStyle w:val="5"/>
        <w:jc w:val="left"/>
        <w:rPr>
          <w:rFonts w:ascii="仿宋_GB2312" w:hAnsi="仿宋_GB2312" w:eastAsia="仿宋_GB2312" w:cs="仿宋_GB2312"/>
          <w:color w:val="auto"/>
          <w:sz w:val="30"/>
          <w:szCs w:val="30"/>
        </w:rPr>
      </w:pPr>
    </w:p>
    <w:p w14:paraId="1155AFF7">
      <w:pPr>
        <w:jc w:val="left"/>
        <w:rPr>
          <w:rFonts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如有经办人需提供，经办人身份证复印件及（正反面，加盖公章）：</w:t>
      </w:r>
    </w:p>
    <w:p w14:paraId="553D0924">
      <w:pPr>
        <w:pStyle w:val="5"/>
        <w:ind w:firstLine="0"/>
        <w:jc w:val="left"/>
        <w:rPr>
          <w:rFonts w:ascii="仿宋_GB2312" w:hAnsi="仿宋_GB2312" w:eastAsia="仿宋_GB2312" w:cs="仿宋_GB2312"/>
          <w:color w:val="auto"/>
          <w:sz w:val="30"/>
          <w:szCs w:val="30"/>
        </w:rPr>
      </w:pPr>
    </w:p>
    <w:p w14:paraId="14B4048F">
      <w:pPr>
        <w:pStyle w:val="5"/>
        <w:ind w:firstLine="0"/>
        <w:jc w:val="left"/>
        <w:rPr>
          <w:rFonts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授权委托人书（正反面，加盖公章）</w:t>
      </w:r>
    </w:p>
    <w:p w14:paraId="5AB9FE7A">
      <w:pPr>
        <w:pStyle w:val="5"/>
        <w:jc w:val="left"/>
        <w:rPr>
          <w:rFonts w:ascii="仿宋_GB2312" w:hAnsi="仿宋_GB2312" w:eastAsia="仿宋_GB2312" w:cs="仿宋_GB2312"/>
          <w:color w:val="auto"/>
          <w:sz w:val="30"/>
          <w:szCs w:val="30"/>
        </w:rPr>
      </w:pPr>
    </w:p>
    <w:p w14:paraId="76B9872E">
      <w:pPr>
        <w:pStyle w:val="5"/>
        <w:jc w:val="left"/>
        <w:rPr>
          <w:rFonts w:ascii="仿宋_GB2312" w:hAnsi="仿宋_GB2312" w:eastAsia="仿宋_GB2312" w:cs="仿宋_GB2312"/>
          <w:color w:val="auto"/>
          <w:sz w:val="30"/>
          <w:szCs w:val="30"/>
        </w:rPr>
      </w:pPr>
    </w:p>
    <w:p w14:paraId="165F1785">
      <w:pPr>
        <w:pStyle w:val="5"/>
        <w:jc w:val="left"/>
        <w:rPr>
          <w:rFonts w:ascii="仿宋_GB2312" w:hAnsi="仿宋_GB2312" w:eastAsia="仿宋_GB2312" w:cs="仿宋_GB2312"/>
          <w:color w:val="auto"/>
          <w:sz w:val="30"/>
          <w:szCs w:val="30"/>
        </w:rPr>
      </w:pPr>
    </w:p>
    <w:p w14:paraId="14384B79">
      <w:pPr>
        <w:pStyle w:val="5"/>
        <w:jc w:val="left"/>
        <w:rPr>
          <w:rFonts w:ascii="仿宋_GB2312" w:hAnsi="仿宋_GB2312" w:eastAsia="仿宋_GB2312" w:cs="仿宋_GB2312"/>
          <w:color w:val="auto"/>
          <w:sz w:val="30"/>
          <w:szCs w:val="30"/>
        </w:rPr>
      </w:pPr>
    </w:p>
    <w:p w14:paraId="0CA975F6">
      <w:pPr>
        <w:pStyle w:val="5"/>
        <w:jc w:val="left"/>
        <w:rPr>
          <w:rFonts w:ascii="仿宋_GB2312" w:hAnsi="仿宋_GB2312" w:eastAsia="仿宋_GB2312" w:cs="仿宋_GB2312"/>
          <w:color w:val="auto"/>
          <w:sz w:val="30"/>
          <w:szCs w:val="30"/>
        </w:rPr>
      </w:pPr>
    </w:p>
    <w:p w14:paraId="2EC99AA6">
      <w:pPr>
        <w:pStyle w:val="5"/>
        <w:jc w:val="left"/>
        <w:rPr>
          <w:rFonts w:ascii="仿宋_GB2312" w:hAnsi="仿宋_GB2312" w:eastAsia="仿宋_GB2312" w:cs="仿宋_GB2312"/>
          <w:color w:val="auto"/>
          <w:sz w:val="30"/>
          <w:szCs w:val="30"/>
        </w:rPr>
      </w:pPr>
    </w:p>
    <w:p w14:paraId="637D379E">
      <w:pPr>
        <w:pStyle w:val="5"/>
        <w:jc w:val="left"/>
        <w:rPr>
          <w:rFonts w:ascii="仿宋_GB2312" w:hAnsi="仿宋_GB2312" w:eastAsia="仿宋_GB2312" w:cs="仿宋_GB2312"/>
          <w:color w:val="auto"/>
          <w:sz w:val="30"/>
          <w:szCs w:val="30"/>
        </w:rPr>
      </w:pPr>
    </w:p>
    <w:p w14:paraId="28E791C1">
      <w:pPr>
        <w:pStyle w:val="5"/>
        <w:jc w:val="left"/>
        <w:rPr>
          <w:rFonts w:ascii="仿宋_GB2312" w:hAnsi="仿宋_GB2312" w:eastAsia="仿宋_GB2312" w:cs="仿宋_GB2312"/>
          <w:color w:val="auto"/>
          <w:sz w:val="30"/>
          <w:szCs w:val="30"/>
        </w:rPr>
      </w:pPr>
    </w:p>
    <w:p w14:paraId="38D4C7E2">
      <w:pPr>
        <w:jc w:val="left"/>
        <w:rPr>
          <w:color w:val="auto"/>
        </w:rPr>
        <w:sectPr>
          <w:pgSz w:w="11906" w:h="16838"/>
          <w:pgMar w:top="1440" w:right="1800" w:bottom="1440" w:left="1800" w:header="851" w:footer="992" w:gutter="0"/>
          <w:cols w:space="425" w:num="1"/>
          <w:docGrid w:type="lines" w:linePitch="312" w:charSpace="0"/>
        </w:sectPr>
      </w:pPr>
    </w:p>
    <w:p w14:paraId="22791D7B">
      <w:pPr>
        <w:pStyle w:val="3"/>
        <w:spacing w:line="240" w:lineRule="auto"/>
        <w:rPr>
          <w:rFonts w:ascii="黑体" w:hAnsi="黑体"/>
          <w:color w:val="auto"/>
        </w:rPr>
      </w:pPr>
      <w:bookmarkStart w:id="1" w:name="_Toc11918"/>
      <w:bookmarkStart w:id="2" w:name="_Toc21422"/>
      <w:bookmarkStart w:id="3" w:name="_Toc21762"/>
      <w:bookmarkStart w:id="4" w:name="_Toc32320"/>
      <w:bookmarkStart w:id="5" w:name="_Toc15737"/>
      <w:bookmarkStart w:id="6" w:name="_Toc20910"/>
      <w:bookmarkStart w:id="7" w:name="_Toc24454"/>
      <w:bookmarkStart w:id="8" w:name="_Toc7615"/>
      <w:bookmarkStart w:id="9" w:name="_Toc25712"/>
      <w:bookmarkStart w:id="10" w:name="_Toc8396"/>
      <w:bookmarkStart w:id="11" w:name="_Toc24727"/>
      <w:bookmarkStart w:id="12" w:name="_Toc24068"/>
      <w:bookmarkStart w:id="13" w:name="_Toc13462"/>
      <w:bookmarkStart w:id="14" w:name="_Toc20033"/>
      <w:bookmarkStart w:id="15" w:name="_Toc29002"/>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06CB1A0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海南省直辖县澄迈县西达分公司武胜队、美合队384亩开割胶园林下土地出租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海南省数农产权运营管理有限公司农村产权交易服务平台产权交易规则（试行）》、《农村产权交易服务平台网络竞价实施办法（试行）》及有关法律、法规的规定，制定本交易须知。</w:t>
      </w:r>
    </w:p>
    <w:p w14:paraId="79A47DD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2AD980C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2、海南农村产权交易服务平台（http://hainan.nongjiao.com，以下简称“平台”）为指定的交易平台，竞买方应通过平台参与标的竞拍活动。</w:t>
      </w:r>
    </w:p>
    <w:p w14:paraId="68E70F0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C56D48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515185D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27F1998">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auto"/>
          <w:sz w:val="28"/>
          <w:szCs w:val="28"/>
          <w:u w:val="single"/>
        </w:rPr>
        <w:t>202</w:t>
      </w:r>
      <w:r>
        <w:rPr>
          <w:rFonts w:hint="eastAsia" w:ascii="新宋体" w:hAnsi="新宋体" w:eastAsia="新宋体" w:cs="Times New Roman"/>
          <w:b/>
          <w:bCs/>
          <w:color w:val="auto"/>
          <w:sz w:val="28"/>
          <w:szCs w:val="28"/>
          <w:u w:val="single"/>
          <w:lang w:val="en-US" w:eastAsia="zh-CN"/>
        </w:rPr>
        <w:t>5</w:t>
      </w:r>
      <w:r>
        <w:rPr>
          <w:rFonts w:hint="eastAsia" w:ascii="新宋体" w:hAnsi="新宋体" w:eastAsia="新宋体" w:cs="Times New Roman"/>
          <w:b/>
          <w:bCs/>
          <w:color w:val="auto"/>
          <w:sz w:val="28"/>
          <w:szCs w:val="28"/>
          <w:u w:val="single"/>
        </w:rPr>
        <w:t>-</w:t>
      </w:r>
      <w:r>
        <w:rPr>
          <w:rFonts w:hint="eastAsia" w:ascii="新宋体" w:hAnsi="新宋体" w:eastAsia="新宋体" w:cs="Times New Roman"/>
          <w:b/>
          <w:bCs/>
          <w:color w:val="auto"/>
          <w:sz w:val="28"/>
          <w:szCs w:val="28"/>
          <w:u w:val="single"/>
          <w:lang w:val="en-US" w:eastAsia="zh-CN"/>
        </w:rPr>
        <w:t>06</w:t>
      </w:r>
      <w:r>
        <w:rPr>
          <w:rFonts w:hint="eastAsia" w:ascii="新宋体" w:hAnsi="新宋体" w:eastAsia="新宋体" w:cs="Times New Roman"/>
          <w:b/>
          <w:bCs/>
          <w:color w:val="auto"/>
          <w:sz w:val="28"/>
          <w:szCs w:val="28"/>
          <w:u w:val="single"/>
        </w:rPr>
        <w:t>-</w:t>
      </w:r>
      <w:r>
        <w:rPr>
          <w:rFonts w:hint="eastAsia" w:ascii="新宋体" w:hAnsi="新宋体" w:eastAsia="新宋体" w:cs="Times New Roman"/>
          <w:b/>
          <w:bCs/>
          <w:color w:val="auto"/>
          <w:sz w:val="28"/>
          <w:szCs w:val="28"/>
          <w:u w:val="single"/>
          <w:lang w:val="en-US" w:eastAsia="zh-CN"/>
        </w:rPr>
        <w:t xml:space="preserve">24  </w:t>
      </w:r>
      <w:r>
        <w:rPr>
          <w:rFonts w:hint="eastAsia" w:ascii="新宋体" w:hAnsi="新宋体" w:eastAsia="新宋体" w:cs="Times New Roman"/>
          <w:b/>
          <w:bCs/>
          <w:color w:val="auto"/>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2A67591">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2EA568C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3D7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3A4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5DA65629">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41D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B75E">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0E7E2FA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5515">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C08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45D76DF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132B5A5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ED5DC8B">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rPr>
        <w:t>http://hainan.nongjiao.com</w:t>
      </w:r>
      <w:r>
        <w:rPr>
          <w:rFonts w:hint="eastAsia" w:ascii="新宋体" w:hAnsi="新宋体" w:eastAsia="新宋体" w:cs="Times New Roman"/>
          <w:color w:val="auto"/>
          <w:sz w:val="28"/>
          <w:szCs w:val="28"/>
        </w:rPr>
        <w:t>，即可操作。</w:t>
      </w:r>
    </w:p>
    <w:p w14:paraId="73FE8A7B">
      <w:pPr>
        <w:spacing w:line="520" w:lineRule="exact"/>
        <w:ind w:firstLine="562" w:firstLineChars="200"/>
        <w:jc w:val="left"/>
        <w:rPr>
          <w:rFonts w:hint="default" w:ascii="新宋体" w:hAnsi="新宋体" w:eastAsia="新宋体" w:cs="Times New Roman"/>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：123264元/年</w:t>
      </w:r>
    </w:p>
    <w:p w14:paraId="4C710FF0">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565C1566">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auto"/>
          <w:sz w:val="28"/>
          <w:szCs w:val="28"/>
          <w:u w:val="single"/>
          <w:lang w:val="en-US" w:eastAsia="zh-CN"/>
        </w:rPr>
        <w:t>5</w:t>
      </w:r>
      <w:r>
        <w:rPr>
          <w:rFonts w:hint="eastAsia" w:ascii="新宋体" w:hAnsi="新宋体" w:eastAsia="新宋体" w:cs="Times New Roman"/>
          <w:color w:val="auto"/>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00元）。</w:t>
      </w:r>
    </w:p>
    <w:p w14:paraId="3983EAB6">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502F86FB">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auto"/>
          <w:sz w:val="28"/>
          <w:szCs w:val="28"/>
          <w:u w:val="single"/>
        </w:rPr>
        <w:t>202</w:t>
      </w:r>
      <w:r>
        <w:rPr>
          <w:rFonts w:hint="eastAsia" w:ascii="新宋体" w:hAnsi="新宋体" w:eastAsia="新宋体" w:cs="Times New Roman"/>
          <w:b/>
          <w:bCs/>
          <w:color w:val="auto"/>
          <w:sz w:val="28"/>
          <w:szCs w:val="28"/>
          <w:u w:val="single"/>
          <w:lang w:val="en-US" w:eastAsia="zh-CN"/>
        </w:rPr>
        <w:t>5</w:t>
      </w:r>
      <w:r>
        <w:rPr>
          <w:rFonts w:hint="eastAsia" w:ascii="新宋体" w:hAnsi="新宋体" w:eastAsia="新宋体" w:cs="Times New Roman"/>
          <w:b/>
          <w:bCs/>
          <w:color w:val="auto"/>
          <w:sz w:val="28"/>
          <w:szCs w:val="28"/>
          <w:u w:val="single"/>
        </w:rPr>
        <w:t>-</w:t>
      </w:r>
      <w:r>
        <w:rPr>
          <w:rFonts w:hint="eastAsia" w:ascii="新宋体" w:hAnsi="新宋体" w:eastAsia="新宋体" w:cs="Times New Roman"/>
          <w:b/>
          <w:bCs/>
          <w:color w:val="auto"/>
          <w:sz w:val="28"/>
          <w:szCs w:val="28"/>
          <w:u w:val="single"/>
          <w:lang w:val="en-US" w:eastAsia="zh-CN"/>
        </w:rPr>
        <w:t xml:space="preserve">06-25  </w:t>
      </w:r>
      <w:r>
        <w:rPr>
          <w:rFonts w:hint="eastAsia" w:ascii="新宋体" w:hAnsi="新宋体" w:eastAsia="新宋体" w:cs="Times New Roman"/>
          <w:b/>
          <w:bCs/>
          <w:color w:val="auto"/>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auto"/>
          <w:sz w:val="28"/>
          <w:szCs w:val="28"/>
          <w:u w:val="single"/>
        </w:rPr>
        <w:t>5</w:t>
      </w:r>
      <w:r>
        <w:rPr>
          <w:rFonts w:hint="eastAsia" w:ascii="新宋体" w:hAnsi="新宋体" w:eastAsia="新宋体" w:cs="Times New Roman"/>
          <w:b/>
          <w:bCs/>
          <w:color w:val="auto"/>
          <w:sz w:val="28"/>
          <w:szCs w:val="28"/>
        </w:rPr>
        <w:t>分钟。</w:t>
      </w:r>
    </w:p>
    <w:p w14:paraId="45F1AB6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7B12C76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79C3B68E">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BE9494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69DD65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5BB4AC4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2301047C">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36087E0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155C32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6E350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（3）由所提交的信息不真实、不完善、不准确而导致自身未通过资格条件审核的；</w:t>
      </w:r>
    </w:p>
    <w:p w14:paraId="13D4E1E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192EDF9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5C42713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2E3DC1A7">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FC90A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4BB8882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6C836A3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3EBFFB0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36AD87A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5FA06A9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504A20D">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4B659B7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2E36F2A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A0513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2BF9915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10BEF6A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71818F6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2B34A95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5156197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36C24C8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70A0B2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1423F05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66753FF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2823B2F">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281ED0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6FB3E995">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3EF2B0E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7218F6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535E6D57">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3CDD58DD">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62BD4E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3F9739C4">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D5DE95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12D8E0EB">
      <w:pPr>
        <w:spacing w:line="500" w:lineRule="exact"/>
        <w:ind w:firstLine="562" w:firstLineChars="200"/>
        <w:rPr>
          <w:rFonts w:ascii="微软雅黑" w:hAnsi="微软雅黑" w:eastAsia="微软雅黑" w:cs="微软雅黑"/>
          <w:color w:val="auto"/>
          <w:sz w:val="27"/>
          <w:szCs w:val="27"/>
        </w:rPr>
      </w:pPr>
      <w:r>
        <w:rPr>
          <w:rFonts w:hint="eastAsia" w:ascii="新宋体" w:hAnsi="新宋体" w:eastAsia="新宋体" w:cs="Times New Roman"/>
          <w:b/>
          <w:bCs/>
          <w:color w:val="auto"/>
          <w:sz w:val="28"/>
          <w:szCs w:val="28"/>
        </w:rPr>
        <w:t>（1）</w:t>
      </w:r>
      <w:r>
        <w:rPr>
          <w:rFonts w:hint="eastAsia" w:ascii="微软雅黑" w:hAnsi="微软雅黑" w:eastAsia="微软雅黑" w:cs="微软雅黑"/>
          <w:b/>
          <w:bCs/>
          <w:color w:val="auto"/>
          <w:sz w:val="27"/>
          <w:szCs w:val="27"/>
          <w:shd w:val="clear" w:color="auto" w:fill="FFFFFF"/>
        </w:rPr>
        <w:t>一人出价竞得交易服务费</w:t>
      </w:r>
      <w:r>
        <w:rPr>
          <w:rFonts w:hint="eastAsia" w:ascii="微软雅黑" w:hAnsi="微软雅黑" w:eastAsia="微软雅黑" w:cs="微软雅黑"/>
          <w:color w:val="auto"/>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1E0EF4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4485" w:type="dxa"/>
            <w:shd w:val="clear" w:color="auto" w:fill="FFFFFF"/>
            <w:vAlign w:val="center"/>
          </w:tcPr>
          <w:p w14:paraId="499EB115">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成交金额（人民币万元）</w:t>
            </w:r>
          </w:p>
        </w:tc>
        <w:tc>
          <w:tcPr>
            <w:tcW w:w="3735" w:type="dxa"/>
            <w:shd w:val="clear" w:color="auto" w:fill="FFFFFF"/>
            <w:vAlign w:val="center"/>
          </w:tcPr>
          <w:p w14:paraId="6F815FF2">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差额计费率（%）</w:t>
            </w:r>
          </w:p>
        </w:tc>
      </w:tr>
      <w:tr w14:paraId="25F7CD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B00FF53">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100（含）以下</w:t>
            </w:r>
          </w:p>
        </w:tc>
        <w:tc>
          <w:tcPr>
            <w:tcW w:w="3735" w:type="dxa"/>
            <w:shd w:val="clear" w:color="auto" w:fill="FFFFFF"/>
            <w:vAlign w:val="center"/>
          </w:tcPr>
          <w:p w14:paraId="216A43B0">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w:t>
            </w:r>
          </w:p>
        </w:tc>
      </w:tr>
      <w:tr w14:paraId="7516052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AE141DD">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100-500（含）</w:t>
            </w:r>
          </w:p>
        </w:tc>
        <w:tc>
          <w:tcPr>
            <w:tcW w:w="3735" w:type="dxa"/>
            <w:shd w:val="clear" w:color="auto" w:fill="FFFFFF"/>
            <w:vAlign w:val="center"/>
          </w:tcPr>
          <w:p w14:paraId="758732CA">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0.8</w:t>
            </w:r>
          </w:p>
        </w:tc>
      </w:tr>
      <w:tr w14:paraId="02B838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70F8EBE">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500-1000（含）</w:t>
            </w:r>
          </w:p>
        </w:tc>
        <w:tc>
          <w:tcPr>
            <w:tcW w:w="3735" w:type="dxa"/>
            <w:shd w:val="clear" w:color="auto" w:fill="FFFFFF"/>
            <w:vAlign w:val="center"/>
          </w:tcPr>
          <w:p w14:paraId="0DA91532">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0.6</w:t>
            </w:r>
          </w:p>
        </w:tc>
      </w:tr>
      <w:tr w14:paraId="333320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5B2D61F">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1000-5000（含）</w:t>
            </w:r>
          </w:p>
        </w:tc>
        <w:tc>
          <w:tcPr>
            <w:tcW w:w="3735" w:type="dxa"/>
            <w:shd w:val="clear" w:color="auto" w:fill="FFFFFF"/>
            <w:vAlign w:val="center"/>
          </w:tcPr>
          <w:p w14:paraId="6DC026BF">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0.4</w:t>
            </w:r>
          </w:p>
        </w:tc>
      </w:tr>
      <w:tr w14:paraId="34C34B9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218BBE2">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5000以上</w:t>
            </w:r>
          </w:p>
        </w:tc>
        <w:tc>
          <w:tcPr>
            <w:tcW w:w="3735" w:type="dxa"/>
            <w:shd w:val="clear" w:color="auto" w:fill="FFFFFF"/>
            <w:vAlign w:val="center"/>
          </w:tcPr>
          <w:p w14:paraId="782CE294">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0.3</w:t>
            </w:r>
          </w:p>
        </w:tc>
      </w:tr>
    </w:tbl>
    <w:p w14:paraId="4A491D05">
      <w:pPr>
        <w:pStyle w:val="11"/>
        <w:widowControl/>
        <w:shd w:val="clear" w:color="auto" w:fill="FFFFFF"/>
        <w:spacing w:beforeAutospacing="0" w:afterAutospacing="0" w:line="500" w:lineRule="exact"/>
        <w:ind w:firstLine="420"/>
        <w:rPr>
          <w:rFonts w:ascii="微软雅黑" w:hAnsi="微软雅黑" w:eastAsia="微软雅黑" w:cs="微软雅黑"/>
          <w:color w:val="auto"/>
          <w:kern w:val="2"/>
          <w:sz w:val="27"/>
          <w:szCs w:val="27"/>
          <w:shd w:val="clear" w:color="auto" w:fill="FFFFFF"/>
        </w:rPr>
      </w:pPr>
      <w:r>
        <w:rPr>
          <w:rFonts w:hint="eastAsia" w:ascii="微软雅黑" w:hAnsi="微软雅黑" w:eastAsia="微软雅黑" w:cs="微软雅黑"/>
          <w:color w:val="auto"/>
          <w:kern w:val="2"/>
          <w:sz w:val="27"/>
          <w:szCs w:val="27"/>
          <w:shd w:val="clear" w:color="auto" w:fill="FFFFFF"/>
        </w:rPr>
        <w:t>（2）</w:t>
      </w:r>
      <w:r>
        <w:rPr>
          <w:rFonts w:hint="eastAsia" w:ascii="微软雅黑" w:hAnsi="微软雅黑" w:eastAsia="微软雅黑" w:cs="微软雅黑"/>
          <w:b/>
          <w:bCs/>
          <w:color w:val="auto"/>
          <w:kern w:val="2"/>
          <w:sz w:val="27"/>
          <w:szCs w:val="27"/>
          <w:shd w:val="clear" w:color="auto" w:fill="FFFFFF"/>
        </w:rPr>
        <w:t>二人以上出价竞价服务费</w:t>
      </w:r>
      <w:r>
        <w:rPr>
          <w:rFonts w:hint="eastAsia" w:ascii="微软雅黑" w:hAnsi="微软雅黑" w:eastAsia="微软雅黑" w:cs="微软雅黑"/>
          <w:color w:val="auto"/>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702368A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3705" w:type="dxa"/>
            <w:shd w:val="clear" w:color="auto" w:fill="FFFFFF"/>
            <w:vAlign w:val="center"/>
          </w:tcPr>
          <w:p w14:paraId="3B7AD6B3">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成交金额（人民币万元）</w:t>
            </w:r>
          </w:p>
        </w:tc>
        <w:tc>
          <w:tcPr>
            <w:tcW w:w="4350" w:type="dxa"/>
            <w:shd w:val="clear" w:color="auto" w:fill="FFFFFF"/>
            <w:vAlign w:val="center"/>
          </w:tcPr>
          <w:p w14:paraId="28F58E67">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计费率（%）</w:t>
            </w:r>
          </w:p>
        </w:tc>
      </w:tr>
      <w:tr w14:paraId="64FDF2B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695671">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100（含）以下</w:t>
            </w:r>
          </w:p>
        </w:tc>
        <w:tc>
          <w:tcPr>
            <w:tcW w:w="4350" w:type="dxa"/>
            <w:shd w:val="clear" w:color="auto" w:fill="FFFFFF"/>
            <w:vAlign w:val="center"/>
          </w:tcPr>
          <w:p w14:paraId="7C4533EC">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1.2</w:t>
            </w:r>
          </w:p>
        </w:tc>
      </w:tr>
      <w:tr w14:paraId="18E7914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98EC1C6">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100-500（含）</w:t>
            </w:r>
          </w:p>
        </w:tc>
        <w:tc>
          <w:tcPr>
            <w:tcW w:w="4350" w:type="dxa"/>
            <w:shd w:val="clear" w:color="auto" w:fill="FFFFFF"/>
            <w:vAlign w:val="center"/>
          </w:tcPr>
          <w:p w14:paraId="67388304">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w:t>
            </w:r>
          </w:p>
        </w:tc>
      </w:tr>
      <w:tr w14:paraId="448A4C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6B6813DC">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500-1000（含）</w:t>
            </w:r>
          </w:p>
        </w:tc>
        <w:tc>
          <w:tcPr>
            <w:tcW w:w="4350" w:type="dxa"/>
            <w:shd w:val="clear" w:color="auto" w:fill="FFFFFF"/>
            <w:vAlign w:val="center"/>
          </w:tcPr>
          <w:p w14:paraId="10736C08">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0.8</w:t>
            </w:r>
          </w:p>
        </w:tc>
      </w:tr>
      <w:tr w14:paraId="3FADD65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253E1AF">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1000-5000（含）</w:t>
            </w:r>
          </w:p>
        </w:tc>
        <w:tc>
          <w:tcPr>
            <w:tcW w:w="4350" w:type="dxa"/>
            <w:shd w:val="clear" w:color="auto" w:fill="FFFFFF"/>
            <w:vAlign w:val="center"/>
          </w:tcPr>
          <w:p w14:paraId="69580949">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0.6</w:t>
            </w:r>
          </w:p>
        </w:tc>
      </w:tr>
      <w:tr w14:paraId="27A53E6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4736F8F">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5000以上</w:t>
            </w:r>
          </w:p>
        </w:tc>
        <w:tc>
          <w:tcPr>
            <w:tcW w:w="4350" w:type="dxa"/>
            <w:shd w:val="clear" w:color="auto" w:fill="FFFFFF"/>
            <w:vAlign w:val="center"/>
          </w:tcPr>
          <w:p w14:paraId="2875391F">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0.4</w:t>
            </w:r>
          </w:p>
        </w:tc>
      </w:tr>
    </w:tbl>
    <w:p w14:paraId="5A1D4E75">
      <w:pPr>
        <w:spacing w:line="520" w:lineRule="exact"/>
        <w:rPr>
          <w:rFonts w:ascii="微软雅黑" w:hAnsi="微软雅黑" w:eastAsia="微软雅黑" w:cs="微软雅黑"/>
          <w:b/>
          <w:bCs/>
          <w:color w:val="auto"/>
          <w:sz w:val="27"/>
          <w:szCs w:val="27"/>
          <w:shd w:val="clear" w:color="auto" w:fill="FFFFFF"/>
        </w:rPr>
      </w:pPr>
      <w:r>
        <w:rPr>
          <w:rFonts w:hint="eastAsia" w:ascii="微软雅黑" w:hAnsi="微软雅黑" w:eastAsia="微软雅黑" w:cs="微软雅黑"/>
          <w:b/>
          <w:bCs/>
          <w:color w:val="auto"/>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D09288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5DF927F">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EAA5B1B">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海南省数农产权运营管理有限公司</w:t>
            </w:r>
          </w:p>
        </w:tc>
      </w:tr>
      <w:tr w14:paraId="0D4B4BD2">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05EE2F8">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E4603C1">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中国农业银行股份有限公司海口滨江支行</w:t>
            </w:r>
          </w:p>
        </w:tc>
      </w:tr>
      <w:tr w14:paraId="303B36B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6F0809E">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5DD32C">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21229001040018056</w:t>
            </w:r>
          </w:p>
        </w:tc>
      </w:tr>
    </w:tbl>
    <w:p w14:paraId="2C4EE369">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061B101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5BEB5F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358A528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2E559DA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1B1AF986">
      <w:pPr>
        <w:pStyle w:val="10"/>
        <w:ind w:left="2250" w:hanging="1200"/>
        <w:rPr>
          <w:color w:val="auto"/>
        </w:rPr>
      </w:pPr>
    </w:p>
    <w:p w14:paraId="214C3465">
      <w:pPr>
        <w:rPr>
          <w:color w:val="auto"/>
        </w:rPr>
      </w:pPr>
    </w:p>
    <w:p w14:paraId="352D3F94">
      <w:pPr>
        <w:pStyle w:val="5"/>
        <w:rPr>
          <w:color w:val="auto"/>
        </w:rPr>
      </w:pPr>
    </w:p>
    <w:p w14:paraId="3FD40A55">
      <w:pPr>
        <w:spacing w:line="520" w:lineRule="exact"/>
        <w:rPr>
          <w:color w:val="auto"/>
        </w:rPr>
      </w:pPr>
      <w:r>
        <w:rPr>
          <w:rFonts w:hint="eastAsia" w:ascii="Times New Roman" w:hAnsi="Times New Roman"/>
          <w:color w:val="auto"/>
          <w:sz w:val="32"/>
          <w:szCs w:val="32"/>
        </w:rPr>
        <w:t>已详细阅读此竞价须知，对此竞价须知无异议。</w:t>
      </w:r>
    </w:p>
    <w:p w14:paraId="4D8C425D">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624A5344">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55C151C0">
      <w:pPr>
        <w:pStyle w:val="3"/>
        <w:spacing w:line="240" w:lineRule="auto"/>
        <w:rPr>
          <w:rFonts w:ascii="黑体" w:hAnsi="黑体"/>
          <w:color w:val="auto"/>
        </w:rPr>
      </w:pPr>
    </w:p>
    <w:p w14:paraId="2388043F">
      <w:pPr>
        <w:pStyle w:val="3"/>
        <w:spacing w:line="240" w:lineRule="auto"/>
        <w:jc w:val="both"/>
        <w:rPr>
          <w:rFonts w:ascii="黑体" w:hAnsi="黑体"/>
          <w:color w:val="auto"/>
        </w:rPr>
      </w:pPr>
    </w:p>
    <w:p w14:paraId="03027F79">
      <w:pPr>
        <w:rPr>
          <w:rFonts w:ascii="黑体" w:hAnsi="黑体"/>
          <w:color w:val="auto"/>
        </w:rPr>
      </w:pPr>
    </w:p>
    <w:p w14:paraId="243C31AA">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0FC09411">
      <w:pPr>
        <w:pStyle w:val="3"/>
        <w:spacing w:line="240" w:lineRule="auto"/>
        <w:rPr>
          <w:rStyle w:val="14"/>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1130377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501C7714">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海南省直辖县澄迈县西达分公司武胜队、美合队384亩开割胶园林下土地出租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040F8B4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海南省直辖县澄迈县西达分公司武胜队、美合队384亩开割胶园林下土地出租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54D1288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海南省直辖县澄迈县西达分公司武胜队、美合队384亩开割胶园林下土地出租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《海南农村产权交易中心网络竞价实施办法（试行）》《</w:t>
      </w:r>
      <w:r>
        <w:rPr>
          <w:rFonts w:hint="eastAsia" w:ascii="Times New Roman" w:hAnsi="Times New Roman"/>
          <w:color w:val="auto"/>
          <w:sz w:val="28"/>
          <w:szCs w:val="28"/>
        </w:rPr>
        <w:t>网络竞价须知》已充分了解，并自愿遵守文件中的相关规定。</w:t>
      </w:r>
    </w:p>
    <w:p w14:paraId="6219B6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color w:val="auto"/>
          <w:sz w:val="28"/>
          <w:szCs w:val="28"/>
        </w:rPr>
        <w:t>海南农村产权交易服务平台（http://hainan.nongjiao.com，以下简称“平台”）</w:t>
      </w:r>
      <w:r>
        <w:rPr>
          <w:rFonts w:hint="eastAsia" w:ascii="Times New Roman" w:hAnsi="Times New Roman"/>
          <w:color w:val="auto"/>
          <w:sz w:val="28"/>
          <w:szCs w:val="28"/>
        </w:rPr>
        <w:t>无关。</w:t>
      </w:r>
    </w:p>
    <w:p w14:paraId="66B19C7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27B8C70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五、本竞买方承诺在竞价成功后按照海南农村产权交易服务平台书面通知要求与出租（转让）方签署交易合同，并按《产权交易结算通知书》的约定支付交易价款。</w:t>
      </w:r>
    </w:p>
    <w:p w14:paraId="256D19D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5C1AE8A6">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545D3C6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C74BF9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270A0349">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6B7F3F0F">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13D7F7C2">
      <w:pPr>
        <w:rPr>
          <w:rFonts w:ascii="仿宋_GB2312" w:hAnsi="仿宋_GB2312" w:eastAsia="仿宋_GB2312" w:cs="仿宋_GB2312"/>
          <w:color w:val="auto"/>
          <w:sz w:val="36"/>
          <w:szCs w:val="30"/>
        </w:rPr>
      </w:pPr>
    </w:p>
    <w:p w14:paraId="32F9AD94">
      <w:pPr>
        <w:rPr>
          <w:rFonts w:ascii="仿宋_GB2312" w:hAnsi="仿宋_GB2312" w:eastAsia="仿宋_GB2312" w:cs="仿宋_GB2312"/>
          <w:color w:val="auto"/>
          <w:sz w:val="30"/>
          <w:szCs w:val="30"/>
        </w:rPr>
      </w:pPr>
    </w:p>
    <w:p w14:paraId="64B6DAD5">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67742E3E">
      <w:pPr>
        <w:rPr>
          <w:rFonts w:ascii="仿宋_GB2312" w:hAnsi="仿宋_GB2312" w:eastAsia="仿宋_GB2312" w:cs="仿宋_GB2312"/>
          <w:b/>
          <w:color w:val="auto"/>
          <w:sz w:val="30"/>
          <w:szCs w:val="30"/>
        </w:rPr>
      </w:pPr>
    </w:p>
    <w:p w14:paraId="118838F0">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7FC4B4CA">
      <w:pPr>
        <w:rPr>
          <w:rFonts w:ascii="仿宋_GB2312" w:hAnsi="仿宋_GB2312" w:eastAsia="仿宋_GB2312" w:cs="仿宋_GB2312"/>
          <w:b/>
          <w:color w:val="auto"/>
          <w:sz w:val="30"/>
          <w:szCs w:val="30"/>
          <w:u w:val="single"/>
        </w:rPr>
      </w:pPr>
    </w:p>
    <w:p w14:paraId="1935C305">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65B7B6D">
                            <w:pPr>
                              <w:jc w:val="center"/>
                              <w:rPr>
                                <w:b/>
                                <w:sz w:val="42"/>
                              </w:rPr>
                            </w:pPr>
                          </w:p>
                          <w:p w14:paraId="58C8F38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A142D9">
                            <w:pPr>
                              <w:rPr>
                                <w:rFonts w:ascii="仿宋_GB2312" w:hAnsi="仿宋_GB2312" w:eastAsia="仿宋_GB2312" w:cs="仿宋_GB2312"/>
                                <w:sz w:val="24"/>
                              </w:rPr>
                            </w:pPr>
                          </w:p>
                          <w:p w14:paraId="5012392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73EDFC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520BCA9">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88C4B7F">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65B7B6D">
                      <w:pPr>
                        <w:jc w:val="center"/>
                        <w:rPr>
                          <w:b/>
                          <w:sz w:val="42"/>
                        </w:rPr>
                      </w:pPr>
                    </w:p>
                    <w:p w14:paraId="58C8F38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A142D9">
                      <w:pPr>
                        <w:rPr>
                          <w:rFonts w:ascii="仿宋_GB2312" w:hAnsi="仿宋_GB2312" w:eastAsia="仿宋_GB2312" w:cs="仿宋_GB2312"/>
                          <w:sz w:val="24"/>
                        </w:rPr>
                      </w:pPr>
                    </w:p>
                    <w:p w14:paraId="5012392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73EDFC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520BCA9">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88C4B7F">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D8BA51D">
      <w:pPr>
        <w:rPr>
          <w:rFonts w:ascii="仿宋_GB2312" w:hAnsi="仿宋_GB2312" w:eastAsia="仿宋_GB2312" w:cs="仿宋_GB2312"/>
          <w:color w:val="auto"/>
          <w:sz w:val="30"/>
          <w:szCs w:val="30"/>
        </w:rPr>
      </w:pPr>
    </w:p>
    <w:p w14:paraId="4EE775AF">
      <w:pPr>
        <w:rPr>
          <w:rFonts w:ascii="仿宋_GB2312" w:hAnsi="仿宋_GB2312" w:eastAsia="仿宋_GB2312" w:cs="仿宋_GB2312"/>
          <w:color w:val="auto"/>
          <w:sz w:val="30"/>
          <w:szCs w:val="30"/>
        </w:rPr>
      </w:pPr>
    </w:p>
    <w:p w14:paraId="2ADF83EA">
      <w:pPr>
        <w:rPr>
          <w:rFonts w:ascii="仿宋_GB2312" w:hAnsi="仿宋_GB2312" w:eastAsia="仿宋_GB2312" w:cs="仿宋_GB2312"/>
          <w:color w:val="auto"/>
          <w:sz w:val="30"/>
          <w:szCs w:val="30"/>
        </w:rPr>
      </w:pPr>
    </w:p>
    <w:p w14:paraId="62CDF1EE">
      <w:pPr>
        <w:rPr>
          <w:rFonts w:ascii="仿宋_GB2312" w:hAnsi="仿宋_GB2312" w:eastAsia="仿宋_GB2312" w:cs="仿宋_GB2312"/>
          <w:color w:val="auto"/>
          <w:sz w:val="30"/>
          <w:szCs w:val="30"/>
        </w:rPr>
      </w:pPr>
    </w:p>
    <w:p w14:paraId="4EC352D6">
      <w:pPr>
        <w:rPr>
          <w:rFonts w:ascii="仿宋_GB2312" w:hAnsi="仿宋_GB2312" w:eastAsia="仿宋_GB2312" w:cs="仿宋_GB2312"/>
          <w:color w:val="auto"/>
          <w:sz w:val="30"/>
          <w:szCs w:val="30"/>
        </w:rPr>
      </w:pPr>
    </w:p>
    <w:p w14:paraId="7A06CE45">
      <w:pPr>
        <w:rPr>
          <w:rFonts w:ascii="仿宋_GB2312" w:hAnsi="仿宋_GB2312" w:eastAsia="仿宋_GB2312" w:cs="仿宋_GB2312"/>
          <w:color w:val="auto"/>
          <w:sz w:val="30"/>
          <w:szCs w:val="30"/>
        </w:rPr>
      </w:pPr>
    </w:p>
    <w:p w14:paraId="0684A1E3">
      <w:pPr>
        <w:rPr>
          <w:rFonts w:ascii="仿宋_GB2312" w:hAnsi="仿宋_GB2312" w:eastAsia="仿宋_GB2312" w:cs="仿宋_GB2312"/>
          <w:color w:val="auto"/>
          <w:sz w:val="30"/>
          <w:szCs w:val="30"/>
        </w:rPr>
      </w:pPr>
    </w:p>
    <w:p w14:paraId="070E783B">
      <w:pPr>
        <w:pStyle w:val="5"/>
        <w:rPr>
          <w:color w:val="auto"/>
        </w:rPr>
      </w:pPr>
    </w:p>
    <w:p w14:paraId="690AD525">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693F167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bookmarkStart w:id="36" w:name="_GoBack"/>
      <w:bookmarkEnd w:id="36"/>
      <w:r>
        <w:rPr>
          <w:rFonts w:hint="eastAsia" w:ascii="仿宋_GB2312" w:hAnsi="仿宋_GB2312" w:eastAsia="仿宋_GB2312" w:cs="仿宋_GB2312"/>
          <w:b/>
          <w:color w:val="auto"/>
          <w:sz w:val="36"/>
          <w:szCs w:val="30"/>
        </w:rPr>
        <w:t>月</w:t>
      </w:r>
    </w:p>
    <w:p w14:paraId="221B9C79">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7BC71738">
      <w:pPr>
        <w:pStyle w:val="3"/>
        <w:spacing w:line="400" w:lineRule="exact"/>
        <w:rPr>
          <w:rFonts w:ascii="仿宋" w:hAnsi="仿宋"/>
          <w:bCs/>
          <w:color w:val="auto"/>
          <w:szCs w:val="36"/>
        </w:rPr>
      </w:pPr>
      <w:r>
        <w:rPr>
          <w:rFonts w:hint="eastAsia"/>
          <w:bCs/>
          <w:color w:val="auto"/>
          <w:szCs w:val="36"/>
        </w:rPr>
        <w:t>意向承租（受让）函</w:t>
      </w:r>
    </w:p>
    <w:p w14:paraId="4BDFD27A">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5A77130E">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根据有关农村产权流转交易的法律法规及政策规定，本意向方现向海南农村产权交易服务平台（http://hainan.nongjiao.com，以下简称“平台”）申请承租（受让）</w:t>
      </w:r>
      <w:r>
        <w:rPr>
          <w:rFonts w:hint="eastAsia" w:ascii="新宋体" w:hAnsi="新宋体" w:eastAsia="新宋体"/>
          <w:b/>
          <w:bCs/>
          <w:color w:val="auto"/>
          <w:sz w:val="28"/>
          <w:szCs w:val="28"/>
          <w:u w:val="single"/>
          <w:lang w:eastAsia="zh-CN"/>
        </w:rPr>
        <w:t>海南省直辖县澄迈县西达分公司武胜队、美合队384亩开割胶园林下土地出租</w:t>
      </w:r>
      <w:r>
        <w:rPr>
          <w:rFonts w:hint="eastAsia" w:ascii="Times New Roman" w:hAnsi="Times New Roman"/>
          <w:bCs/>
          <w:color w:val="auto"/>
          <w:sz w:val="24"/>
        </w:rPr>
        <w:t>，并承诺：</w:t>
      </w:r>
    </w:p>
    <w:p w14:paraId="418C5278">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5670DBC9">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3AE0B31">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3BF5462F">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、已知悉贵服务平台的交易规则，并充分理解和认可，同意按照贵服务平台《海南省数农产权运营管理有限公司农村产权交易服务平台产权交易规则（试行）》等相关规定实施农村产权流转活动；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6DAA11C">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65702F0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AB6B5F2">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24758637">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40F90B49">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33457B85">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0FF42C1D">
      <w:pPr>
        <w:spacing w:line="312" w:lineRule="auto"/>
        <w:ind w:firstLine="3840" w:firstLineChars="1600"/>
        <w:rPr>
          <w:rFonts w:ascii="宋体" w:hAnsi="宋体" w:eastAsia="宋体" w:cs="宋体"/>
          <w:color w:val="auto"/>
          <w:sz w:val="24"/>
        </w:rPr>
      </w:pPr>
    </w:p>
    <w:p w14:paraId="55E7E429">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29FC2E55">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1DAA7B67">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619CB74E">
      <w:pPr>
        <w:pStyle w:val="3"/>
        <w:spacing w:line="240" w:lineRule="auto"/>
        <w:rPr>
          <w:rFonts w:ascii="黑体" w:hAnsi="黑体"/>
          <w:color w:val="auto"/>
        </w:rPr>
      </w:pPr>
      <w:bookmarkStart w:id="28" w:name="_Toc4580"/>
      <w:bookmarkStart w:id="29" w:name="_Toc29841"/>
      <w:bookmarkStart w:id="30" w:name="_Toc32101"/>
      <w:bookmarkStart w:id="31" w:name="_Toc11237"/>
      <w:bookmarkStart w:id="32" w:name="_Toc12264"/>
      <w:bookmarkStart w:id="33" w:name="_Toc13094"/>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A7666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6860E25">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5CD7211">
            <w:pPr>
              <w:pStyle w:val="2"/>
              <w:rPr>
                <w:color w:val="auto"/>
              </w:rPr>
            </w:pPr>
          </w:p>
        </w:tc>
      </w:tr>
      <w:tr w14:paraId="1C662DF8">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BB93687">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29BD29BF">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058DAE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0B91556">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A0502C4">
            <w:pPr>
              <w:spacing w:line="360" w:lineRule="auto"/>
              <w:rPr>
                <w:rFonts w:ascii="宋体" w:hAnsi="宋体" w:eastAsia="宋体"/>
                <w:color w:val="auto"/>
                <w:sz w:val="22"/>
              </w:rPr>
            </w:pPr>
          </w:p>
        </w:tc>
      </w:tr>
      <w:tr w14:paraId="39B6C951">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F28C3BD">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0F1E1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FA9EAB5">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2DDF5BE">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2999288">
            <w:pPr>
              <w:spacing w:line="360" w:lineRule="auto"/>
              <w:rPr>
                <w:rFonts w:ascii="宋体" w:hAnsi="宋体" w:eastAsia="宋体"/>
                <w:color w:val="auto"/>
                <w:sz w:val="22"/>
              </w:rPr>
            </w:pPr>
          </w:p>
        </w:tc>
      </w:tr>
      <w:tr w14:paraId="016C77AA">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A0BEFA9">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EC9D76">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7649D71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8009BE">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3F69024">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FE42E47">
            <w:pPr>
              <w:spacing w:line="360" w:lineRule="auto"/>
              <w:rPr>
                <w:rFonts w:ascii="宋体" w:hAnsi="宋体" w:eastAsia="宋体"/>
                <w:color w:val="auto"/>
                <w:sz w:val="22"/>
              </w:rPr>
            </w:pPr>
          </w:p>
        </w:tc>
      </w:tr>
      <w:tr w14:paraId="686D494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29C8D2D">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884A43">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B58C85">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4EFD809">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E048E24">
            <w:pPr>
              <w:spacing w:line="360" w:lineRule="auto"/>
              <w:rPr>
                <w:rFonts w:ascii="宋体" w:hAnsi="宋体" w:eastAsia="宋体"/>
                <w:color w:val="auto"/>
                <w:sz w:val="22"/>
              </w:rPr>
            </w:pPr>
          </w:p>
        </w:tc>
      </w:tr>
      <w:tr w14:paraId="5AA1669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1918B">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5BAB81B">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8B6890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94B6BBE">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179B06B">
            <w:pPr>
              <w:spacing w:line="360" w:lineRule="auto"/>
              <w:rPr>
                <w:rFonts w:ascii="宋体" w:hAnsi="宋体" w:eastAsia="宋体"/>
                <w:color w:val="auto"/>
                <w:sz w:val="22"/>
              </w:rPr>
            </w:pPr>
          </w:p>
        </w:tc>
      </w:tr>
      <w:tr w14:paraId="5EE25F59">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B8C4F3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46DA741">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763A1F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621D027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192F305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7214EB4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6B097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687156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286C5F">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6ACDA9">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EBD2FAA">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155CB499">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4FC4B2F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216E6BC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20B2A4C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9E91D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F99D">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F723489">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626D8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172273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585A23">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62BE99F">
            <w:pPr>
              <w:spacing w:line="360" w:lineRule="auto"/>
              <w:jc w:val="center"/>
              <w:rPr>
                <w:rFonts w:ascii="宋体" w:hAnsi="宋体" w:eastAsia="宋体"/>
                <w:color w:val="auto"/>
                <w:sz w:val="22"/>
              </w:rPr>
            </w:pPr>
          </w:p>
        </w:tc>
      </w:tr>
      <w:tr w14:paraId="55FAD4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0BE5C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C80765">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17086A63">
            <w:pPr>
              <w:spacing w:line="360" w:lineRule="auto"/>
              <w:rPr>
                <w:rFonts w:ascii="宋体" w:hAnsi="宋体" w:eastAsia="宋体"/>
                <w:color w:val="auto"/>
                <w:sz w:val="22"/>
              </w:rPr>
            </w:pPr>
          </w:p>
        </w:tc>
      </w:tr>
      <w:tr w14:paraId="7DA3288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55C20">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B2EC9C0">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5607DB59">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FA2BAA9">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7A5C76E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A027B2">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2868B4BF">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66D93C74">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67B0D651">
            <w:pPr>
              <w:pStyle w:val="16"/>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9738B5C">
            <w:pPr>
              <w:pStyle w:val="16"/>
              <w:spacing w:line="360" w:lineRule="auto"/>
              <w:jc w:val="center"/>
              <w:rPr>
                <w:color w:val="auto"/>
              </w:rPr>
            </w:pPr>
          </w:p>
          <w:p w14:paraId="3A933D6A">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6E43A22A">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41387D67">
            <w:pPr>
              <w:pStyle w:val="16"/>
              <w:spacing w:line="360" w:lineRule="auto"/>
              <w:jc w:val="center"/>
              <w:rPr>
                <w:color w:val="auto"/>
              </w:rPr>
            </w:pPr>
          </w:p>
          <w:p w14:paraId="043970E2">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0EA78872">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6D0A8BEE">
            <w:pPr>
              <w:pStyle w:val="16"/>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0CFE531">
            <w:pPr>
              <w:pStyle w:val="16"/>
              <w:spacing w:line="360" w:lineRule="auto"/>
              <w:jc w:val="center"/>
              <w:rPr>
                <w:rFonts w:ascii="宋体" w:hAnsi="宋体" w:eastAsia="宋体"/>
                <w:color w:val="auto"/>
                <w:sz w:val="22"/>
                <w:szCs w:val="24"/>
              </w:rPr>
            </w:pPr>
          </w:p>
        </w:tc>
      </w:tr>
      <w:tr w14:paraId="42CA12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DE8FEE">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6B35E5A">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31CF732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E752B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84F227">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CC7904B">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A031927">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5E43805">
            <w:pPr>
              <w:spacing w:line="360" w:lineRule="auto"/>
              <w:jc w:val="center"/>
              <w:rPr>
                <w:rFonts w:hint="default" w:ascii="宋体" w:hAnsi="宋体" w:eastAsia="宋体"/>
                <w:color w:val="auto"/>
                <w:sz w:val="22"/>
                <w:lang w:val="en-US" w:eastAsia="zh-CN"/>
              </w:rPr>
            </w:pPr>
          </w:p>
        </w:tc>
      </w:tr>
      <w:tr w14:paraId="44C8DCD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333A88">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90AF7D">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4DC309F">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5835348">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E71A844">
            <w:pPr>
              <w:spacing w:line="360" w:lineRule="auto"/>
              <w:jc w:val="center"/>
              <w:rPr>
                <w:rFonts w:hint="default" w:ascii="宋体" w:hAnsi="宋体" w:eastAsia="宋体"/>
                <w:color w:val="auto"/>
                <w:sz w:val="22"/>
                <w:lang w:val="en-US" w:eastAsia="zh-CN"/>
              </w:rPr>
            </w:pPr>
          </w:p>
        </w:tc>
      </w:tr>
      <w:tr w14:paraId="39981D5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37DF127">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38E18460">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9879F8A">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6D9D2FF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C9F25E5">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CCA9BB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40AB4692">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57253B0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E9F8249">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2B5B11F">
            <w:pPr>
              <w:spacing w:line="360" w:lineRule="auto"/>
              <w:rPr>
                <w:rFonts w:hint="eastAsia" w:ascii="宋体" w:hAnsi="宋体" w:eastAsia="宋体"/>
                <w:color w:val="auto"/>
                <w:sz w:val="22"/>
                <w:lang w:val="en-US" w:eastAsia="zh-CN"/>
              </w:rPr>
            </w:pPr>
          </w:p>
        </w:tc>
      </w:tr>
      <w:tr w14:paraId="47B4AB9C">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04D9EA8">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5DAA4161">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0D0DD95">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39A18">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615CD33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4ACDAB3">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6DAF1CA">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F1F05E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83087D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E655FB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FAA3B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4B00C1">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901CDC">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45D0F6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EB43E0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66BEA7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B9156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5E22F57C">
            <w:pPr>
              <w:spacing w:line="360" w:lineRule="auto"/>
              <w:jc w:val="left"/>
              <w:rPr>
                <w:rFonts w:ascii="宋体" w:hAnsi="宋体" w:eastAsia="宋体"/>
                <w:color w:val="auto"/>
                <w:sz w:val="22"/>
              </w:rPr>
            </w:pPr>
          </w:p>
        </w:tc>
      </w:tr>
      <w:tr w14:paraId="421A20C2">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448BDAA5">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34D4DDA">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E270E1">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1534E22">
            <w:pPr>
              <w:spacing w:line="360" w:lineRule="auto"/>
              <w:jc w:val="left"/>
              <w:rPr>
                <w:rFonts w:ascii="宋体" w:hAnsi="宋体" w:eastAsia="宋体"/>
                <w:color w:val="auto"/>
                <w:sz w:val="22"/>
              </w:rPr>
            </w:pPr>
          </w:p>
        </w:tc>
      </w:tr>
      <w:tr w14:paraId="4F5FC4B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0904B1">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55D990D3">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3E6AAEEF">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768AE806">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9A51C8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951EFF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DF23CB1">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C31128B">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85A47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2A91883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7166DA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5043DD">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34BB1FA">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5899614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8FE5D5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2196CC8">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4E75E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1CB1A5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71465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F7A2E2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F01043F">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6AA650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D39615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098996D">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715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4D4466D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C802934">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E4AC4F6">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4DD85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A4D1E3F">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28688C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3B5F07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4574226">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E938FF">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6BABA55">
            <w:pPr>
              <w:spacing w:line="360" w:lineRule="auto"/>
              <w:jc w:val="left"/>
              <w:rPr>
                <w:rFonts w:ascii="宋体" w:hAnsi="宋体" w:eastAsia="宋体"/>
                <w:color w:val="auto"/>
                <w:sz w:val="22"/>
              </w:rPr>
            </w:pPr>
          </w:p>
        </w:tc>
      </w:tr>
      <w:tr w14:paraId="5DA80B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9315E9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5D5F97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9CE7A7">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0523CAE">
            <w:pPr>
              <w:spacing w:line="360" w:lineRule="auto"/>
              <w:jc w:val="left"/>
              <w:rPr>
                <w:rFonts w:ascii="宋体" w:hAnsi="宋体" w:eastAsia="宋体"/>
                <w:color w:val="auto"/>
                <w:sz w:val="22"/>
              </w:rPr>
            </w:pPr>
          </w:p>
        </w:tc>
      </w:tr>
      <w:tr w14:paraId="166489B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9FD6C76">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309E81D">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CEDBD27">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B35DE62">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AA2B05F">
            <w:pPr>
              <w:spacing w:line="360" w:lineRule="auto"/>
              <w:rPr>
                <w:rFonts w:ascii="宋体" w:hAnsi="宋体" w:eastAsia="宋体"/>
                <w:color w:val="auto"/>
                <w:sz w:val="22"/>
              </w:rPr>
            </w:pPr>
          </w:p>
        </w:tc>
      </w:tr>
      <w:tr w14:paraId="4C607C0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D6EC508">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863508">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B864B77">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A38D39">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8EA3C46">
            <w:pPr>
              <w:spacing w:line="360" w:lineRule="auto"/>
              <w:jc w:val="center"/>
              <w:rPr>
                <w:rFonts w:hint="default" w:ascii="宋体" w:hAnsi="宋体" w:eastAsia="宋体"/>
                <w:color w:val="auto"/>
                <w:sz w:val="22"/>
                <w:lang w:val="en-US" w:eastAsia="zh-CN"/>
              </w:rPr>
            </w:pPr>
          </w:p>
        </w:tc>
      </w:tr>
    </w:tbl>
    <w:p w14:paraId="1744048C">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6D1C71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550F6456">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6E4EF0A3">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海南省直辖县澄迈县西达分公司武胜队、美合队384亩开割胶园林下土地出租交易</w:t>
      </w:r>
      <w:r>
        <w:rPr>
          <w:rFonts w:hint="eastAsia" w:ascii="方正小标宋_GBK" w:hAnsi="方正小标宋_GBK" w:eastAsia="方正小标宋_GBK" w:cs="方正小标宋_GBK"/>
          <w:b/>
          <w:bCs/>
          <w:color w:val="auto"/>
          <w:sz w:val="36"/>
          <w:szCs w:val="36"/>
        </w:rPr>
        <w:t>公示</w:t>
      </w:r>
    </w:p>
    <w:p w14:paraId="437382A5">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海南天然橡胶产业集团股份有限公司西达分公司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海南省直辖县澄迈县西达分公司武胜队、美合队384亩开割胶园林下土地出租</w:t>
      </w:r>
      <w:r>
        <w:rPr>
          <w:rFonts w:hint="eastAsia" w:asciiTheme="minorEastAsia" w:hAnsiTheme="minorEastAsia" w:eastAsiaTheme="minorEastAsia" w:cstheme="minorEastAsia"/>
          <w:color w:val="auto"/>
          <w:sz w:val="32"/>
          <w:szCs w:val="32"/>
        </w:rPr>
        <w:t>在海南农村产权交易服务平台（https://hainan.nongjiao.com，以下简称“平台”）进行出租交易，依据《海南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79AE087F">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19D79352">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海南省直辖县澄迈县西达分公司武胜队、美合队384亩开割胶园林下土地出租</w:t>
      </w:r>
    </w:p>
    <w:p w14:paraId="54975328">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出租方：海南天然橡胶产业集团股份有限公司西达分公司</w:t>
      </w:r>
    </w:p>
    <w:p w14:paraId="2219AFEE">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出租面积：</w:t>
      </w:r>
      <w:r>
        <w:rPr>
          <w:rFonts w:hint="eastAsia" w:asciiTheme="minorEastAsia" w:hAnsiTheme="minorEastAsia" w:cstheme="minorEastAsia"/>
          <w:color w:val="auto"/>
          <w:sz w:val="28"/>
          <w:szCs w:val="28"/>
          <w:lang w:val="en-US" w:eastAsia="zh-CN"/>
        </w:rPr>
        <w:t xml:space="preserve"> 384亩</w:t>
      </w:r>
    </w:p>
    <w:p w14:paraId="45EB74A6">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出租期限</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 xml:space="preserve"> 5年</w:t>
      </w:r>
    </w:p>
    <w:p w14:paraId="2503CEF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123264元/年</w:t>
      </w:r>
    </w:p>
    <w:p w14:paraId="7AF02060">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24652元</w:t>
      </w:r>
    </w:p>
    <w:p w14:paraId="474E9ADD">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18</w:t>
      </w:r>
      <w:r>
        <w:rPr>
          <w:rFonts w:hint="eastAsia" w:asciiTheme="minorEastAsia" w:hAnsiTheme="minorEastAsia" w:eastAsiaTheme="minorEastAsia" w:cstheme="minorEastAsia"/>
          <w:color w:val="auto"/>
          <w:sz w:val="28"/>
          <w:szCs w:val="28"/>
        </w:rPr>
        <w:t xml:space="preserve"> 10:00至202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24</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14:paraId="49602FF1">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25</w:t>
      </w:r>
      <w:r>
        <w:rPr>
          <w:rFonts w:hint="eastAsia" w:asciiTheme="minorEastAsia" w:hAnsiTheme="minorEastAsia" w:eastAsiaTheme="minorEastAsia" w:cstheme="minorEastAsia"/>
          <w:color w:val="auto"/>
          <w:sz w:val="28"/>
          <w:szCs w:val="28"/>
        </w:rPr>
        <w:t xml:space="preserve"> 10:00至202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25</w:t>
      </w:r>
      <w:r>
        <w:rPr>
          <w:rFonts w:hint="eastAsia" w:asciiTheme="minorEastAsia" w:hAnsiTheme="minorEastAsia" w:eastAsiaTheme="minorEastAsia" w:cstheme="minorEastAsia"/>
          <w:color w:val="auto"/>
          <w:sz w:val="28"/>
          <w:szCs w:val="28"/>
        </w:rPr>
        <w:t xml:space="preserve"> 16:00</w:t>
      </w:r>
    </w:p>
    <w:p w14:paraId="66FEE639">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一年一付</w:t>
      </w:r>
    </w:p>
    <w:p w14:paraId="2157590D">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13976642068</w:t>
      </w:r>
    </w:p>
    <w:p w14:paraId="162DB2A0">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7911D3AB">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4D92594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86AFB21">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057AF0D4">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https://hainan.nongjiao.com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1854EB32">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16D3DD7B">
      <w:pPr>
        <w:pStyle w:val="5"/>
        <w:jc w:val="right"/>
        <w:rPr>
          <w:b/>
          <w:bCs/>
          <w:color w:val="auto"/>
          <w:sz w:val="28"/>
          <w:szCs w:val="36"/>
        </w:rPr>
      </w:pPr>
      <w:r>
        <w:rPr>
          <w:rFonts w:hint="eastAsia"/>
          <w:b/>
          <w:bCs/>
          <w:color w:val="auto"/>
          <w:sz w:val="28"/>
          <w:szCs w:val="36"/>
        </w:rPr>
        <w:t>已详细阅读此交易公示，对此交易公示内容无异议。</w:t>
      </w:r>
    </w:p>
    <w:p w14:paraId="3A5294EC">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12D15828">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04774160">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20F691F"/>
    <w:rsid w:val="141938EF"/>
    <w:rsid w:val="150A3847"/>
    <w:rsid w:val="18E10F33"/>
    <w:rsid w:val="1A0C35CC"/>
    <w:rsid w:val="2163678E"/>
    <w:rsid w:val="23C4301C"/>
    <w:rsid w:val="2741574C"/>
    <w:rsid w:val="2C765212"/>
    <w:rsid w:val="30B56AE1"/>
    <w:rsid w:val="327E6635"/>
    <w:rsid w:val="3516702D"/>
    <w:rsid w:val="356B5D48"/>
    <w:rsid w:val="37E601A9"/>
    <w:rsid w:val="3A7A2C02"/>
    <w:rsid w:val="3EE84C2D"/>
    <w:rsid w:val="43315BEC"/>
    <w:rsid w:val="43AD1C7C"/>
    <w:rsid w:val="44912C24"/>
    <w:rsid w:val="47C03328"/>
    <w:rsid w:val="4859006C"/>
    <w:rsid w:val="4C122427"/>
    <w:rsid w:val="4D440E1C"/>
    <w:rsid w:val="4DC33073"/>
    <w:rsid w:val="4E3F7559"/>
    <w:rsid w:val="4ECE0172"/>
    <w:rsid w:val="51516E47"/>
    <w:rsid w:val="5CF93C67"/>
    <w:rsid w:val="5E3B6D5F"/>
    <w:rsid w:val="64515E2E"/>
    <w:rsid w:val="64D61FAB"/>
    <w:rsid w:val="66CC63A5"/>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6848</Words>
  <Characters>7265</Characters>
  <Lines>59</Lines>
  <Paragraphs>16</Paragraphs>
  <TotalTime>3</TotalTime>
  <ScaleCrop>false</ScaleCrop>
  <LinksUpToDate>false</LinksUpToDate>
  <CharactersWithSpaces>7765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2025-06-18T04:10:34Z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4C6F78BC4F2F455294994FDBD05A70EB_13</vt:lpwstr>
  </property>
  <property fmtid="{D5CDD505-2E9C-101B-9397-08002B2CF9AE}" pid="4" name="KSOTemplateDocerSaveRecord">
    <vt:lpwstr>eyJoZGlkIjoiZjZmNDExZTU1MTk2YmE0MTQyMjliZDJiNGQ2Y2QxYTYiLCJ1c2VySWQiOiIxNTc0MTczNzE3In0=</vt:lpwstr>
  </property>
</Properties>
</file>