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新宋体" w:hAnsi="新宋体" w:eastAsia="新宋体" w:cs="Times New Roman"/>
          <w:b/>
          <w:bCs/>
          <w:color w:val="FF0000"/>
          <w:sz w:val="32"/>
          <w:szCs w:val="32"/>
        </w:rPr>
      </w:pPr>
      <w:bookmarkStart w:id="0" w:name="_Toc30739"/>
      <w:r>
        <w:rPr>
          <w:rFonts w:hint="eastAsia" w:ascii="新宋体" w:hAnsi="新宋体" w:eastAsia="新宋体" w:cs="Times New Roman"/>
          <w:b/>
          <w:bCs/>
          <w:color w:val="FF0000"/>
          <w:sz w:val="32"/>
          <w:szCs w:val="32"/>
        </w:rPr>
        <w:t>※权证信息页无需打印，</w:t>
      </w:r>
      <w:r>
        <w:rPr>
          <w:rFonts w:hint="eastAsia" w:ascii="新宋体" w:hAnsi="新宋体" w:eastAsia="新宋体" w:cs="Times New Roman"/>
          <w:b/>
          <w:bCs/>
          <w:color w:val="FF0000"/>
          <w:sz w:val="32"/>
          <w:szCs w:val="32"/>
          <w:lang w:val="en-US" w:eastAsia="zh-CN"/>
        </w:rPr>
        <w:t>意向承包方报名须提供以下材料：</w:t>
      </w:r>
    </w:p>
    <w:p w14:paraId="21D0E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s="Times New Roman"/>
          <w:b w:val="0"/>
          <w:bCs w:val="0"/>
          <w:sz w:val="32"/>
          <w:szCs w:val="32"/>
        </w:rPr>
      </w:pPr>
      <w:r>
        <w:rPr>
          <w:rFonts w:hint="eastAsia" w:ascii="新宋体" w:hAnsi="新宋体" w:eastAsia="新宋体" w:cs="Times New Roman"/>
          <w:b w:val="0"/>
          <w:bCs w:val="0"/>
          <w:sz w:val="32"/>
          <w:szCs w:val="32"/>
          <w:lang w:val="en-US" w:eastAsia="zh-CN"/>
        </w:rPr>
        <w:t>1</w:t>
      </w:r>
      <w:r>
        <w:rPr>
          <w:rFonts w:hint="eastAsia" w:ascii="新宋体" w:hAnsi="新宋体" w:eastAsia="新宋体" w:cs="Times New Roman"/>
          <w:b w:val="0"/>
          <w:bCs w:val="0"/>
          <w:sz w:val="32"/>
          <w:szCs w:val="32"/>
        </w:rPr>
        <w:t>、公司：营业执照、法人身份证明、法定代表人等主体资格证明材料（复印件）</w:t>
      </w:r>
    </w:p>
    <w:p w14:paraId="36D88A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s="Times New Roman"/>
          <w:b w:val="0"/>
          <w:bCs w:val="0"/>
          <w:sz w:val="32"/>
          <w:szCs w:val="32"/>
        </w:rPr>
      </w:pPr>
      <w:r>
        <w:rPr>
          <w:rFonts w:hint="eastAsia" w:ascii="新宋体" w:hAnsi="新宋体" w:eastAsia="新宋体" w:cs="Times New Roman"/>
          <w:b w:val="0"/>
          <w:bCs w:val="0"/>
          <w:sz w:val="32"/>
          <w:szCs w:val="32"/>
        </w:rPr>
        <w:t>自然人：本人身份证（复印件）；</w:t>
      </w:r>
    </w:p>
    <w:p w14:paraId="63AF96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s="Times New Roman"/>
          <w:b w:val="0"/>
          <w:bCs w:val="0"/>
          <w:sz w:val="32"/>
          <w:szCs w:val="32"/>
        </w:rPr>
      </w:pPr>
      <w:r>
        <w:rPr>
          <w:rFonts w:hint="eastAsia" w:ascii="新宋体" w:hAnsi="新宋体" w:eastAsia="新宋体" w:cs="Times New Roman"/>
          <w:b w:val="0"/>
          <w:bCs w:val="0"/>
          <w:sz w:val="32"/>
          <w:szCs w:val="32"/>
          <w:lang w:val="en-US" w:eastAsia="zh-CN"/>
        </w:rPr>
        <w:t>2</w:t>
      </w:r>
      <w:r>
        <w:rPr>
          <w:rFonts w:hint="eastAsia" w:ascii="新宋体" w:hAnsi="新宋体" w:eastAsia="新宋体" w:cs="Times New Roman"/>
          <w:b w:val="0"/>
          <w:bCs w:val="0"/>
          <w:sz w:val="32"/>
          <w:szCs w:val="32"/>
        </w:rPr>
        <w:t>、《网络竞价须知》、《网络竞价项目承诺函》、《承包（受让）申请书》、《意向承包（受让）函》、《意向承包（受让）方登记表》、《交易公示》</w:t>
      </w:r>
      <w:r>
        <w:rPr>
          <w:rFonts w:hint="eastAsia" w:ascii="新宋体" w:hAnsi="新宋体" w:eastAsia="新宋体" w:cs="Times New Roman"/>
          <w:b w:val="0"/>
          <w:bCs w:val="0"/>
          <w:sz w:val="32"/>
          <w:szCs w:val="32"/>
          <w:lang w:val="en-US" w:eastAsia="zh-CN"/>
        </w:rPr>
        <w:t>原件</w:t>
      </w:r>
      <w:r>
        <w:rPr>
          <w:rFonts w:hint="eastAsia" w:ascii="新宋体" w:hAnsi="新宋体" w:eastAsia="新宋体" w:cs="Times New Roman"/>
          <w:b w:val="0"/>
          <w:bCs w:val="0"/>
          <w:sz w:val="32"/>
          <w:szCs w:val="32"/>
        </w:rPr>
        <w:t>；</w:t>
      </w:r>
    </w:p>
    <w:p w14:paraId="009876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s="Times New Roman"/>
          <w:b w:val="0"/>
          <w:bCs w:val="0"/>
          <w:sz w:val="32"/>
          <w:szCs w:val="32"/>
        </w:rPr>
      </w:pPr>
      <w:r>
        <w:rPr>
          <w:rFonts w:hint="eastAsia" w:ascii="新宋体" w:hAnsi="新宋体" w:eastAsia="新宋体" w:cs="Times New Roman"/>
          <w:b w:val="0"/>
          <w:bCs w:val="0"/>
          <w:sz w:val="32"/>
          <w:szCs w:val="32"/>
          <w:lang w:val="en-US" w:eastAsia="zh-CN"/>
        </w:rPr>
        <w:t>3</w:t>
      </w:r>
      <w:r>
        <w:rPr>
          <w:rFonts w:hint="eastAsia" w:ascii="新宋体" w:hAnsi="新宋体" w:eastAsia="新宋体" w:cs="Times New Roman"/>
          <w:b w:val="0"/>
          <w:bCs w:val="0"/>
          <w:sz w:val="32"/>
          <w:szCs w:val="32"/>
        </w:rPr>
        <w:t>、注册资本及实缴资本证明材料、"信用中国"网站查询截图（显示查询时间、企业及其法定代表人名称、"失信被执行人"查询结果页）、在东方市已落地实施的水产养殖项目证明材料及对应的水域滩涂养殖证复印件、“牛蛙小镇”项目（2008.35亩）概念设计方案及一期用地（247.8亩）初步规划建设方案、《项目建设承诺书》原件；</w:t>
      </w:r>
    </w:p>
    <w:p w14:paraId="0DC1E7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s="Times New Roman"/>
          <w:b w:val="0"/>
          <w:bCs w:val="0"/>
          <w:sz w:val="32"/>
          <w:szCs w:val="32"/>
          <w:lang w:eastAsia="zh-CN"/>
        </w:rPr>
      </w:pPr>
      <w:r>
        <w:rPr>
          <w:rFonts w:hint="eastAsia" w:ascii="新宋体" w:hAnsi="新宋体" w:eastAsia="新宋体" w:cs="Times New Roman"/>
          <w:b w:val="0"/>
          <w:bCs w:val="0"/>
          <w:sz w:val="32"/>
          <w:szCs w:val="32"/>
          <w:lang w:val="en-US" w:eastAsia="zh-CN"/>
        </w:rPr>
        <w:t>4</w:t>
      </w:r>
      <w:r>
        <w:rPr>
          <w:rFonts w:hint="eastAsia" w:ascii="新宋体" w:hAnsi="新宋体" w:eastAsia="新宋体" w:cs="Times New Roman"/>
          <w:b w:val="0"/>
          <w:bCs w:val="0"/>
          <w:sz w:val="32"/>
          <w:szCs w:val="32"/>
        </w:rPr>
        <w:t>、若存在委托代理的情况，需附上授权委托书原件及委托代理人身份证（复印件）</w:t>
      </w:r>
      <w:r>
        <w:rPr>
          <w:rFonts w:hint="eastAsia" w:ascii="新宋体" w:hAnsi="新宋体" w:eastAsia="新宋体" w:cs="Times New Roman"/>
          <w:b w:val="0"/>
          <w:bCs w:val="0"/>
          <w:sz w:val="32"/>
          <w:szCs w:val="32"/>
          <w:lang w:eastAsia="zh-CN"/>
        </w:rPr>
        <w:t>。</w:t>
      </w:r>
    </w:p>
    <w:p w14:paraId="19EC74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新宋体" w:hAnsi="新宋体" w:eastAsia="新宋体" w:cs="Times New Roman"/>
          <w:b/>
          <w:bCs/>
          <w:color w:val="FF0000"/>
          <w:sz w:val="32"/>
          <w:szCs w:val="32"/>
        </w:rPr>
      </w:pPr>
      <w:r>
        <w:rPr>
          <w:rFonts w:hint="eastAsia" w:ascii="新宋体" w:hAnsi="新宋体" w:eastAsia="新宋体" w:cs="Times New Roman"/>
          <w:b/>
          <w:bCs/>
          <w:color w:val="FF0000"/>
          <w:sz w:val="32"/>
          <w:szCs w:val="32"/>
        </w:rPr>
        <w:t>备注：以上资料均须签名及加盖公章（手印）。</w:t>
      </w:r>
    </w:p>
    <w:bookmarkEnd w:id="0"/>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300EDA70">
      <w:pPr>
        <w:pStyle w:val="6"/>
        <w:ind w:left="0" w:leftChars="0" w:firstLine="0" w:firstLineChars="0"/>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32320"/>
      <w:bookmarkStart w:id="3" w:name="_Toc15737"/>
      <w:bookmarkStart w:id="4" w:name="_Toc24454"/>
      <w:bookmarkStart w:id="5" w:name="_Toc21762"/>
      <w:bookmarkStart w:id="6" w:name="_Toc21422"/>
      <w:bookmarkStart w:id="7" w:name="_Toc11918"/>
      <w:bookmarkStart w:id="8" w:name="_Toc24068"/>
      <w:bookmarkStart w:id="9" w:name="_Toc20033"/>
      <w:bookmarkStart w:id="10" w:name="_Toc7615"/>
      <w:bookmarkStart w:id="11" w:name="_Toc29002"/>
      <w:bookmarkStart w:id="12" w:name="_Toc24727"/>
      <w:bookmarkStart w:id="13" w:name="_Toc13462"/>
      <w:bookmarkStart w:id="14" w:name="_Toc25712"/>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东方市大田镇探贡芒果场一期247.8亩国有农用地发包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申请方在提交竞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报名之前，应对所竞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的项目标的有关情况及瑕疵已做了全面的了解，竞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申请方一旦提交竞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w:t>
      </w:r>
      <w:r>
        <w:rPr>
          <w:rFonts w:hint="eastAsia" w:ascii="新宋体" w:hAnsi="新宋体" w:eastAsia="新宋体" w:cs="Times New Roman"/>
          <w:b/>
          <w:bCs/>
          <w:color w:val="C00000"/>
          <w:sz w:val="28"/>
          <w:szCs w:val="28"/>
          <w:lang w:val="en-US" w:eastAsia="zh-CN"/>
        </w:rPr>
        <w:t>价</w:t>
      </w:r>
      <w:r>
        <w:rPr>
          <w:rFonts w:hint="eastAsia" w:ascii="新宋体" w:hAnsi="新宋体" w:eastAsia="新宋体" w:cs="Times New Roman"/>
          <w:b/>
          <w:bCs/>
          <w:color w:val="C00000"/>
          <w:sz w:val="28"/>
          <w:szCs w:val="28"/>
        </w:rPr>
        <w:t>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250000元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w:t>
      </w:r>
      <w:r>
        <w:rPr>
          <w:rFonts w:hint="eastAsia" w:ascii="新宋体" w:hAnsi="新宋体" w:eastAsia="新宋体" w:cs="Times New Roman"/>
          <w:b/>
          <w:bCs/>
          <w:color w:val="C00000"/>
          <w:sz w:val="28"/>
          <w:szCs w:val="28"/>
          <w:lang w:val="en-US" w:eastAsia="zh-CN"/>
        </w:rPr>
        <w:t>价</w:t>
      </w:r>
      <w:r>
        <w:rPr>
          <w:rFonts w:hint="eastAsia" w:ascii="新宋体" w:hAnsi="新宋体" w:eastAsia="新宋体" w:cs="Times New Roman"/>
          <w:b/>
          <w:bCs/>
          <w:color w:val="C00000"/>
          <w:sz w:val="28"/>
          <w:szCs w:val="28"/>
        </w:rPr>
        <w:t>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w:t>
      </w:r>
      <w:r>
        <w:rPr>
          <w:rFonts w:hint="eastAsia" w:ascii="新宋体" w:hAnsi="新宋体" w:eastAsia="新宋体" w:cs="Times New Roman"/>
          <w:b/>
          <w:bCs/>
          <w:color w:val="C00000"/>
          <w:sz w:val="28"/>
          <w:szCs w:val="28"/>
          <w:lang w:val="en-US" w:eastAsia="zh-CN"/>
        </w:rPr>
        <w:t>价</w:t>
      </w:r>
      <w:r>
        <w:rPr>
          <w:rFonts w:hint="eastAsia" w:ascii="新宋体" w:hAnsi="新宋体" w:eastAsia="新宋体" w:cs="Times New Roman"/>
          <w:b/>
          <w:bCs/>
          <w:color w:val="C00000"/>
          <w:sz w:val="28"/>
          <w:szCs w:val="28"/>
        </w:rPr>
        <w:t>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方用户名和密码登录的用户，在系统的一切行为均视为该</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本人的行为，由竞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方办理竞拍登记手续和交易保证金交纳，经资格确认后，竞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247800</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接受</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w:t>
      </w:r>
      <w:r>
        <w:rPr>
          <w:rFonts w:hint="eastAsia" w:ascii="新宋体" w:hAnsi="新宋体" w:eastAsia="新宋体" w:cs="Times New Roman"/>
          <w:sz w:val="28"/>
          <w:szCs w:val="28"/>
          <w:lang w:val="en-US" w:eastAsia="zh-CN"/>
        </w:rPr>
        <w:t>承包</w:t>
      </w:r>
      <w:r>
        <w:rPr>
          <w:rFonts w:hint="eastAsia" w:ascii="新宋体" w:hAnsi="新宋体" w:eastAsia="新宋体" w:cs="Times New Roman"/>
          <w:sz w:val="28"/>
          <w:szCs w:val="28"/>
        </w:rPr>
        <w:t>（受让）方的竞价方式（反向竞价以报价最低者确定为承</w:t>
      </w:r>
      <w:r>
        <w:rPr>
          <w:rFonts w:hint="eastAsia" w:ascii="新宋体" w:hAnsi="新宋体" w:eastAsia="新宋体" w:cs="Times New Roman"/>
          <w:sz w:val="28"/>
          <w:szCs w:val="28"/>
          <w:lang w:val="en-US" w:eastAsia="zh-CN"/>
        </w:rPr>
        <w:t>包</w:t>
      </w:r>
      <w:r>
        <w:rPr>
          <w:rFonts w:hint="eastAsia" w:ascii="新宋体" w:hAnsi="新宋体" w:eastAsia="新宋体" w:cs="Times New Roman"/>
          <w:sz w:val="28"/>
          <w:szCs w:val="28"/>
        </w:rPr>
        <w:t>（受让）方）。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07月-03日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方初次报价可等于标的起拍价，之后每次竞买报价必须比当前最高（低）报价递增一个加（减）价幅度以上的价格，且加（减）价按最小加（减）价幅度的整数倍加价。只有满足竞价加（减）价幅度等竞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方在竞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w:t>
      </w:r>
      <w:r>
        <w:rPr>
          <w:rFonts w:hint="eastAsia" w:ascii="新宋体" w:hAnsi="新宋体" w:eastAsia="新宋体" w:cs="Times New Roman"/>
          <w:b/>
          <w:bCs/>
          <w:sz w:val="28"/>
          <w:szCs w:val="28"/>
          <w:lang w:val="en-US" w:eastAsia="zh-CN"/>
        </w:rPr>
        <w:t>价</w:t>
      </w:r>
      <w:r>
        <w:rPr>
          <w:rFonts w:hint="eastAsia" w:ascii="新宋体" w:hAnsi="新宋体" w:eastAsia="新宋体" w:cs="Times New Roman"/>
          <w:b/>
          <w:bCs/>
          <w:sz w:val="28"/>
          <w:szCs w:val="28"/>
        </w:rPr>
        <w:t>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w:t>
      </w:r>
      <w:r>
        <w:rPr>
          <w:rFonts w:hint="eastAsia" w:ascii="新宋体" w:hAnsi="新宋体" w:eastAsia="新宋体" w:cs="Times New Roman"/>
          <w:sz w:val="28"/>
          <w:szCs w:val="28"/>
          <w:lang w:val="en-US" w:eastAsia="zh-CN"/>
        </w:rPr>
        <w:t>价</w:t>
      </w:r>
      <w:r>
        <w:rPr>
          <w:rFonts w:hint="eastAsia" w:ascii="新宋体" w:hAnsi="新宋体" w:eastAsia="新宋体" w:cs="Times New Roman"/>
          <w:sz w:val="28"/>
          <w:szCs w:val="28"/>
        </w:rPr>
        <w:t>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违反公平竞争原则，实施串通竞价、恶意抬价、排挤其他</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均未报价导致本次网络竞价终结的，视为违约，所有</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w:t>
      </w:r>
      <w:r>
        <w:rPr>
          <w:rFonts w:hint="eastAsia" w:ascii="新宋体" w:hAnsi="新宋体" w:eastAsia="新宋体" w:cs="Times New Roman"/>
          <w:sz w:val="28"/>
          <w:szCs w:val="28"/>
          <w:lang w:eastAsia="zh-CN"/>
        </w:rPr>
        <w:t>竞价方</w:t>
      </w:r>
      <w:r>
        <w:rPr>
          <w:rFonts w:hint="eastAsia" w:ascii="新宋体" w:hAnsi="新宋体" w:eastAsia="新宋体" w:cs="Times New Roman"/>
          <w:sz w:val="28"/>
          <w:szCs w:val="28"/>
        </w:rPr>
        <w:t>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以银行转账方式缴付交易保证金的，其交易保证金退回原划款账户；</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w:t>
      </w:r>
      <w:r>
        <w:rPr>
          <w:rFonts w:hint="eastAsia" w:ascii="新宋体" w:hAnsi="新宋体" w:eastAsia="新宋体" w:cs="Times New Roman"/>
          <w:b/>
          <w:bCs/>
          <w:sz w:val="28"/>
          <w:szCs w:val="28"/>
          <w:lang w:eastAsia="zh-CN"/>
        </w:rPr>
        <w:t>竞价方</w:t>
      </w:r>
      <w:r>
        <w:rPr>
          <w:rFonts w:hint="eastAsia" w:ascii="新宋体" w:hAnsi="新宋体" w:eastAsia="新宋体" w:cs="Times New Roman"/>
          <w:b/>
          <w:bCs/>
          <w:sz w:val="28"/>
          <w:szCs w:val="28"/>
        </w:rPr>
        <w:t>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w:t>
      </w:r>
      <w:r>
        <w:rPr>
          <w:rFonts w:hint="eastAsia" w:ascii="Times New Roman" w:hAnsi="Times New Roman"/>
          <w:sz w:val="28"/>
          <w:szCs w:val="28"/>
          <w:lang w:eastAsia="zh-CN"/>
        </w:rPr>
        <w:t>竞价方</w:t>
      </w:r>
      <w:r>
        <w:rPr>
          <w:rFonts w:hint="eastAsia" w:ascii="Times New Roman" w:hAnsi="Times New Roman"/>
          <w:sz w:val="28"/>
          <w:szCs w:val="28"/>
        </w:rPr>
        <w:t>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东方市大田镇探贡芒果场一期247.8亩国有农用地发包</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w:t>
      </w:r>
      <w:r>
        <w:rPr>
          <w:rFonts w:hint="eastAsia" w:ascii="Times New Roman" w:hAnsi="Times New Roman"/>
          <w:sz w:val="28"/>
          <w:szCs w:val="28"/>
          <w:lang w:eastAsia="zh-CN"/>
        </w:rPr>
        <w:t>竞价方</w:t>
      </w:r>
      <w:r>
        <w:rPr>
          <w:rFonts w:hint="eastAsia" w:ascii="Times New Roman" w:hAnsi="Times New Roman"/>
          <w:sz w:val="28"/>
          <w:szCs w:val="28"/>
        </w:rPr>
        <w:t>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东方市大田镇探贡芒果场一期247.8亩国有农用地发包</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w:t>
      </w:r>
      <w:r>
        <w:rPr>
          <w:rFonts w:hint="eastAsia" w:ascii="Times New Roman" w:hAnsi="Times New Roman"/>
          <w:sz w:val="28"/>
          <w:szCs w:val="28"/>
          <w:lang w:eastAsia="zh-CN"/>
        </w:rPr>
        <w:t>竞价方</w:t>
      </w:r>
      <w:r>
        <w:rPr>
          <w:rFonts w:hint="eastAsia" w:ascii="Times New Roman" w:hAnsi="Times New Roman"/>
          <w:sz w:val="28"/>
          <w:szCs w:val="28"/>
        </w:rPr>
        <w:t>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东方市大田镇探贡芒果场一期247.8亩国有农用地发包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w:t>
      </w:r>
      <w:r>
        <w:rPr>
          <w:rFonts w:hint="eastAsia" w:ascii="Times New Roman" w:hAnsi="Times New Roman"/>
          <w:sz w:val="28"/>
          <w:szCs w:val="28"/>
          <w:lang w:eastAsia="zh-CN"/>
        </w:rPr>
        <w:t>竞价方</w:t>
      </w:r>
      <w:r>
        <w:rPr>
          <w:rFonts w:hint="eastAsia" w:ascii="Times New Roman" w:hAnsi="Times New Roman"/>
          <w:sz w:val="28"/>
          <w:szCs w:val="28"/>
        </w:rPr>
        <w:t>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w:t>
      </w:r>
      <w:r>
        <w:rPr>
          <w:rFonts w:hint="eastAsia" w:ascii="Times New Roman" w:hAnsi="Times New Roman"/>
          <w:sz w:val="28"/>
          <w:szCs w:val="28"/>
          <w:lang w:eastAsia="zh-CN"/>
        </w:rPr>
        <w:t>竞价方</w:t>
      </w:r>
      <w:r>
        <w:rPr>
          <w:rFonts w:hint="eastAsia" w:ascii="Times New Roman" w:hAnsi="Times New Roman"/>
          <w:sz w:val="28"/>
          <w:szCs w:val="28"/>
        </w:rPr>
        <w:t>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w:t>
      </w:r>
      <w:r>
        <w:rPr>
          <w:rFonts w:hint="eastAsia" w:ascii="Times New Roman" w:hAnsi="Times New Roman"/>
          <w:sz w:val="28"/>
          <w:szCs w:val="28"/>
          <w:lang w:eastAsia="zh-CN"/>
        </w:rPr>
        <w:t>竞价方</w:t>
      </w:r>
      <w:r>
        <w:rPr>
          <w:rFonts w:hint="eastAsia" w:ascii="Times New Roman" w:hAnsi="Times New Roman"/>
          <w:sz w:val="28"/>
          <w:szCs w:val="28"/>
        </w:rPr>
        <w:t>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w:t>
      </w:r>
      <w:r>
        <w:rPr>
          <w:rFonts w:hint="eastAsia" w:ascii="Times New Roman" w:hAnsi="Times New Roman"/>
          <w:sz w:val="28"/>
          <w:szCs w:val="28"/>
          <w:lang w:eastAsia="zh-CN"/>
        </w:rPr>
        <w:t>竞价方</w:t>
      </w:r>
      <w:r>
        <w:rPr>
          <w:rFonts w:hint="eastAsia" w:ascii="Times New Roman" w:hAnsi="Times New Roman"/>
          <w:sz w:val="28"/>
          <w:szCs w:val="28"/>
        </w:rPr>
        <w:t>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w:t>
      </w:r>
      <w:r>
        <w:rPr>
          <w:rFonts w:hint="eastAsia" w:ascii="Times New Roman" w:hAnsi="Times New Roman"/>
          <w:sz w:val="28"/>
          <w:szCs w:val="28"/>
          <w:lang w:eastAsia="zh-CN"/>
        </w:rPr>
        <w:t>竞价方</w:t>
      </w:r>
      <w:r>
        <w:rPr>
          <w:rFonts w:hint="eastAsia" w:ascii="Times New Roman" w:hAnsi="Times New Roman"/>
          <w:sz w:val="28"/>
          <w:szCs w:val="28"/>
        </w:rPr>
        <w:t>承诺如遇互联网可能出现不稳定情况、网络黑客恶意攻击，以及本人操作失误等情况导致竞价无法正常报价的，所造成的损失由本</w:t>
      </w:r>
      <w:r>
        <w:rPr>
          <w:rFonts w:hint="eastAsia" w:ascii="Times New Roman" w:hAnsi="Times New Roman"/>
          <w:sz w:val="28"/>
          <w:szCs w:val="28"/>
          <w:lang w:eastAsia="zh-CN"/>
        </w:rPr>
        <w:t>竞价方</w:t>
      </w:r>
      <w:r>
        <w:rPr>
          <w:rFonts w:hint="eastAsia" w:ascii="Times New Roman" w:hAnsi="Times New Roman"/>
          <w:sz w:val="28"/>
          <w:szCs w:val="28"/>
        </w:rPr>
        <w:t>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eastAsia="zh-CN"/>
        </w:rPr>
        <w:t>竞价方</w:t>
      </w:r>
      <w:r>
        <w:rPr>
          <w:rFonts w:hint="eastAsia" w:ascii="Times New Roman" w:hAnsi="Times New Roman"/>
          <w:sz w:val="28"/>
          <w:szCs w:val="28"/>
        </w:rPr>
        <w:t>（签章）：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承包</w:t>
      </w:r>
      <w:r>
        <w:rPr>
          <w:rFonts w:hint="eastAsia" w:ascii="方正小标宋简体" w:hAnsi="方正小标宋简体" w:eastAsia="方正小标宋简体" w:cs="方正小标宋简体"/>
          <w:bCs/>
          <w:szCs w:val="36"/>
        </w:rPr>
        <w:t>（受让）申请书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65FEF4D6">
      <w:pPr>
        <w:pStyle w:val="2"/>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06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w:t>
      </w:r>
      <w:r>
        <w:rPr>
          <w:rFonts w:hint="eastAsia"/>
          <w:bCs/>
          <w:szCs w:val="36"/>
          <w:lang w:eastAsia="zh-CN"/>
        </w:rPr>
        <w:t>承包</w:t>
      </w:r>
      <w:r>
        <w:rPr>
          <w:rFonts w:hint="eastAsia"/>
          <w:bCs/>
          <w:szCs w:val="36"/>
        </w:rPr>
        <w:t>（受让）函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w:t>
      </w:r>
      <w:r>
        <w:rPr>
          <w:rFonts w:hint="eastAsia" w:ascii="Times New Roman" w:hAnsi="Times New Roman"/>
          <w:bCs/>
          <w:sz w:val="24"/>
          <w:lang w:eastAsia="zh-CN"/>
        </w:rPr>
        <w:t>承包</w:t>
      </w:r>
      <w:r>
        <w:rPr>
          <w:rFonts w:hint="eastAsia" w:ascii="Times New Roman" w:hAnsi="Times New Roman"/>
          <w:bCs/>
          <w:sz w:val="24"/>
        </w:rPr>
        <w:t>（受让）</w:t>
      </w:r>
      <w:r>
        <w:rPr>
          <w:rFonts w:hint="eastAsia" w:ascii="新宋体" w:hAnsi="新宋体" w:eastAsia="新宋体"/>
          <w:b/>
          <w:bCs/>
          <w:color w:val="C00000"/>
          <w:sz w:val="28"/>
          <w:szCs w:val="28"/>
          <w:u w:val="single"/>
          <w:lang w:val="en-US" w:eastAsia="zh-CN"/>
        </w:rPr>
        <w:t>东方市大田镇探贡芒果场一期247.8亩国有农用地</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承包</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承包</w:t>
      </w:r>
      <w:r>
        <w:rPr>
          <w:rFonts w:hint="eastAsia" w:ascii="Times New Roman" w:hAnsi="Times New Roman"/>
          <w:b/>
          <w:sz w:val="24"/>
        </w:rPr>
        <w:t>（受让）要求，我方</w:t>
      </w:r>
      <w:r>
        <w:rPr>
          <w:rFonts w:hint="eastAsia" w:ascii="Times New Roman" w:hAnsi="Times New Roman"/>
          <w:b/>
          <w:sz w:val="24"/>
          <w:lang w:eastAsia="zh-CN"/>
        </w:rPr>
        <w:t>承包</w:t>
      </w:r>
      <w:r>
        <w:rPr>
          <w:rFonts w:hint="eastAsia" w:ascii="Times New Roman" w:hAnsi="Times New Roman"/>
          <w:b/>
          <w:sz w:val="24"/>
        </w:rPr>
        <w:t>（受让）行为已经过相应的有效内部决策并得到相应批准。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承包</w:t>
      </w:r>
      <w:r>
        <w:rPr>
          <w:rFonts w:hint="eastAsia" w:ascii="Times New Roman" w:hAnsi="Times New Roman"/>
          <w:b/>
          <w:sz w:val="24"/>
        </w:rPr>
        <w:t>（受让）方条件的规定。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3094"/>
      <w:bookmarkStart w:id="29" w:name="_Toc29841"/>
      <w:bookmarkStart w:id="30" w:name="_Toc4580"/>
      <w:bookmarkStart w:id="31" w:name="_Toc32101"/>
      <w:bookmarkStart w:id="32" w:name="_Toc14469"/>
      <w:bookmarkStart w:id="33" w:name="_Toc11237"/>
      <w:bookmarkStart w:id="34" w:name="_Toc12264"/>
      <w:r>
        <w:rPr>
          <w:rFonts w:hint="eastAsia" w:ascii="黑体" w:hAnsi="黑体"/>
          <w:color w:val="000000"/>
        </w:rPr>
        <w:t>意向</w:t>
      </w:r>
      <w:r>
        <w:rPr>
          <w:rFonts w:hint="eastAsia" w:ascii="黑体" w:hAnsi="黑体"/>
          <w:color w:val="000000"/>
          <w:lang w:eastAsia="zh-CN"/>
        </w:rPr>
        <w:t>承包</w:t>
      </w:r>
      <w:r>
        <w:rPr>
          <w:rFonts w:hint="eastAsia" w:ascii="黑体" w:hAnsi="黑体"/>
          <w:color w:val="000000"/>
        </w:rPr>
        <w:t>（受让）方登记表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承包</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lang w:eastAsia="zh-CN"/>
              </w:rPr>
              <w:t>承包</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东方市大田镇探贡芒果场一期247.8亩国有农用地发包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东方乡村振兴投资有限公司</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东方市大田镇探贡芒果场一期247.8亩国有农用地</w:t>
      </w:r>
      <w:bookmarkEnd w:id="36"/>
      <w:bookmarkStart w:id="37" w:name="_GoBack"/>
      <w:bookmarkEnd w:id="37"/>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65C3125">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东方市大田镇探贡芒果场一期247.8亩国有农用地发包</w:t>
      </w:r>
    </w:p>
    <w:p w14:paraId="13C1276C">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eastAsiaTheme="minorEastAsia" w:cstheme="minorEastAsia"/>
          <w:color w:val="C00000"/>
          <w:sz w:val="28"/>
          <w:szCs w:val="28"/>
          <w:lang w:val="en-US" w:eastAsia="zh-CN"/>
        </w:rPr>
        <w:t>东方乡村振兴投资有限公司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247.8亩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：247800元/年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250000元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5年一付，每5年递增20%</w:t>
      </w:r>
    </w:p>
    <w:p w14:paraId="69CDEAA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现场勘查联系方式：符光耀17727695852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4A8EC6-80C7-44C4-BF13-4AC7ABEFFF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32DC6088-96FD-42AF-A0B4-DE91A44AE9A4}"/>
  </w:font>
  <w:font w:name="仿宋_GB2312">
    <w:altName w:val="仿宋"/>
    <w:panose1 w:val="02010609030101010101"/>
    <w:charset w:val="86"/>
    <w:family w:val="modern"/>
    <w:pitch w:val="default"/>
    <w:sig w:usb0="00000000" w:usb1="00000000" w:usb2="00000000" w:usb3="00000000" w:csb0="00040000" w:csb1="00000000"/>
    <w:embedRegular r:id="rId3" w:fontKey="{267A3B05-DD71-42C5-BF6D-F21F050483CF}"/>
  </w:font>
  <w:font w:name="仿宋">
    <w:panose1 w:val="02010609060101010101"/>
    <w:charset w:val="86"/>
    <w:family w:val="modern"/>
    <w:pitch w:val="default"/>
    <w:sig w:usb0="800002BF" w:usb1="38CF7CFA" w:usb2="00000016" w:usb3="00000000" w:csb0="00040001" w:csb1="00000000"/>
    <w:embedRegular r:id="rId4" w:fontKey="{B33D4D38-E0CC-4C66-860F-D57879647E20}"/>
  </w:font>
  <w:font w:name="微软雅黑">
    <w:panose1 w:val="020B0503020204020204"/>
    <w:charset w:val="86"/>
    <w:family w:val="swiss"/>
    <w:pitch w:val="default"/>
    <w:sig w:usb0="80000287" w:usb1="2ACF3C50" w:usb2="00000016" w:usb3="00000000" w:csb0="0004001F" w:csb1="00000000"/>
    <w:embedRegular r:id="rId5" w:fontKey="{7D384BF1-2686-456D-BE9D-605CE7195471}"/>
  </w:font>
  <w:font w:name="方正小标宋简体">
    <w:panose1 w:val="02000000000000000000"/>
    <w:charset w:val="86"/>
    <w:family w:val="auto"/>
    <w:pitch w:val="default"/>
    <w:sig w:usb0="00000001" w:usb1="08000000" w:usb2="00000000" w:usb3="00000000" w:csb0="00040000" w:csb1="00000000"/>
    <w:embedRegular r:id="rId6" w:fontKey="{C0E69B5D-AD8A-4557-B5B0-85B8E21E31E0}"/>
  </w:font>
  <w:font w:name="方正小标宋_GBK">
    <w:panose1 w:val="02000000000000000000"/>
    <w:charset w:val="86"/>
    <w:family w:val="auto"/>
    <w:pitch w:val="default"/>
    <w:sig w:usb0="A00002BF" w:usb1="38CF7CFA" w:usb2="00082016" w:usb3="00000000" w:csb0="00040001" w:csb1="00000000"/>
    <w:embedRegular r:id="rId7" w:fontKey="{92050D37-57C0-428C-AC1E-4E2AA1B1EC1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78E1363"/>
    <w:rsid w:val="08207DD2"/>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8665867"/>
    <w:rsid w:val="18A14267"/>
    <w:rsid w:val="18E10F33"/>
    <w:rsid w:val="193F1AC0"/>
    <w:rsid w:val="1A0C35CC"/>
    <w:rsid w:val="1AAE2AD6"/>
    <w:rsid w:val="1CE74D57"/>
    <w:rsid w:val="20BE4E97"/>
    <w:rsid w:val="2163678E"/>
    <w:rsid w:val="2200018A"/>
    <w:rsid w:val="23C4301C"/>
    <w:rsid w:val="25F26D22"/>
    <w:rsid w:val="2741574C"/>
    <w:rsid w:val="2B3B26F3"/>
    <w:rsid w:val="2C765212"/>
    <w:rsid w:val="2D352A55"/>
    <w:rsid w:val="2F0F6680"/>
    <w:rsid w:val="2F873653"/>
    <w:rsid w:val="30B56AE1"/>
    <w:rsid w:val="30CE55FA"/>
    <w:rsid w:val="31D42AA1"/>
    <w:rsid w:val="327E6635"/>
    <w:rsid w:val="32DF5DBD"/>
    <w:rsid w:val="3321133C"/>
    <w:rsid w:val="33C70D15"/>
    <w:rsid w:val="33DF411E"/>
    <w:rsid w:val="3516702D"/>
    <w:rsid w:val="356B5D48"/>
    <w:rsid w:val="36257C7B"/>
    <w:rsid w:val="36B62035"/>
    <w:rsid w:val="37E601A9"/>
    <w:rsid w:val="38207DBA"/>
    <w:rsid w:val="387F78DB"/>
    <w:rsid w:val="3A7A2C02"/>
    <w:rsid w:val="3E6902C1"/>
    <w:rsid w:val="3EBE5137"/>
    <w:rsid w:val="3EE84C2D"/>
    <w:rsid w:val="400973E0"/>
    <w:rsid w:val="43315BEC"/>
    <w:rsid w:val="43AD1C7C"/>
    <w:rsid w:val="44191BBB"/>
    <w:rsid w:val="44912C24"/>
    <w:rsid w:val="45B13381"/>
    <w:rsid w:val="45BE0ACA"/>
    <w:rsid w:val="46FB0059"/>
    <w:rsid w:val="47C03328"/>
    <w:rsid w:val="48350522"/>
    <w:rsid w:val="48F422BB"/>
    <w:rsid w:val="49302AC3"/>
    <w:rsid w:val="4A7A6DBA"/>
    <w:rsid w:val="4C122427"/>
    <w:rsid w:val="4D440E1C"/>
    <w:rsid w:val="4DC33073"/>
    <w:rsid w:val="4E3F7559"/>
    <w:rsid w:val="4ECE0172"/>
    <w:rsid w:val="4F1020AB"/>
    <w:rsid w:val="51516E47"/>
    <w:rsid w:val="538919E9"/>
    <w:rsid w:val="5B57317D"/>
    <w:rsid w:val="5CF93C67"/>
    <w:rsid w:val="5D942216"/>
    <w:rsid w:val="5E0B036F"/>
    <w:rsid w:val="639B14F1"/>
    <w:rsid w:val="64515E2E"/>
    <w:rsid w:val="64D61FAB"/>
    <w:rsid w:val="65D81705"/>
    <w:rsid w:val="668619BB"/>
    <w:rsid w:val="6AAA5404"/>
    <w:rsid w:val="70497201"/>
    <w:rsid w:val="735F6D3B"/>
    <w:rsid w:val="73CD55FF"/>
    <w:rsid w:val="783A08EF"/>
    <w:rsid w:val="786A7F85"/>
    <w:rsid w:val="791505B4"/>
    <w:rsid w:val="7A7C6A82"/>
    <w:rsid w:val="7AA37107"/>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7114</Words>
  <Characters>7584</Characters>
  <Lines>59</Lines>
  <Paragraphs>16</Paragraphs>
  <TotalTime>4</TotalTime>
  <ScaleCrop>false</ScaleCrop>
  <LinksUpToDate>false</LinksUpToDate>
  <CharactersWithSpaces>8068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cp:lastPrinted>2025-06-19T10:44:00Z</cp:lastPrinted>
  <dcterms:modified xsi:type="dcterms:W3CDTF">2025-06-23T13:14:43Z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031A77A00A684F7BA9DEFC4091F685A2_13</vt:lpwstr>
  </property>
  <property fmtid="{D5CDD505-2E9C-101B-9397-08002B2CF9AE}" pid="4" name="KSOTemplateDocerSaveRecord">
    <vt:lpwstr>eyJoZGlkIjoiZjNkMzU1OTE0ZDc2NmQwMzQ3NGY5YmE0ZTg2NWM2ZWEiLCJ1c2VySWQiOiI0MDg4MTQyMDkifQ==</vt:lpwstr>
  </property>
</Properties>
</file>