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A03CD">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20543EA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6C6FB9C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64F16CF">
      <w:pPr>
        <w:pStyle w:val="5"/>
        <w:ind w:firstLine="0"/>
        <w:jc w:val="left"/>
        <w:rPr>
          <w:rFonts w:ascii="仿宋_GB2312" w:hAnsi="仿宋_GB2312" w:eastAsia="仿宋_GB2312" w:cs="仿宋_GB2312"/>
          <w:color w:val="000000"/>
          <w:sz w:val="30"/>
          <w:szCs w:val="30"/>
        </w:rPr>
      </w:pPr>
    </w:p>
    <w:p w14:paraId="363558B0">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BF872F1">
      <w:pPr>
        <w:pStyle w:val="5"/>
        <w:ind w:firstLine="0"/>
        <w:jc w:val="left"/>
        <w:rPr>
          <w:rFonts w:ascii="仿宋_GB2312" w:hAnsi="仿宋_GB2312" w:eastAsia="仿宋_GB2312" w:cs="仿宋_GB2312"/>
          <w:color w:val="000000"/>
          <w:sz w:val="30"/>
          <w:szCs w:val="30"/>
        </w:rPr>
      </w:pPr>
    </w:p>
    <w:p w14:paraId="03238A81">
      <w:pPr>
        <w:pStyle w:val="5"/>
        <w:jc w:val="left"/>
        <w:rPr>
          <w:rFonts w:ascii="仿宋_GB2312" w:hAnsi="仿宋_GB2312" w:eastAsia="仿宋_GB2312" w:cs="仿宋_GB2312"/>
          <w:color w:val="000000"/>
          <w:sz w:val="30"/>
          <w:szCs w:val="30"/>
        </w:rPr>
      </w:pPr>
    </w:p>
    <w:p w14:paraId="7BA69D0E">
      <w:pPr>
        <w:pStyle w:val="5"/>
        <w:jc w:val="left"/>
        <w:rPr>
          <w:rFonts w:ascii="仿宋_GB2312" w:hAnsi="仿宋_GB2312" w:eastAsia="仿宋_GB2312" w:cs="仿宋_GB2312"/>
          <w:color w:val="000000"/>
          <w:sz w:val="30"/>
          <w:szCs w:val="30"/>
        </w:rPr>
      </w:pPr>
    </w:p>
    <w:p w14:paraId="6E61B4C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45329290">
      <w:pPr>
        <w:pStyle w:val="5"/>
        <w:ind w:firstLine="0"/>
        <w:jc w:val="left"/>
        <w:rPr>
          <w:rFonts w:ascii="仿宋_GB2312" w:hAnsi="仿宋_GB2312" w:eastAsia="仿宋_GB2312" w:cs="仿宋_GB2312"/>
          <w:color w:val="000000"/>
          <w:sz w:val="30"/>
          <w:szCs w:val="30"/>
        </w:rPr>
      </w:pPr>
    </w:p>
    <w:p w14:paraId="0E93294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37A83707">
      <w:pPr>
        <w:pStyle w:val="5"/>
        <w:jc w:val="left"/>
        <w:rPr>
          <w:rFonts w:ascii="仿宋_GB2312" w:hAnsi="仿宋_GB2312" w:eastAsia="仿宋_GB2312" w:cs="仿宋_GB2312"/>
          <w:color w:val="000000"/>
          <w:sz w:val="30"/>
          <w:szCs w:val="30"/>
        </w:rPr>
      </w:pPr>
    </w:p>
    <w:p w14:paraId="66CD39A9">
      <w:pPr>
        <w:pStyle w:val="5"/>
        <w:jc w:val="left"/>
        <w:rPr>
          <w:rFonts w:ascii="仿宋_GB2312" w:hAnsi="仿宋_GB2312" w:eastAsia="仿宋_GB2312" w:cs="仿宋_GB2312"/>
          <w:color w:val="000000"/>
          <w:sz w:val="30"/>
          <w:szCs w:val="30"/>
        </w:rPr>
      </w:pPr>
    </w:p>
    <w:p w14:paraId="3CEC0EDC">
      <w:pPr>
        <w:pStyle w:val="5"/>
        <w:jc w:val="left"/>
        <w:rPr>
          <w:rFonts w:ascii="仿宋_GB2312" w:hAnsi="仿宋_GB2312" w:eastAsia="仿宋_GB2312" w:cs="仿宋_GB2312"/>
          <w:color w:val="000000"/>
          <w:sz w:val="30"/>
          <w:szCs w:val="30"/>
        </w:rPr>
      </w:pPr>
    </w:p>
    <w:p w14:paraId="495AC723">
      <w:pPr>
        <w:pStyle w:val="5"/>
        <w:jc w:val="left"/>
        <w:rPr>
          <w:rFonts w:ascii="仿宋_GB2312" w:hAnsi="仿宋_GB2312" w:eastAsia="仿宋_GB2312" w:cs="仿宋_GB2312"/>
          <w:color w:val="000000"/>
          <w:sz w:val="30"/>
          <w:szCs w:val="30"/>
        </w:rPr>
      </w:pPr>
    </w:p>
    <w:p w14:paraId="2CEC2F71">
      <w:pPr>
        <w:pStyle w:val="5"/>
        <w:jc w:val="left"/>
        <w:rPr>
          <w:rFonts w:ascii="仿宋_GB2312" w:hAnsi="仿宋_GB2312" w:eastAsia="仿宋_GB2312" w:cs="仿宋_GB2312"/>
          <w:color w:val="000000"/>
          <w:sz w:val="30"/>
          <w:szCs w:val="30"/>
        </w:rPr>
      </w:pPr>
    </w:p>
    <w:p w14:paraId="02F8D3F1">
      <w:pPr>
        <w:pStyle w:val="5"/>
        <w:jc w:val="left"/>
        <w:rPr>
          <w:rFonts w:ascii="仿宋_GB2312" w:hAnsi="仿宋_GB2312" w:eastAsia="仿宋_GB2312" w:cs="仿宋_GB2312"/>
          <w:color w:val="000000"/>
          <w:sz w:val="30"/>
          <w:szCs w:val="30"/>
        </w:rPr>
      </w:pPr>
    </w:p>
    <w:p w14:paraId="3E06707D">
      <w:pPr>
        <w:pStyle w:val="5"/>
        <w:jc w:val="left"/>
        <w:rPr>
          <w:rFonts w:ascii="仿宋_GB2312" w:hAnsi="仿宋_GB2312" w:eastAsia="仿宋_GB2312" w:cs="仿宋_GB2312"/>
          <w:color w:val="000000"/>
          <w:sz w:val="30"/>
          <w:szCs w:val="30"/>
        </w:rPr>
      </w:pPr>
    </w:p>
    <w:p w14:paraId="3335815B">
      <w:pPr>
        <w:pStyle w:val="5"/>
        <w:jc w:val="left"/>
        <w:rPr>
          <w:rFonts w:ascii="仿宋_GB2312" w:hAnsi="仿宋_GB2312" w:eastAsia="仿宋_GB2312" w:cs="仿宋_GB2312"/>
          <w:color w:val="000000"/>
          <w:sz w:val="30"/>
          <w:szCs w:val="30"/>
        </w:rPr>
      </w:pPr>
    </w:p>
    <w:p w14:paraId="57EBFA10">
      <w:pPr>
        <w:jc w:val="left"/>
        <w:sectPr>
          <w:pgSz w:w="11906" w:h="16838"/>
          <w:pgMar w:top="1440" w:right="1800" w:bottom="1440" w:left="1800" w:header="851" w:footer="992" w:gutter="0"/>
          <w:cols w:space="425" w:num="1"/>
          <w:docGrid w:type="lines" w:linePitch="312" w:charSpace="0"/>
        </w:sectPr>
      </w:pPr>
    </w:p>
    <w:p w14:paraId="56DDA60F">
      <w:pPr>
        <w:pStyle w:val="3"/>
        <w:spacing w:line="240" w:lineRule="auto"/>
        <w:rPr>
          <w:rFonts w:ascii="黑体" w:hAnsi="黑体"/>
          <w:color w:val="000000"/>
        </w:rPr>
      </w:pPr>
      <w:bookmarkStart w:id="1" w:name="_Toc21422"/>
      <w:bookmarkStart w:id="2" w:name="_Toc21762"/>
      <w:bookmarkStart w:id="3" w:name="_Toc24454"/>
      <w:bookmarkStart w:id="4" w:name="_Toc15737"/>
      <w:bookmarkStart w:id="5" w:name="_Toc20910"/>
      <w:bookmarkStart w:id="6" w:name="_Toc32320"/>
      <w:bookmarkStart w:id="7" w:name="_Toc11918"/>
      <w:bookmarkStart w:id="8" w:name="_Toc8396"/>
      <w:bookmarkStart w:id="9" w:name="_Toc24068"/>
      <w:bookmarkStart w:id="10" w:name="_Toc29002"/>
      <w:bookmarkStart w:id="11" w:name="_Toc12789"/>
      <w:bookmarkStart w:id="12" w:name="_Toc24727"/>
      <w:bookmarkStart w:id="13" w:name="_Toc20033"/>
      <w:bookmarkStart w:id="14" w:name="_Toc25712"/>
      <w:bookmarkStart w:id="15" w:name="_Toc7615"/>
      <w:bookmarkStart w:id="16" w:name="_Toc13462"/>
      <w:r>
        <w:rPr>
          <w:rFonts w:hint="eastAsia" w:ascii="黑体" w:hAnsi="黑体"/>
          <w:color w:val="000000"/>
        </w:rPr>
        <w:t>网络竞价须知</w:t>
      </w:r>
      <w:bookmarkEnd w:id="1"/>
      <w:bookmarkEnd w:id="2"/>
      <w:bookmarkEnd w:id="3"/>
      <w:bookmarkEnd w:id="4"/>
      <w:bookmarkEnd w:id="5"/>
      <w:bookmarkEnd w:id="6"/>
      <w:bookmarkEnd w:id="7"/>
    </w:p>
    <w:p w14:paraId="5614EEB5">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定城镇下田村委会半箕湾水库290亩水域面积使用权出租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《网络竞价须知》（以下简称《须知》），依据《定安农村产权交易中心农村产权交易规则（试行）》、《定安农村产权交易中心网络竞价实施办法（试行）》及有关法律、法规的规定，制定本交易须知。</w:t>
      </w:r>
    </w:p>
    <w:p w14:paraId="611148D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DC5A5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2、定安农村产权交易中心（http://</w:t>
      </w:r>
      <w:r>
        <w:rPr>
          <w:rFonts w:hint="eastAsia" w:ascii="新宋体" w:hAnsi="新宋体" w:eastAsia="新宋体" w:cs="Times New Roman"/>
          <w:b/>
          <w:bCs/>
          <w:sz w:val="28"/>
          <w:szCs w:val="28"/>
          <w:lang w:val="en-US" w:eastAsia="zh-CN"/>
        </w:rPr>
        <w:t>dingan</w:t>
      </w:r>
      <w:r>
        <w:rPr>
          <w:rFonts w:hint="eastAsia" w:ascii="新宋体" w:hAnsi="新宋体" w:eastAsia="新宋体" w:cs="Times New Roman"/>
          <w:b/>
          <w:bCs/>
          <w:sz w:val="28"/>
          <w:szCs w:val="28"/>
        </w:rPr>
        <w:t>.nongjiao.com，以下简称“平台”）为指定的交易平台，竞买方应通过平台参与标的竞拍活动。</w:t>
      </w:r>
    </w:p>
    <w:p w14:paraId="6506A7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53EAAA8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F4E4B4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499BBAC5">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B0F943A">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007E7DC6">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624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A5EB">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定安</w:t>
            </w:r>
            <w:r>
              <w:rPr>
                <w:rFonts w:hint="eastAsia" w:ascii="仿宋_GB2312" w:hAnsi="仿宋_GB2312" w:eastAsia="仿宋_GB2312" w:cs="仿宋_GB2312"/>
                <w:b/>
                <w:bCs/>
                <w:sz w:val="28"/>
                <w:szCs w:val="28"/>
                <w:lang w:eastAsia="zh-CN"/>
              </w:rPr>
              <w:t>县</w:t>
            </w:r>
            <w:r>
              <w:rPr>
                <w:rFonts w:hint="eastAsia" w:ascii="仿宋_GB2312" w:hAnsi="仿宋_GB2312" w:eastAsia="仿宋_GB2312" w:cs="仿宋_GB2312"/>
                <w:b/>
                <w:bCs/>
                <w:sz w:val="28"/>
                <w:szCs w:val="28"/>
              </w:rPr>
              <w:t>农村产权交易中心有限公司</w:t>
            </w:r>
          </w:p>
        </w:tc>
      </w:tr>
      <w:tr w14:paraId="64685B17">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D7A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13C9">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海南农村商业银行股份有限公司定安支行</w:t>
            </w:r>
          </w:p>
        </w:tc>
      </w:tr>
      <w:tr w14:paraId="5C8E0619">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C50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0FEE">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1022446000000173</w:t>
            </w:r>
          </w:p>
        </w:tc>
      </w:tr>
    </w:tbl>
    <w:p w14:paraId="33EC943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51A0AF9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001F75C5">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dingan</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C26313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63629</w:t>
      </w:r>
      <w:r>
        <w:rPr>
          <w:rFonts w:hint="eastAsia" w:ascii="新宋体" w:hAnsi="新宋体" w:eastAsia="新宋体" w:cs="Times New Roman"/>
          <w:b/>
          <w:bCs/>
          <w:sz w:val="28"/>
          <w:szCs w:val="28"/>
          <w:lang w:val="en-US" w:eastAsia="zh-CN"/>
        </w:rPr>
        <w:t>元/年</w:t>
      </w:r>
    </w:p>
    <w:p w14:paraId="2F13DEFF">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7FB8867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2CB5F44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BD3F31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07-03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4A59576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022A90A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39736B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466B3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EAFCA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51FCD63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3AD807DC">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13、因竞买方如下行为产生的一切后果，平台不承担任何责任：</w:t>
      </w:r>
    </w:p>
    <w:p w14:paraId="2A5BAC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44C1F3E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01CE3BE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A2991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FC6069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523EFBC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6BD551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66EDB6D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0766F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4DAEEA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A7E13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2139EE9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5E4E10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3EDD1E7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016C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4F55F73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4F9818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16、采取中止竞价活动的，平台将按照出租（转让）方要求的时间和方式继续竞价或重新竞价，平台通知各竞买方。</w:t>
      </w:r>
    </w:p>
    <w:p w14:paraId="791E1D4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17、因不可抗力、软硬件故障、非法入侵、恶意攻击等原因导致平台网站服务异常、竞价活动异常的，平台可以根据相关约定重新组织实施竞价或再次发布转让信息公告。</w:t>
      </w:r>
    </w:p>
    <w:p w14:paraId="0DB1CA4D">
      <w:pPr>
        <w:spacing w:line="52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18、在竞拍开始前和竞拍期间，标的物出现下列情形的，平台运营单位应当终止平台交易活动，待问题解决后依程序重新实施竞拍活动：</w:t>
      </w:r>
    </w:p>
    <w:p w14:paraId="1E87A07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F75E9E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590D09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99F140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F747FE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60F22E9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19、中止（冻结）竞拍活动，平台运营单位应当在平台发布相关信息。竞买方可以通过邮件、电话联系等方式或者直接向运营单位咨询，以获得标的中止（冻结）交易和解除冻结的相关信息。</w:t>
      </w:r>
    </w:p>
    <w:p w14:paraId="130CC1E8">
      <w:pPr>
        <w:spacing w:line="52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9E0999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270AD87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22DDF5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722B97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41D7EF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53910B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708F013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781F01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51CDDB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0228579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72169A3F">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3B5EFB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0A4FA7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07D5BA9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ABD39C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E328E9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EA9A0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4C704A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4070B0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7629ACB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2EB71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4B79E0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3AF81DF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3421E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3AC378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660D61E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5A7B0B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71E4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354F5E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578DB11">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1D0AB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EDC717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192844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41115A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DE77EC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D1C03B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FBF43E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59F9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D24B5E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88B2F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64AFF26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06C9189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84FE6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D47EA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332A72A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0F267EB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E85335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1DA1639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9D204C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135BF03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E801D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84B2B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定安县农村产权交易中心有限公司</w:t>
            </w:r>
          </w:p>
        </w:tc>
      </w:tr>
      <w:tr w14:paraId="4FEC1C3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71885B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0091CA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海南农村商业银行股份有限公司定安支行</w:t>
            </w:r>
          </w:p>
        </w:tc>
      </w:tr>
      <w:tr w14:paraId="5426DC8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5FB107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51E6DB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1022446000000173</w:t>
            </w:r>
          </w:p>
        </w:tc>
      </w:tr>
    </w:tbl>
    <w:p w14:paraId="73E174D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24、未成交的竞买方交易保证金，平台将按《定安</w:t>
      </w:r>
      <w:r>
        <w:rPr>
          <w:rFonts w:hint="eastAsia" w:ascii="新宋体" w:hAnsi="新宋体" w:eastAsia="新宋体" w:cs="Times New Roman"/>
          <w:b/>
          <w:bCs/>
          <w:sz w:val="28"/>
          <w:szCs w:val="28"/>
          <w:lang w:eastAsia="zh-CN"/>
        </w:rPr>
        <w:t>县</w:t>
      </w:r>
      <w:r>
        <w:rPr>
          <w:rFonts w:hint="eastAsia" w:ascii="新宋体" w:hAnsi="新宋体" w:eastAsia="新宋体" w:cs="Times New Roman"/>
          <w:b/>
          <w:bCs/>
          <w:sz w:val="28"/>
          <w:szCs w:val="28"/>
        </w:rPr>
        <w:t>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16709C6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5BA391D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26、交易双方自行办理标的交易价款结算，并进行标的交割。有需要办理变更、过户登记手续的，交易双方凭交易合同等材料到相关部门办理。</w:t>
      </w:r>
    </w:p>
    <w:p w14:paraId="1752C47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27、其他未尽事宜，按照服务协议、交易细则、交易文件及有关规定执行。</w:t>
      </w:r>
    </w:p>
    <w:p w14:paraId="20F0E9D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28、本《网络竞价须知》有关条款的解释权归平台所有，平台有权根据相关法律、法规进行变更和修订。</w:t>
      </w:r>
    </w:p>
    <w:p w14:paraId="158F9720">
      <w:pPr>
        <w:pStyle w:val="10"/>
        <w:ind w:left="2250" w:hanging="1200"/>
        <w:rPr>
          <w:b/>
          <w:bCs/>
        </w:rPr>
      </w:pPr>
    </w:p>
    <w:p w14:paraId="49400AC1">
      <w:pPr>
        <w:rPr>
          <w:b/>
          <w:bCs/>
        </w:rPr>
      </w:pPr>
    </w:p>
    <w:p w14:paraId="224E4098">
      <w:pPr>
        <w:pStyle w:val="5"/>
        <w:rPr>
          <w:b/>
          <w:bCs/>
        </w:rPr>
      </w:pPr>
    </w:p>
    <w:p w14:paraId="6860CB92">
      <w:pPr>
        <w:spacing w:line="520" w:lineRule="exact"/>
        <w:rPr>
          <w:b/>
          <w:bCs/>
        </w:rPr>
      </w:pPr>
      <w:r>
        <w:rPr>
          <w:rFonts w:hint="eastAsia" w:ascii="Times New Roman" w:hAnsi="Times New Roman"/>
          <w:b/>
          <w:bCs/>
          <w:sz w:val="32"/>
          <w:szCs w:val="32"/>
        </w:rPr>
        <w:t>已详细阅读此竞价须知，对此竞价须知无异议。</w:t>
      </w:r>
    </w:p>
    <w:p w14:paraId="52DCF5FC">
      <w:pPr>
        <w:spacing w:line="520" w:lineRule="exact"/>
        <w:ind w:firstLine="3213" w:firstLineChars="1000"/>
        <w:rPr>
          <w:rFonts w:hint="eastAsia" w:ascii="Times New Roman" w:hAnsi="Times New Roman" w:eastAsiaTheme="minorEastAsia"/>
          <w:b/>
          <w:bCs/>
          <w:sz w:val="32"/>
          <w:szCs w:val="32"/>
          <w:u w:val="single"/>
          <w:lang w:val="en-US" w:eastAsia="zh-CN"/>
        </w:rPr>
      </w:pPr>
      <w:r>
        <w:rPr>
          <w:rFonts w:hint="eastAsia" w:ascii="Times New Roman" w:hAnsi="Times New Roman"/>
          <w:b/>
          <w:bCs/>
          <w:sz w:val="32"/>
          <w:szCs w:val="32"/>
        </w:rPr>
        <w:t>签字（盖章）确认：</w:t>
      </w:r>
    </w:p>
    <w:p w14:paraId="4517F1AA">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73D1F51C">
      <w:pPr>
        <w:pStyle w:val="3"/>
        <w:spacing w:line="240" w:lineRule="auto"/>
        <w:rPr>
          <w:rFonts w:ascii="黑体" w:hAnsi="黑体"/>
          <w:color w:val="000000"/>
        </w:rPr>
      </w:pPr>
    </w:p>
    <w:p w14:paraId="564FBB4F">
      <w:pPr>
        <w:pStyle w:val="3"/>
        <w:spacing w:line="240" w:lineRule="auto"/>
        <w:jc w:val="both"/>
        <w:rPr>
          <w:rFonts w:ascii="黑体" w:hAnsi="黑体"/>
          <w:color w:val="000000"/>
        </w:rPr>
      </w:pPr>
    </w:p>
    <w:p w14:paraId="4C1A5709">
      <w:pPr>
        <w:rPr>
          <w:rFonts w:ascii="黑体" w:hAnsi="黑体"/>
          <w:color w:val="000000"/>
        </w:rPr>
      </w:pPr>
    </w:p>
    <w:p w14:paraId="26FABC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0A8CC127">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3FAB9B78">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定安县农村产权交易中心有限公司：</w:t>
      </w:r>
    </w:p>
    <w:p w14:paraId="76C6FDC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定城镇下田村委会半箕湾水库290亩水域面积使用权出租</w:t>
      </w:r>
      <w:r>
        <w:rPr>
          <w:rFonts w:ascii="Times New Roman" w:hAnsi="Times New Roman"/>
          <w:sz w:val="28"/>
          <w:szCs w:val="28"/>
        </w:rPr>
        <w:t>”</w:t>
      </w:r>
      <w:r>
        <w:rPr>
          <w:rFonts w:hint="eastAsia" w:ascii="Times New Roman" w:hAnsi="Times New Roman"/>
          <w:sz w:val="28"/>
          <w:szCs w:val="28"/>
        </w:rPr>
        <w:t>项目网络竞价活动作出如下承诺：</w:t>
      </w:r>
    </w:p>
    <w:p w14:paraId="028B58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eastAsia="zh-CN"/>
        </w:rPr>
        <w:t>定城镇下田村委会半箕湾水库290亩水域面积使用权出租</w:t>
      </w:r>
      <w:r>
        <w:rPr>
          <w:rFonts w:ascii="Times New Roman" w:hAnsi="Times New Roman"/>
          <w:sz w:val="28"/>
          <w:szCs w:val="28"/>
        </w:rPr>
        <w:t>”</w:t>
      </w:r>
      <w:r>
        <w:rPr>
          <w:rFonts w:hint="eastAsia" w:ascii="Times New Roman" w:hAnsi="Times New Roman"/>
          <w:sz w:val="28"/>
          <w:szCs w:val="28"/>
        </w:rPr>
        <w:t>项目网络竞价活动，并参与报价。</w:t>
      </w:r>
    </w:p>
    <w:p w14:paraId="29DBC5C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eastAsia="zh-CN"/>
        </w:rPr>
        <w:t>定城镇下田村委会半箕湾水库290亩水域面积使用权出租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定安</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1BB62A8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rPr>
        <w:t>定安农村产权交易中心（http://</w:t>
      </w:r>
      <w:r>
        <w:rPr>
          <w:rFonts w:hint="eastAsia" w:ascii="新宋体" w:hAnsi="新宋体" w:eastAsia="新宋体" w:cs="Times New Roman"/>
          <w:sz w:val="28"/>
          <w:szCs w:val="28"/>
          <w:lang w:val="en-US" w:eastAsia="zh-CN"/>
        </w:rPr>
        <w:t>dingan</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5246A7C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1957922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定安</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书面通知要求与出租（转让）方签署交易合同，并按《产权交易结算通知书》的约定支付交易价款。</w:t>
      </w:r>
    </w:p>
    <w:p w14:paraId="65FD2CD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8A7C23F">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4DBCAA1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6F0F3C27">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1A208BCA">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95FC0C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7215252E">
      <w:pPr>
        <w:rPr>
          <w:rFonts w:ascii="仿宋_GB2312" w:hAnsi="仿宋_GB2312" w:eastAsia="仿宋_GB2312" w:cs="仿宋_GB2312"/>
          <w:color w:val="000000"/>
          <w:sz w:val="36"/>
          <w:szCs w:val="30"/>
        </w:rPr>
      </w:pPr>
    </w:p>
    <w:p w14:paraId="6E8CDD44">
      <w:pPr>
        <w:rPr>
          <w:rFonts w:ascii="仿宋_GB2312" w:hAnsi="仿宋_GB2312" w:eastAsia="仿宋_GB2312" w:cs="仿宋_GB2312"/>
          <w:color w:val="000000"/>
          <w:sz w:val="30"/>
          <w:szCs w:val="30"/>
        </w:rPr>
      </w:pPr>
    </w:p>
    <w:p w14:paraId="1B6C269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682B8E4">
      <w:pPr>
        <w:rPr>
          <w:rFonts w:ascii="仿宋_GB2312" w:hAnsi="仿宋_GB2312" w:eastAsia="仿宋_GB2312" w:cs="仿宋_GB2312"/>
          <w:b/>
          <w:color w:val="000000"/>
          <w:sz w:val="30"/>
          <w:szCs w:val="30"/>
        </w:rPr>
      </w:pPr>
    </w:p>
    <w:p w14:paraId="3A2C805A">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078F47B0">
      <w:pPr>
        <w:rPr>
          <w:rFonts w:ascii="仿宋_GB2312" w:hAnsi="仿宋_GB2312" w:eastAsia="仿宋_GB2312" w:cs="仿宋_GB2312"/>
          <w:b/>
          <w:color w:val="000000"/>
          <w:sz w:val="30"/>
          <w:szCs w:val="30"/>
          <w:u w:val="single"/>
        </w:rPr>
      </w:pPr>
    </w:p>
    <w:p w14:paraId="594B18E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3CF409DE">
                            <w:pPr>
                              <w:jc w:val="center"/>
                              <w:rPr>
                                <w:b/>
                                <w:sz w:val="42"/>
                              </w:rPr>
                            </w:pPr>
                          </w:p>
                          <w:p w14:paraId="0566279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431B570">
                            <w:pPr>
                              <w:rPr>
                                <w:rFonts w:ascii="仿宋_GB2312" w:hAnsi="仿宋_GB2312" w:eastAsia="仿宋_GB2312" w:cs="仿宋_GB2312"/>
                                <w:sz w:val="24"/>
                              </w:rPr>
                            </w:pPr>
                          </w:p>
                          <w:p w14:paraId="4C8A7BE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《定安农村产权交易中心农村产权交易规则（试行）</w:t>
                            </w:r>
                            <w:r>
                              <w:rPr>
                                <w:rFonts w:hint="eastAsia" w:ascii="仿宋_GB2312" w:hAnsi="仿宋_GB2312" w:eastAsia="仿宋_GB2312" w:cs="仿宋_GB2312"/>
                                <w:sz w:val="24"/>
                              </w:rPr>
                              <w:t>》及相关规定。</w:t>
                            </w:r>
                          </w:p>
                          <w:p w14:paraId="7C51100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5DCF83">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C0030B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3CF409DE">
                      <w:pPr>
                        <w:jc w:val="center"/>
                        <w:rPr>
                          <w:b/>
                          <w:sz w:val="42"/>
                        </w:rPr>
                      </w:pPr>
                    </w:p>
                    <w:p w14:paraId="0566279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431B570">
                      <w:pPr>
                        <w:rPr>
                          <w:rFonts w:ascii="仿宋_GB2312" w:hAnsi="仿宋_GB2312" w:eastAsia="仿宋_GB2312" w:cs="仿宋_GB2312"/>
                          <w:sz w:val="24"/>
                        </w:rPr>
                      </w:pPr>
                    </w:p>
                    <w:p w14:paraId="4C8A7BE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《定安农村产权交易中心农村产权交易规则（试行）</w:t>
                      </w:r>
                      <w:r>
                        <w:rPr>
                          <w:rFonts w:hint="eastAsia" w:ascii="仿宋_GB2312" w:hAnsi="仿宋_GB2312" w:eastAsia="仿宋_GB2312" w:cs="仿宋_GB2312"/>
                          <w:sz w:val="24"/>
                        </w:rPr>
                        <w:t>》及相关规定。</w:t>
                      </w:r>
                    </w:p>
                    <w:p w14:paraId="7C51100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5DCF83">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C0030B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1F8BF0D8">
      <w:pPr>
        <w:rPr>
          <w:rFonts w:ascii="仿宋_GB2312" w:hAnsi="仿宋_GB2312" w:eastAsia="仿宋_GB2312" w:cs="仿宋_GB2312"/>
          <w:color w:val="000000"/>
          <w:sz w:val="30"/>
          <w:szCs w:val="30"/>
        </w:rPr>
      </w:pPr>
    </w:p>
    <w:p w14:paraId="35F30E66">
      <w:pPr>
        <w:rPr>
          <w:rFonts w:ascii="仿宋_GB2312" w:hAnsi="仿宋_GB2312" w:eastAsia="仿宋_GB2312" w:cs="仿宋_GB2312"/>
          <w:color w:val="000000"/>
          <w:sz w:val="30"/>
          <w:szCs w:val="30"/>
        </w:rPr>
      </w:pPr>
    </w:p>
    <w:p w14:paraId="13774C23">
      <w:pPr>
        <w:rPr>
          <w:rFonts w:ascii="仿宋_GB2312" w:hAnsi="仿宋_GB2312" w:eastAsia="仿宋_GB2312" w:cs="仿宋_GB2312"/>
          <w:color w:val="000000"/>
          <w:sz w:val="30"/>
          <w:szCs w:val="30"/>
        </w:rPr>
      </w:pPr>
    </w:p>
    <w:p w14:paraId="1A9FE0E6">
      <w:pPr>
        <w:rPr>
          <w:rFonts w:ascii="仿宋_GB2312" w:hAnsi="仿宋_GB2312" w:eastAsia="仿宋_GB2312" w:cs="仿宋_GB2312"/>
          <w:color w:val="000000"/>
          <w:sz w:val="30"/>
          <w:szCs w:val="30"/>
        </w:rPr>
      </w:pPr>
    </w:p>
    <w:p w14:paraId="21400C79">
      <w:pPr>
        <w:rPr>
          <w:rFonts w:ascii="仿宋_GB2312" w:hAnsi="仿宋_GB2312" w:eastAsia="仿宋_GB2312" w:cs="仿宋_GB2312"/>
          <w:color w:val="000000"/>
          <w:sz w:val="30"/>
          <w:szCs w:val="30"/>
        </w:rPr>
      </w:pPr>
    </w:p>
    <w:p w14:paraId="10BED271">
      <w:pPr>
        <w:rPr>
          <w:rFonts w:ascii="仿宋_GB2312" w:hAnsi="仿宋_GB2312" w:eastAsia="仿宋_GB2312" w:cs="仿宋_GB2312"/>
          <w:color w:val="000000"/>
          <w:sz w:val="30"/>
          <w:szCs w:val="30"/>
        </w:rPr>
      </w:pPr>
    </w:p>
    <w:p w14:paraId="06304BD7">
      <w:pPr>
        <w:rPr>
          <w:rFonts w:ascii="仿宋_GB2312" w:hAnsi="仿宋_GB2312" w:eastAsia="仿宋_GB2312" w:cs="仿宋_GB2312"/>
          <w:color w:val="000000"/>
          <w:sz w:val="30"/>
          <w:szCs w:val="30"/>
        </w:rPr>
      </w:pPr>
    </w:p>
    <w:p w14:paraId="5C139752">
      <w:pPr>
        <w:pStyle w:val="5"/>
      </w:pPr>
    </w:p>
    <w:p w14:paraId="240B3439">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定安农村产权交易中心制</w:t>
      </w:r>
    </w:p>
    <w:p w14:paraId="3A8C6B2F">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06</w:t>
      </w:r>
      <w:r>
        <w:rPr>
          <w:rFonts w:hint="eastAsia" w:ascii="仿宋_GB2312" w:hAnsi="仿宋_GB2312" w:eastAsia="仿宋_GB2312" w:cs="仿宋_GB2312"/>
          <w:b/>
          <w:color w:val="000000"/>
          <w:sz w:val="36"/>
          <w:szCs w:val="30"/>
        </w:rPr>
        <w:t>月</w:t>
      </w:r>
    </w:p>
    <w:p w14:paraId="6BD9D78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107ABDF">
      <w:pPr>
        <w:pStyle w:val="3"/>
        <w:spacing w:line="400" w:lineRule="exact"/>
        <w:rPr>
          <w:rFonts w:ascii="仿宋" w:hAnsi="仿宋"/>
          <w:bCs/>
          <w:szCs w:val="36"/>
        </w:rPr>
      </w:pPr>
      <w:r>
        <w:rPr>
          <w:rFonts w:hint="eastAsia"/>
          <w:bCs/>
          <w:szCs w:val="36"/>
        </w:rPr>
        <w:t>意向承租（受让）函</w:t>
      </w:r>
    </w:p>
    <w:p w14:paraId="407DC9D0">
      <w:pPr>
        <w:rPr>
          <w:rFonts w:ascii="Times New Roman" w:hAnsi="Times New Roman" w:eastAsia="黑体"/>
          <w:bCs/>
          <w:sz w:val="24"/>
        </w:rPr>
      </w:pPr>
      <w:r>
        <w:rPr>
          <w:rFonts w:hint="eastAsia" w:ascii="Times New Roman" w:hAnsi="Times New Roman" w:eastAsia="黑体"/>
          <w:sz w:val="24"/>
        </w:rPr>
        <w:t>定安农村产权交易中心：</w:t>
      </w:r>
    </w:p>
    <w:p w14:paraId="6395EEC2">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根据有关农村产权流转交易的法律法规及政策规定，本意向方现向定安农村产权交易中心（http://</w:t>
      </w:r>
      <w:r>
        <w:rPr>
          <w:rFonts w:hint="eastAsia" w:ascii="Times New Roman" w:hAnsi="Times New Roman"/>
          <w:bCs/>
          <w:sz w:val="24"/>
          <w:lang w:val="en-US" w:eastAsia="zh-CN"/>
        </w:rPr>
        <w:t>dingan</w:t>
      </w:r>
      <w:r>
        <w:rPr>
          <w:rFonts w:hint="eastAsia" w:ascii="Times New Roman" w:hAnsi="Times New Roman"/>
          <w:bCs/>
          <w:sz w:val="24"/>
        </w:rPr>
        <w:t>.nongjiao.com，以下简称“平台”）申请承租（受让）</w:t>
      </w:r>
      <w:r>
        <w:rPr>
          <w:rFonts w:hint="eastAsia" w:ascii="新宋体" w:hAnsi="新宋体" w:eastAsia="新宋体"/>
          <w:b/>
          <w:bCs/>
          <w:color w:val="C00000"/>
          <w:sz w:val="28"/>
          <w:szCs w:val="28"/>
          <w:u w:val="single"/>
          <w:lang w:eastAsia="zh-CN"/>
        </w:rPr>
        <w:t>定城镇下田村委会半箕湾水库290亩水域面积使用权出租</w:t>
      </w:r>
      <w:r>
        <w:rPr>
          <w:rFonts w:hint="eastAsia" w:ascii="Times New Roman" w:hAnsi="Times New Roman"/>
          <w:bCs/>
          <w:sz w:val="24"/>
        </w:rPr>
        <w:t>，并承诺：</w:t>
      </w:r>
    </w:p>
    <w:p w14:paraId="25C1B5D4">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DB02CDD">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4CEBE022">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30F4F7FA">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、已知悉贵服务平台的交易规则，并充分理解和认可，同意按照贵服务平台《定安农村产权交易中心农村产权交易规则（试行）》等相关规定实施农村产权流转活动；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7C9004A">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F0D9AED">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C720ED7">
      <w:pPr>
        <w:spacing w:line="440" w:lineRule="exact"/>
        <w:ind w:firstLine="482" w:firstLineChars="200"/>
        <w:rPr>
          <w:rFonts w:ascii="Times New Roman" w:hAnsi="Times New Roman"/>
          <w:b/>
          <w:sz w:val="24"/>
        </w:rPr>
      </w:pPr>
      <w:bookmarkStart w:id="17" w:name="_Toc28981"/>
      <w:bookmarkStart w:id="18" w:name="_Toc13357"/>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039AF1BE">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6AD05DB0">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08E8578">
      <w:pPr>
        <w:pStyle w:val="5"/>
        <w:spacing w:line="440" w:lineRule="exact"/>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10、最终解释权归</w:t>
      </w:r>
      <w:r>
        <w:rPr>
          <w:rFonts w:hint="eastAsia" w:ascii="Times New Roman" w:hAnsi="Times New Roman" w:eastAsia="黑体"/>
          <w:sz w:val="24"/>
        </w:rPr>
        <w:t>定安农村产权交易中心</w:t>
      </w:r>
      <w:r>
        <w:rPr>
          <w:rFonts w:hint="eastAsia" w:ascii="Times New Roman" w:hAnsi="Times New Roman"/>
          <w:b/>
          <w:sz w:val="24"/>
          <w:szCs w:val="24"/>
        </w:rPr>
        <w:t>。</w:t>
      </w:r>
      <w:bookmarkEnd w:id="20"/>
      <w:bookmarkEnd w:id="21"/>
      <w:bookmarkEnd w:id="22"/>
    </w:p>
    <w:p w14:paraId="14719130">
      <w:pPr>
        <w:spacing w:line="312" w:lineRule="auto"/>
        <w:ind w:firstLine="3840" w:firstLineChars="1600"/>
        <w:rPr>
          <w:rFonts w:ascii="宋体" w:hAnsi="宋体" w:eastAsia="宋体" w:cs="宋体"/>
          <w:sz w:val="24"/>
        </w:rPr>
      </w:pPr>
    </w:p>
    <w:p w14:paraId="19E5097D">
      <w:pPr>
        <w:spacing w:line="296" w:lineRule="auto"/>
        <w:ind w:firstLine="3840" w:firstLineChars="1600"/>
        <w:rPr>
          <w:rFonts w:ascii="宋体" w:hAnsi="宋体" w:eastAsia="宋体" w:cs="宋体"/>
          <w:sz w:val="24"/>
          <w:u w:val="single"/>
        </w:rPr>
      </w:pPr>
      <w:bookmarkStart w:id="23" w:name="_Toc30986"/>
      <w:bookmarkStart w:id="24" w:name="_Toc29057"/>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0BFEFD">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7CCD3C8B">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1B8AD8E3">
      <w:pPr>
        <w:pStyle w:val="3"/>
        <w:spacing w:line="240" w:lineRule="auto"/>
        <w:rPr>
          <w:rFonts w:ascii="黑体" w:hAnsi="黑体"/>
          <w:color w:val="000000"/>
        </w:rPr>
      </w:pPr>
      <w:bookmarkStart w:id="28" w:name="_Toc12264"/>
      <w:bookmarkStart w:id="29" w:name="_Toc11237"/>
      <w:bookmarkStart w:id="30" w:name="_Toc13094"/>
      <w:bookmarkStart w:id="31" w:name="_Toc32101"/>
      <w:bookmarkStart w:id="32" w:name="_Toc29841"/>
      <w:bookmarkStart w:id="33" w:name="_Toc14469"/>
      <w:bookmarkStart w:id="34" w:name="_Toc4580"/>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A3A492">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CC0A2FA">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A35F23E">
            <w:pPr>
              <w:pStyle w:val="2"/>
            </w:pPr>
          </w:p>
        </w:tc>
      </w:tr>
      <w:tr w14:paraId="247E04CF">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07341B">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436C20B">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16BFA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B6BC296">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F8C7D95">
            <w:pPr>
              <w:spacing w:line="360" w:lineRule="auto"/>
              <w:rPr>
                <w:rFonts w:ascii="宋体" w:hAnsi="宋体" w:eastAsia="宋体"/>
                <w:sz w:val="22"/>
              </w:rPr>
            </w:pPr>
          </w:p>
        </w:tc>
      </w:tr>
      <w:tr w14:paraId="2D96A755">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45B79E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E0FF6F">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121881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F69106C">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CD44704">
            <w:pPr>
              <w:spacing w:line="360" w:lineRule="auto"/>
              <w:rPr>
                <w:rFonts w:ascii="宋体" w:hAnsi="宋体" w:eastAsia="宋体"/>
                <w:sz w:val="22"/>
              </w:rPr>
            </w:pPr>
          </w:p>
        </w:tc>
      </w:tr>
      <w:tr w14:paraId="039897FE">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8F8C359">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B98AB15">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1A7ACC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8E64D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F885E6">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7C0257D">
            <w:pPr>
              <w:spacing w:line="360" w:lineRule="auto"/>
              <w:rPr>
                <w:rFonts w:ascii="宋体" w:hAnsi="宋体" w:eastAsia="宋体"/>
                <w:sz w:val="22"/>
              </w:rPr>
            </w:pPr>
          </w:p>
        </w:tc>
      </w:tr>
      <w:tr w14:paraId="0F2C7C3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0D68A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E074A8">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EB213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50D4E02">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ED38BB2">
            <w:pPr>
              <w:spacing w:line="360" w:lineRule="auto"/>
              <w:rPr>
                <w:rFonts w:ascii="宋体" w:hAnsi="宋体" w:eastAsia="宋体"/>
                <w:sz w:val="22"/>
              </w:rPr>
            </w:pPr>
          </w:p>
        </w:tc>
      </w:tr>
      <w:tr w14:paraId="4DBA8AE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700D3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627BC">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72DCD0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1605C65">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08A98F5">
            <w:pPr>
              <w:spacing w:line="360" w:lineRule="auto"/>
              <w:rPr>
                <w:rFonts w:ascii="宋体" w:hAnsi="宋体" w:eastAsia="宋体"/>
                <w:sz w:val="22"/>
              </w:rPr>
            </w:pPr>
          </w:p>
        </w:tc>
      </w:tr>
      <w:tr w14:paraId="1410429B">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C5906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E76C3A">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8F27C2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44DC560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3E32BE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5163678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EDBA9F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1B6E1E2">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FFBE3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FA793B">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62FD77F">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1509822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7F304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470A38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2808096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686CB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226D56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045932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4ACD14B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61694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0B7501">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7B577EE">
            <w:pPr>
              <w:spacing w:line="360" w:lineRule="auto"/>
              <w:jc w:val="center"/>
              <w:rPr>
                <w:rFonts w:ascii="宋体" w:hAnsi="宋体" w:eastAsia="宋体"/>
                <w:sz w:val="22"/>
              </w:rPr>
            </w:pPr>
          </w:p>
        </w:tc>
      </w:tr>
      <w:tr w14:paraId="24A9E8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318F4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15E98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3A4A9849">
            <w:pPr>
              <w:spacing w:line="360" w:lineRule="auto"/>
              <w:rPr>
                <w:rFonts w:ascii="宋体" w:hAnsi="宋体" w:eastAsia="宋体"/>
                <w:sz w:val="22"/>
              </w:rPr>
            </w:pPr>
          </w:p>
        </w:tc>
      </w:tr>
      <w:tr w14:paraId="48CE40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72ED0A">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390ACA0">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914424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488D3FC3">
            <w:pPr>
              <w:spacing w:line="360" w:lineRule="auto"/>
              <w:ind w:left="48"/>
              <w:rPr>
                <w:rFonts w:ascii="宋体" w:hAnsi="宋体" w:eastAsia="宋体"/>
                <w:sz w:val="22"/>
              </w:rPr>
            </w:pPr>
            <w:r>
              <w:rPr>
                <w:rFonts w:hint="eastAsia" w:ascii="宋体" w:hAnsi="宋体" w:eastAsia="宋体"/>
                <w:sz w:val="22"/>
              </w:rPr>
              <w:t>报表时间：</w:t>
            </w:r>
          </w:p>
        </w:tc>
      </w:tr>
      <w:tr w14:paraId="4D1E3801">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A6F593">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AE3AA9A">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18C1090">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73DB19F7">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2972948">
            <w:pPr>
              <w:pStyle w:val="16"/>
              <w:spacing w:line="360" w:lineRule="auto"/>
              <w:jc w:val="center"/>
            </w:pPr>
          </w:p>
          <w:p w14:paraId="4BCC4C19"/>
        </w:tc>
        <w:tc>
          <w:tcPr>
            <w:tcW w:w="795" w:type="dxa"/>
            <w:gridSpan w:val="3"/>
            <w:tcBorders>
              <w:top w:val="single" w:color="auto" w:sz="4" w:space="0"/>
              <w:left w:val="single" w:color="auto" w:sz="4" w:space="0"/>
              <w:bottom w:val="single" w:color="auto" w:sz="4" w:space="0"/>
              <w:right w:val="single" w:color="auto" w:sz="4" w:space="0"/>
            </w:tcBorders>
            <w:vAlign w:val="center"/>
          </w:tcPr>
          <w:p w14:paraId="25D45F1B">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35E4AD10">
            <w:pPr>
              <w:pStyle w:val="16"/>
              <w:spacing w:line="360" w:lineRule="auto"/>
              <w:jc w:val="center"/>
            </w:pPr>
          </w:p>
          <w:p w14:paraId="1D77D66D">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084EF5A">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02E488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5A858101">
            <w:pPr>
              <w:pStyle w:val="16"/>
              <w:spacing w:line="360" w:lineRule="auto"/>
              <w:jc w:val="center"/>
              <w:rPr>
                <w:rFonts w:ascii="宋体" w:hAnsi="宋体" w:eastAsia="宋体"/>
                <w:sz w:val="22"/>
                <w:szCs w:val="24"/>
              </w:rPr>
            </w:pPr>
          </w:p>
        </w:tc>
      </w:tr>
      <w:tr w14:paraId="0EB995C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D6AD0F">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D2A933">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7186730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35B345D">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284308B">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AAF6F3E">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1BCDE9">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4359B78">
            <w:pPr>
              <w:spacing w:line="360" w:lineRule="auto"/>
              <w:jc w:val="center"/>
              <w:rPr>
                <w:rFonts w:hint="default" w:ascii="宋体" w:hAnsi="宋体" w:eastAsia="宋体"/>
                <w:sz w:val="22"/>
                <w:lang w:val="en-US" w:eastAsia="zh-CN"/>
              </w:rPr>
            </w:pPr>
          </w:p>
        </w:tc>
      </w:tr>
      <w:tr w14:paraId="479A55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FCB738">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0E0DCD">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3258A23">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9A6038A">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DE46B2E">
            <w:pPr>
              <w:spacing w:line="360" w:lineRule="auto"/>
              <w:jc w:val="center"/>
              <w:rPr>
                <w:rFonts w:hint="default" w:ascii="宋体" w:hAnsi="宋体" w:eastAsia="宋体"/>
                <w:sz w:val="22"/>
                <w:lang w:val="en-US" w:eastAsia="zh-CN"/>
              </w:rPr>
            </w:pPr>
          </w:p>
        </w:tc>
      </w:tr>
      <w:tr w14:paraId="2D10841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03C6B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3F833742">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1C8CFF4">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22DB6031">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1706B9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76F2750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105A37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186221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636B003">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5F3DAFB">
            <w:pPr>
              <w:spacing w:line="360" w:lineRule="auto"/>
              <w:rPr>
                <w:rFonts w:hint="eastAsia" w:ascii="宋体" w:hAnsi="宋体" w:eastAsia="宋体"/>
                <w:sz w:val="22"/>
                <w:lang w:val="en-US" w:eastAsia="zh-CN"/>
              </w:rPr>
            </w:pPr>
          </w:p>
        </w:tc>
      </w:tr>
      <w:tr w14:paraId="75C0143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85673CC">
            <w:pPr>
              <w:spacing w:line="360" w:lineRule="auto"/>
              <w:jc w:val="center"/>
              <w:rPr>
                <w:rFonts w:ascii="宋体" w:hAnsi="宋体" w:eastAsia="宋体"/>
                <w:bCs/>
                <w:sz w:val="22"/>
              </w:rPr>
            </w:pPr>
            <w:r>
              <w:rPr>
                <w:rFonts w:hint="eastAsia" w:ascii="宋体" w:hAnsi="宋体" w:eastAsia="宋体"/>
                <w:bCs/>
                <w:sz w:val="22"/>
              </w:rPr>
              <w:t>附件</w:t>
            </w:r>
          </w:p>
          <w:p w14:paraId="1C400C89">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FC2254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DEF2DC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2F93321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82E23B">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E1E8A31">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9C994D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50F1995">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6927BA8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5AF9B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766C978">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11EEBAF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B2BC00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ABA405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EEBC1B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542F9B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12711673">
            <w:pPr>
              <w:spacing w:line="360" w:lineRule="auto"/>
              <w:jc w:val="left"/>
              <w:rPr>
                <w:rFonts w:ascii="宋体" w:hAnsi="宋体" w:eastAsia="宋体"/>
                <w:sz w:val="22"/>
              </w:rPr>
            </w:pPr>
          </w:p>
        </w:tc>
      </w:tr>
      <w:tr w14:paraId="507FC07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90655A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02DA16B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13D2F7">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E0F4290">
            <w:pPr>
              <w:spacing w:line="360" w:lineRule="auto"/>
              <w:jc w:val="left"/>
              <w:rPr>
                <w:rFonts w:ascii="宋体" w:hAnsi="宋体" w:eastAsia="宋体"/>
                <w:sz w:val="22"/>
              </w:rPr>
            </w:pPr>
          </w:p>
        </w:tc>
      </w:tr>
      <w:tr w14:paraId="07BE82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47611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A013AC4">
            <w:pPr>
              <w:spacing w:line="360" w:lineRule="auto"/>
              <w:jc w:val="center"/>
              <w:rPr>
                <w:rFonts w:ascii="宋体" w:hAnsi="宋体" w:eastAsia="宋体"/>
                <w:bCs/>
                <w:sz w:val="22"/>
              </w:rPr>
            </w:pPr>
            <w:r>
              <w:rPr>
                <w:rFonts w:hint="eastAsia" w:ascii="宋体" w:hAnsi="宋体" w:eastAsia="宋体"/>
                <w:bCs/>
                <w:sz w:val="22"/>
              </w:rPr>
              <w:t>法人单位</w:t>
            </w:r>
          </w:p>
          <w:p w14:paraId="7C9F7A3D">
            <w:pPr>
              <w:spacing w:line="360" w:lineRule="auto"/>
              <w:jc w:val="center"/>
              <w:rPr>
                <w:rFonts w:ascii="宋体" w:hAnsi="宋体" w:eastAsia="宋体"/>
                <w:bCs/>
                <w:sz w:val="22"/>
              </w:rPr>
            </w:pPr>
            <w:r>
              <w:rPr>
                <w:rFonts w:hint="eastAsia" w:ascii="宋体" w:hAnsi="宋体" w:eastAsia="宋体"/>
                <w:bCs/>
                <w:sz w:val="22"/>
              </w:rPr>
              <w:t>（如农业企业，</w:t>
            </w:r>
          </w:p>
          <w:p w14:paraId="6F609631">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E5E6E8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CC28C2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829448">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9DFEB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8A2179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CBB08B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29BE8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81B2254">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22DDE3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6091F9B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F17D9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AEF86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A4EC1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04FC416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92B52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DF6E72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6B76EF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0BB1C5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A77DD7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B1C76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F58869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A2A69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FE57BE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DBBB2A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6FB96C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06D9738">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102D92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2102B6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D5D3C2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EA38E5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2F959BDE">
            <w:pPr>
              <w:spacing w:line="360" w:lineRule="auto"/>
              <w:jc w:val="left"/>
              <w:rPr>
                <w:rFonts w:ascii="宋体" w:hAnsi="宋体" w:eastAsia="宋体"/>
                <w:sz w:val="22"/>
              </w:rPr>
            </w:pPr>
          </w:p>
        </w:tc>
      </w:tr>
      <w:tr w14:paraId="4D1C89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AAEAF7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B0A20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139B3A">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E00FFA5">
            <w:pPr>
              <w:spacing w:line="360" w:lineRule="auto"/>
              <w:jc w:val="left"/>
              <w:rPr>
                <w:rFonts w:ascii="宋体" w:hAnsi="宋体" w:eastAsia="宋体"/>
                <w:sz w:val="22"/>
              </w:rPr>
            </w:pPr>
          </w:p>
        </w:tc>
      </w:tr>
      <w:tr w14:paraId="3C9B26B6">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90735A8">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4CCD9E4F">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3BE261EC">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990F9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030CB5C6">
            <w:pPr>
              <w:spacing w:line="360" w:lineRule="auto"/>
              <w:rPr>
                <w:rFonts w:ascii="宋体" w:hAnsi="宋体" w:eastAsia="宋体"/>
                <w:sz w:val="22"/>
              </w:rPr>
            </w:pPr>
          </w:p>
        </w:tc>
      </w:tr>
      <w:tr w14:paraId="2ECDC6A5">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95E91A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2C61C3">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0866AAF">
            <w:pPr>
              <w:spacing w:line="360" w:lineRule="auto"/>
              <w:jc w:val="center"/>
              <w:rPr>
                <w:rFonts w:hint="eastAsia" w:ascii="宋体" w:hAnsi="宋体" w:eastAsia="宋体"/>
                <w:sz w:val="22"/>
                <w:lang w:val="en-US" w:eastAsia="zh-CN"/>
              </w:rPr>
            </w:pPr>
            <w:r>
              <w:rPr>
                <w:rFonts w:hint="eastAsia" w:ascii="宋体" w:hAnsi="宋体" w:eastAsia="宋体"/>
                <w:sz w:val="22"/>
                <w:lang w:val="en-US" w:eastAsia="zh-CN"/>
              </w:rPr>
              <w:t>周全</w:t>
            </w: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C81572D">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B98CB3F">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13687525228</w:t>
            </w:r>
          </w:p>
        </w:tc>
      </w:tr>
    </w:tbl>
    <w:p w14:paraId="61885F92">
      <w:pPr>
        <w:spacing w:line="570" w:lineRule="exact"/>
        <w:jc w:val="center"/>
        <w:rPr>
          <w:rFonts w:hint="eastAsia" w:ascii="方正小标宋简体" w:hAnsi="方正小标宋简体" w:eastAsia="方正小标宋简体" w:cs="方正小标宋简体"/>
          <w:b/>
          <w:bCs/>
          <w:sz w:val="36"/>
          <w:szCs w:val="36"/>
          <w:u w:val="single"/>
        </w:rPr>
      </w:pPr>
    </w:p>
    <w:p w14:paraId="194C6995">
      <w:pPr>
        <w:spacing w:line="570" w:lineRule="exact"/>
        <w:jc w:val="center"/>
        <w:rPr>
          <w:rFonts w:hint="eastAsia" w:ascii="方正小标宋简体" w:hAnsi="方正小标宋简体" w:eastAsia="方正小标宋简体" w:cs="方正小标宋简体"/>
          <w:b/>
          <w:bCs/>
          <w:sz w:val="36"/>
          <w:szCs w:val="36"/>
          <w:u w:val="single"/>
        </w:rPr>
      </w:pPr>
    </w:p>
    <w:p w14:paraId="683221F5">
      <w:pPr>
        <w:spacing w:line="570" w:lineRule="exact"/>
        <w:jc w:val="center"/>
        <w:rPr>
          <w:rFonts w:hint="eastAsia" w:ascii="方正小标宋简体" w:hAnsi="方正小标宋简体" w:eastAsia="方正小标宋简体" w:cs="方正小标宋简体"/>
          <w:b/>
          <w:bCs/>
          <w:sz w:val="36"/>
          <w:szCs w:val="36"/>
          <w:u w:val="single"/>
        </w:rPr>
      </w:pPr>
    </w:p>
    <w:p w14:paraId="71653C7C">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定城镇下田村委会半箕湾水库290亩水域面积使用权出租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0DC238ED">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eastAsia="zh-CN"/>
        </w:rPr>
        <w:t>海南定发商业服务有限公司</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定城镇下田村委会半箕湾水库290亩水域面积使用权出租</w:t>
      </w:r>
      <w:r>
        <w:rPr>
          <w:rFonts w:hint="eastAsia" w:asciiTheme="minorEastAsia" w:hAnsiTheme="minorEastAsia" w:eastAsiaTheme="minorEastAsia" w:cstheme="minorEastAsia"/>
          <w:sz w:val="32"/>
          <w:szCs w:val="32"/>
        </w:rPr>
        <w:t>在定安农村产权交易中心（https://</w:t>
      </w:r>
      <w:r>
        <w:rPr>
          <w:rFonts w:hint="eastAsia" w:asciiTheme="minorEastAsia" w:hAnsiTheme="minorEastAsia" w:cstheme="minorEastAsia"/>
          <w:sz w:val="32"/>
          <w:szCs w:val="32"/>
          <w:lang w:val="en-US" w:eastAsia="zh-CN"/>
        </w:rPr>
        <w:t>dingan</w:t>
      </w:r>
      <w:r>
        <w:rPr>
          <w:rFonts w:hint="eastAsia" w:asciiTheme="minorEastAsia" w:hAnsiTheme="minorEastAsia" w:eastAsiaTheme="minorEastAsia" w:cstheme="minorEastAsia"/>
          <w:sz w:val="32"/>
          <w:szCs w:val="32"/>
        </w:rPr>
        <w:t>.nongjiao.com，以下简称“平台”）进行出租交易，依据《</w:t>
      </w:r>
      <w:r>
        <w:rPr>
          <w:rFonts w:hint="eastAsia" w:asciiTheme="minorEastAsia" w:hAnsiTheme="minorEastAsia" w:cstheme="minorEastAsia"/>
          <w:sz w:val="32"/>
          <w:szCs w:val="32"/>
          <w:lang w:val="en-US" w:eastAsia="zh-CN"/>
        </w:rPr>
        <w:t>定安县</w:t>
      </w:r>
      <w:r>
        <w:rPr>
          <w:rFonts w:hint="eastAsia" w:asciiTheme="minorEastAsia" w:hAnsiTheme="minorEastAsia" w:eastAsiaTheme="minorEastAsia" w:cstheme="minorEastAsia"/>
          <w:sz w:val="32"/>
          <w:szCs w:val="32"/>
        </w:rPr>
        <w:t>农村产权流转交易管理暂行办法》规定在平台挂牌交易，现将公示如下：</w:t>
      </w:r>
    </w:p>
    <w:p w14:paraId="5188E9CD">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691A98E7">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定城镇下田村委会半箕湾水库290亩水域面积使用权出租</w:t>
      </w:r>
    </w:p>
    <w:p w14:paraId="68117EDA">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海南定发商业服务有限公司</w:t>
      </w:r>
    </w:p>
    <w:p w14:paraId="78CEAE9E">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290亩</w:t>
      </w:r>
    </w:p>
    <w:p w14:paraId="52715B0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4年 </w:t>
      </w:r>
    </w:p>
    <w:p w14:paraId="596AA5F3">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63629元/年 </w:t>
      </w:r>
    </w:p>
    <w:p w14:paraId="0A22C777">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31815元</w:t>
      </w:r>
    </w:p>
    <w:p w14:paraId="02435A0B">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24</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02</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262443B5">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03</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03</w:t>
      </w:r>
      <w:r>
        <w:rPr>
          <w:rFonts w:hint="eastAsia" w:asciiTheme="minorEastAsia" w:hAnsiTheme="minorEastAsia" w:eastAsiaTheme="minorEastAsia" w:cstheme="minorEastAsia"/>
          <w:sz w:val="28"/>
          <w:szCs w:val="28"/>
        </w:rPr>
        <w:t xml:space="preserve"> 16:00</w:t>
      </w:r>
    </w:p>
    <w:p w14:paraId="16C962F7">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租金按</w:t>
      </w:r>
      <w:bookmarkStart w:id="36" w:name="_GoBack"/>
      <w:bookmarkEnd w:id="36"/>
      <w:r>
        <w:rPr>
          <w:rFonts w:hint="eastAsia" w:asciiTheme="minorEastAsia" w:hAnsiTheme="minorEastAsia" w:cstheme="minorEastAsia"/>
          <w:sz w:val="28"/>
          <w:szCs w:val="28"/>
          <w:lang w:val="en-US" w:eastAsia="zh-CN"/>
        </w:rPr>
        <w:t xml:space="preserve">两年一付，需缴纳一年租金作为履约保证金 </w:t>
      </w:r>
    </w:p>
    <w:p w14:paraId="2456BE88">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default" w:asciiTheme="minorEastAsia" w:hAnsiTheme="minorEastAsia" w:cstheme="minorEastAsia"/>
          <w:sz w:val="28"/>
          <w:szCs w:val="28"/>
          <w:lang w:val="en-US" w:eastAsia="zh-CN"/>
        </w:rPr>
        <w:t>敖工13034952819</w:t>
      </w:r>
      <w:r>
        <w:rPr>
          <w:rFonts w:hint="eastAsia" w:asciiTheme="minorEastAsia" w:hAnsiTheme="minorEastAsia" w:cstheme="minorEastAsia"/>
          <w:sz w:val="28"/>
          <w:szCs w:val="28"/>
          <w:lang w:val="en-US" w:eastAsia="zh-CN"/>
        </w:rPr>
        <w:t xml:space="preserve"> </w:t>
      </w:r>
    </w:p>
    <w:p w14:paraId="720A7EEC">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31C81F0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67AB90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rPr>
        <w:t>18976349512</w:t>
      </w:r>
      <w:r>
        <w:rPr>
          <w:rFonts w:hint="eastAsia" w:asciiTheme="minorEastAsia" w:hAnsiTheme="minorEastAsia" w:eastAsiaTheme="minorEastAsia" w:cstheme="minorEastAsia"/>
          <w:sz w:val="28"/>
          <w:szCs w:val="28"/>
        </w:rPr>
        <w:t>（报名热线）</w:t>
      </w:r>
    </w:p>
    <w:p w14:paraId="4885B0A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rPr>
        <w:t>海南省定安县定城镇塔岭新区塔北路37号见龙苑小区商铺C-16</w:t>
      </w:r>
    </w:p>
    <w:p w14:paraId="6FBD5767">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dingan</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2D8BF3DD">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FEABA4B">
      <w:pPr>
        <w:pStyle w:val="5"/>
        <w:jc w:val="right"/>
        <w:rPr>
          <w:b/>
          <w:bCs/>
          <w:sz w:val="28"/>
          <w:szCs w:val="36"/>
        </w:rPr>
      </w:pPr>
      <w:r>
        <w:rPr>
          <w:rFonts w:hint="eastAsia"/>
          <w:b/>
          <w:bCs/>
          <w:sz w:val="28"/>
          <w:szCs w:val="36"/>
        </w:rPr>
        <w:t>已详细阅读此交易公示，对此交易公示内容无异议。</w:t>
      </w:r>
    </w:p>
    <w:p w14:paraId="7D6DEFA3">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8A6019C">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3156AD42">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B57B36"/>
    <w:rsid w:val="00CD7376"/>
    <w:rsid w:val="00E03B4E"/>
    <w:rsid w:val="00E541D7"/>
    <w:rsid w:val="0A8721A0"/>
    <w:rsid w:val="0B7B2128"/>
    <w:rsid w:val="0B985CD3"/>
    <w:rsid w:val="0CCC0928"/>
    <w:rsid w:val="0E9816ED"/>
    <w:rsid w:val="10396E71"/>
    <w:rsid w:val="11DE52CB"/>
    <w:rsid w:val="150A3847"/>
    <w:rsid w:val="18E10F33"/>
    <w:rsid w:val="1A0C35CC"/>
    <w:rsid w:val="1A820E0B"/>
    <w:rsid w:val="2058589F"/>
    <w:rsid w:val="2163678E"/>
    <w:rsid w:val="23C4301C"/>
    <w:rsid w:val="2741574C"/>
    <w:rsid w:val="2C765212"/>
    <w:rsid w:val="30B56AE1"/>
    <w:rsid w:val="327E6635"/>
    <w:rsid w:val="3516702D"/>
    <w:rsid w:val="356B5D48"/>
    <w:rsid w:val="37E601A9"/>
    <w:rsid w:val="3A7A2C02"/>
    <w:rsid w:val="3EE84C2D"/>
    <w:rsid w:val="40C743FF"/>
    <w:rsid w:val="43315BEC"/>
    <w:rsid w:val="43AD1C7C"/>
    <w:rsid w:val="44912C24"/>
    <w:rsid w:val="47C03328"/>
    <w:rsid w:val="4C122427"/>
    <w:rsid w:val="4D440E1C"/>
    <w:rsid w:val="4DC33073"/>
    <w:rsid w:val="4E3F7559"/>
    <w:rsid w:val="4ECE0172"/>
    <w:rsid w:val="51516E47"/>
    <w:rsid w:val="556020B9"/>
    <w:rsid w:val="566E67D9"/>
    <w:rsid w:val="5CF93C67"/>
    <w:rsid w:val="64515E2E"/>
    <w:rsid w:val="64D61FAB"/>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3706</Words>
  <Characters>3826</Characters>
  <Lines>59</Lines>
  <Paragraphs>16</Paragraphs>
  <TotalTime>0</TotalTime>
  <ScaleCrop>false</ScaleCrop>
  <LinksUpToDate>false</LinksUpToDate>
  <CharactersWithSpaces>3829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S</cp:lastModifiedBy>
  <dcterms:modified xsi:type="dcterms:W3CDTF">2025-06-24T05:27:21Z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D3E1B605DBE04B0694A1A0017DA8B641_13</vt:lpwstr>
  </property>
  <property fmtid="{D5CDD505-2E9C-101B-9397-08002B2CF9AE}" pid="4" name="KSOTemplateDocerSaveRecord">
    <vt:lpwstr>eyJoZGlkIjoiNDZiMWE3MDEwMDFlMzMzY2VjY2RlNWJhYzNkNGY2ZGQiLCJ1c2VySWQiOiIxNjk1Njg2NjU5In0=</vt:lpwstr>
  </property>
</Properties>
</file>