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4454"/>
      <w:bookmarkStart w:id="2" w:name="_Toc32320"/>
      <w:bookmarkStart w:id="3" w:name="_Toc21762"/>
      <w:bookmarkStart w:id="4" w:name="_Toc11918"/>
      <w:bookmarkStart w:id="5" w:name="_Toc21422"/>
      <w:bookmarkStart w:id="6" w:name="_Toc20910"/>
      <w:bookmarkStart w:id="7" w:name="_Toc15737"/>
      <w:bookmarkStart w:id="8" w:name="_Toc8396"/>
      <w:bookmarkStart w:id="9" w:name="_Toc12789"/>
      <w:bookmarkStart w:id="10" w:name="_Toc13462"/>
      <w:bookmarkStart w:id="11" w:name="_Toc25712"/>
      <w:bookmarkStart w:id="12" w:name="_Toc24068"/>
      <w:bookmarkStart w:id="13" w:name="_Toc29002"/>
      <w:bookmarkStart w:id="14" w:name="_Toc20033"/>
      <w:bookmarkStart w:id="15" w:name="_Toc24727"/>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昌江县十月田镇塘坊村十月田学校(塘坊教学点)建筑面积 898.96</w:t>
      </w:r>
      <w:r>
        <w:rPr>
          <w:rFonts w:hint="eastAsia" w:ascii="新宋体" w:hAnsi="新宋体" w:eastAsia="新宋体"/>
          <w:b/>
          <w:bCs/>
          <w:color w:val="FF0000"/>
          <w:sz w:val="28"/>
          <w:szCs w:val="28"/>
          <w:lang w:val="en-US" w:eastAsia="zh-CN"/>
        </w:rPr>
        <w:t>㎡</w:t>
      </w:r>
      <w:r>
        <w:rPr>
          <w:rFonts w:hint="eastAsia" w:ascii="新宋体" w:hAnsi="新宋体" w:eastAsia="新宋体"/>
          <w:b/>
          <w:bCs/>
          <w:color w:val="FF0000"/>
          <w:sz w:val="28"/>
          <w:szCs w:val="28"/>
        </w:rPr>
        <w:t>(土地面积 13849.70 m</w:t>
      </w:r>
      <w:r>
        <w:rPr>
          <w:rFonts w:hint="eastAsia" w:ascii="新宋体" w:hAnsi="新宋体" w:eastAsia="新宋体"/>
          <w:b/>
          <w:bCs/>
          <w:color w:val="FF0000"/>
          <w:sz w:val="28"/>
          <w:szCs w:val="28"/>
          <w:lang w:val="en-US" w:eastAsia="zh-CN"/>
        </w:rPr>
        <w:t>²</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27668元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塘坊村十月田学校(塘坊教学点)建筑面积 898.96</w:t>
            </w:r>
            <w:r>
              <w:rPr>
                <w:rFonts w:hint="eastAsia" w:ascii="新宋体" w:hAnsi="新宋体" w:eastAsia="新宋体"/>
                <w:b w:val="0"/>
                <w:bCs w:val="0"/>
                <w:color w:val="000000" w:themeColor="text1"/>
                <w:sz w:val="28"/>
                <w:szCs w:val="28"/>
                <w:lang w:val="en-US" w:eastAsia="zh-CN"/>
                <w14:textFill>
                  <w14:solidFill>
                    <w14:schemeClr w14:val="tx1"/>
                  </w14:solidFill>
                </w14:textFill>
              </w:rPr>
              <w:t>㎡</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val="0"/>
                <w:bCs w:val="0"/>
                <w:sz w:val="28"/>
                <w:szCs w:val="28"/>
                <w:vertAlign w:val="baseline"/>
                <w:lang w:val="en-US" w:eastAsia="zh-CN"/>
              </w:rPr>
              <w:t>131754.00元/年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07-09日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塘坊村十月田学校(塘坊教学点)建筑面积 898.96㎡出租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4580"/>
      <w:bookmarkStart w:id="30" w:name="_Toc13094"/>
      <w:bookmarkStart w:id="31" w:name="_Toc14469"/>
      <w:bookmarkStart w:id="32" w:name="_Toc11237"/>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塘坊村十月田学校(塘坊教学点)建筑面积 898.96㎡出租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昌江黎族自治县十月田镇塘坊村村民委员会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塘坊村十月田学校(塘坊教学点)建筑面积 898.96㎡出租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塘坊村十月田学校(塘坊教学点)建筑面积 898.96㎡出租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塘坊村十月田学校(塘坊教学点)建筑面积 898.96㎡</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default" w:ascii="新宋体" w:hAnsi="新宋体" w:eastAsia="新宋体" w:cs="Times New Roman"/>
                <w:b w:val="0"/>
                <w:bCs w:val="0"/>
                <w:sz w:val="28"/>
                <w:szCs w:val="28"/>
                <w:vertAlign w:val="baseline"/>
                <w:lang w:val="en-US" w:eastAsia="zh-CN"/>
              </w:rPr>
              <w:t>131754.00元/年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一年的租金。</w:t>
      </w:r>
      <w:bookmarkStart w:id="36" w:name="_GoBack"/>
      <w:bookmarkEnd w:id="36"/>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13976500858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6835</Words>
  <Characters>7265</Characters>
  <Lines>59</Lines>
  <Paragraphs>16</Paragraphs>
  <TotalTime>8</TotalTime>
  <ScaleCrop>false</ScaleCrop>
  <LinksUpToDate>false</LinksUpToDate>
  <CharactersWithSpaces>7761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2025-06-30T02:00:04Z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