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39D27">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66FEA08">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5C9088C8">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47A5AD8E">
      <w:pPr>
        <w:pStyle w:val="5"/>
        <w:ind w:firstLine="0"/>
        <w:jc w:val="left"/>
        <w:rPr>
          <w:rFonts w:ascii="仿宋_GB2312" w:hAnsi="仿宋_GB2312" w:eastAsia="仿宋_GB2312" w:cs="仿宋_GB2312"/>
          <w:color w:val="C00000"/>
          <w:sz w:val="30"/>
          <w:szCs w:val="30"/>
        </w:rPr>
      </w:pPr>
    </w:p>
    <w:p w14:paraId="41413E14">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3975F7D5">
      <w:pPr>
        <w:pStyle w:val="5"/>
        <w:ind w:firstLine="0"/>
        <w:jc w:val="left"/>
        <w:rPr>
          <w:rFonts w:ascii="仿宋_GB2312" w:hAnsi="仿宋_GB2312" w:eastAsia="仿宋_GB2312" w:cs="仿宋_GB2312"/>
          <w:color w:val="C00000"/>
          <w:sz w:val="30"/>
          <w:szCs w:val="30"/>
        </w:rPr>
      </w:pPr>
    </w:p>
    <w:p w14:paraId="5FAD738C">
      <w:pPr>
        <w:pStyle w:val="5"/>
        <w:jc w:val="left"/>
        <w:rPr>
          <w:rFonts w:ascii="仿宋_GB2312" w:hAnsi="仿宋_GB2312" w:eastAsia="仿宋_GB2312" w:cs="仿宋_GB2312"/>
          <w:color w:val="C00000"/>
          <w:sz w:val="30"/>
          <w:szCs w:val="30"/>
        </w:rPr>
      </w:pPr>
    </w:p>
    <w:p w14:paraId="591EFDC2">
      <w:pPr>
        <w:pStyle w:val="5"/>
        <w:jc w:val="left"/>
        <w:rPr>
          <w:rFonts w:ascii="仿宋_GB2312" w:hAnsi="仿宋_GB2312" w:eastAsia="仿宋_GB2312" w:cs="仿宋_GB2312"/>
          <w:color w:val="C00000"/>
          <w:sz w:val="30"/>
          <w:szCs w:val="30"/>
        </w:rPr>
      </w:pPr>
    </w:p>
    <w:p w14:paraId="218E44F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34205BCD">
      <w:pPr>
        <w:pStyle w:val="5"/>
        <w:ind w:firstLine="0"/>
        <w:jc w:val="left"/>
        <w:rPr>
          <w:rFonts w:ascii="仿宋_GB2312" w:hAnsi="仿宋_GB2312" w:eastAsia="仿宋_GB2312" w:cs="仿宋_GB2312"/>
          <w:color w:val="C00000"/>
          <w:sz w:val="30"/>
          <w:szCs w:val="30"/>
        </w:rPr>
      </w:pPr>
    </w:p>
    <w:p w14:paraId="7F54CA88">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22A4CC9C">
      <w:pPr>
        <w:pStyle w:val="5"/>
        <w:jc w:val="left"/>
        <w:rPr>
          <w:rFonts w:ascii="仿宋_GB2312" w:hAnsi="仿宋_GB2312" w:eastAsia="仿宋_GB2312" w:cs="仿宋_GB2312"/>
          <w:color w:val="auto"/>
          <w:sz w:val="30"/>
          <w:szCs w:val="30"/>
        </w:rPr>
      </w:pPr>
    </w:p>
    <w:p w14:paraId="01402800">
      <w:pPr>
        <w:pStyle w:val="5"/>
        <w:jc w:val="left"/>
        <w:rPr>
          <w:rFonts w:ascii="仿宋_GB2312" w:hAnsi="仿宋_GB2312" w:eastAsia="仿宋_GB2312" w:cs="仿宋_GB2312"/>
          <w:color w:val="auto"/>
          <w:sz w:val="30"/>
          <w:szCs w:val="30"/>
        </w:rPr>
      </w:pPr>
    </w:p>
    <w:p w14:paraId="622A32F9">
      <w:pPr>
        <w:pStyle w:val="5"/>
        <w:jc w:val="left"/>
        <w:rPr>
          <w:rFonts w:ascii="仿宋_GB2312" w:hAnsi="仿宋_GB2312" w:eastAsia="仿宋_GB2312" w:cs="仿宋_GB2312"/>
          <w:color w:val="auto"/>
          <w:sz w:val="30"/>
          <w:szCs w:val="30"/>
        </w:rPr>
      </w:pPr>
    </w:p>
    <w:p w14:paraId="5C773815">
      <w:pPr>
        <w:pStyle w:val="5"/>
        <w:jc w:val="left"/>
        <w:rPr>
          <w:rFonts w:ascii="仿宋_GB2312" w:hAnsi="仿宋_GB2312" w:eastAsia="仿宋_GB2312" w:cs="仿宋_GB2312"/>
          <w:color w:val="auto"/>
          <w:sz w:val="30"/>
          <w:szCs w:val="30"/>
        </w:rPr>
      </w:pPr>
    </w:p>
    <w:p w14:paraId="5B1F8F21">
      <w:pPr>
        <w:pStyle w:val="5"/>
        <w:jc w:val="left"/>
        <w:rPr>
          <w:rFonts w:ascii="仿宋_GB2312" w:hAnsi="仿宋_GB2312" w:eastAsia="仿宋_GB2312" w:cs="仿宋_GB2312"/>
          <w:color w:val="auto"/>
          <w:sz w:val="30"/>
          <w:szCs w:val="30"/>
        </w:rPr>
      </w:pPr>
    </w:p>
    <w:p w14:paraId="44314CFC">
      <w:pPr>
        <w:pStyle w:val="5"/>
        <w:jc w:val="left"/>
        <w:rPr>
          <w:rFonts w:ascii="仿宋_GB2312" w:hAnsi="仿宋_GB2312" w:eastAsia="仿宋_GB2312" w:cs="仿宋_GB2312"/>
          <w:color w:val="auto"/>
          <w:sz w:val="30"/>
          <w:szCs w:val="30"/>
        </w:rPr>
      </w:pPr>
    </w:p>
    <w:p w14:paraId="0E8AF91D">
      <w:pPr>
        <w:pStyle w:val="5"/>
        <w:jc w:val="left"/>
        <w:rPr>
          <w:rFonts w:ascii="仿宋_GB2312" w:hAnsi="仿宋_GB2312" w:eastAsia="仿宋_GB2312" w:cs="仿宋_GB2312"/>
          <w:color w:val="auto"/>
          <w:sz w:val="30"/>
          <w:szCs w:val="30"/>
        </w:rPr>
      </w:pPr>
    </w:p>
    <w:p w14:paraId="262D489A">
      <w:pPr>
        <w:pStyle w:val="5"/>
        <w:jc w:val="left"/>
        <w:rPr>
          <w:rFonts w:ascii="仿宋_GB2312" w:hAnsi="仿宋_GB2312" w:eastAsia="仿宋_GB2312" w:cs="仿宋_GB2312"/>
          <w:color w:val="auto"/>
          <w:sz w:val="30"/>
          <w:szCs w:val="30"/>
        </w:rPr>
      </w:pPr>
    </w:p>
    <w:p w14:paraId="43088680">
      <w:pPr>
        <w:jc w:val="left"/>
        <w:rPr>
          <w:color w:val="auto"/>
        </w:rPr>
        <w:sectPr>
          <w:pgSz w:w="11906" w:h="16838"/>
          <w:pgMar w:top="1440" w:right="1800" w:bottom="1440" w:left="1800" w:header="851" w:footer="992" w:gutter="0"/>
          <w:cols w:space="425" w:num="1"/>
          <w:docGrid w:type="lines" w:linePitch="312" w:charSpace="0"/>
        </w:sectPr>
      </w:pPr>
    </w:p>
    <w:p w14:paraId="4EBA1E43">
      <w:pPr>
        <w:pStyle w:val="3"/>
        <w:spacing w:line="240" w:lineRule="auto"/>
        <w:rPr>
          <w:rFonts w:ascii="黑体" w:hAnsi="黑体"/>
          <w:color w:val="auto"/>
        </w:rPr>
      </w:pPr>
      <w:bookmarkStart w:id="1" w:name="_Toc21762"/>
      <w:bookmarkStart w:id="2" w:name="_Toc24454"/>
      <w:bookmarkStart w:id="3" w:name="_Toc11918"/>
      <w:bookmarkStart w:id="4" w:name="_Toc15737"/>
      <w:bookmarkStart w:id="5" w:name="_Toc21422"/>
      <w:bookmarkStart w:id="6" w:name="_Toc20910"/>
      <w:bookmarkStart w:id="7" w:name="_Toc32320"/>
      <w:bookmarkStart w:id="8" w:name="_Toc24068"/>
      <w:bookmarkStart w:id="9" w:name="_Toc8396"/>
      <w:bookmarkStart w:id="10" w:name="_Toc20033"/>
      <w:bookmarkStart w:id="11" w:name="_Toc12789"/>
      <w:bookmarkStart w:id="12" w:name="_Toc13462"/>
      <w:bookmarkStart w:id="13" w:name="_Toc7615"/>
      <w:bookmarkStart w:id="14" w:name="_Toc29002"/>
      <w:bookmarkStart w:id="15" w:name="_Toc25712"/>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47DC0C3B">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C00000"/>
          <w:sz w:val="28"/>
          <w:szCs w:val="28"/>
          <w:u w:val="single"/>
          <w:lang w:eastAsia="zh-CN"/>
        </w:rPr>
        <w:t>海口市海垦路56号西侧沿街铺面1段108号铺面及2楼58号房屋合计75㎡招租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海南省数农产权运营管理有限公司农村产权交易服务平台产权交易规则（试行）》、《农村产权交易服务平台网络竞价实施办法（试行）》及有关法律、法规的规定，制定本交易须知。</w:t>
      </w:r>
    </w:p>
    <w:p w14:paraId="15A9FF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25267E5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2、海南农村产权交易服务平台（http://hainan.nongjiao.com，以下简称“平台”）为指定的交易平台，竞买方应通过平台参与标的竞拍活动。</w:t>
      </w:r>
    </w:p>
    <w:p w14:paraId="033F6A4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A42814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29FA0E8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229FF07E">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4B76A7E7">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535C90E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53CE">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ED2B">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5230F14B">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714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AFF3">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4B628CB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40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820B">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1DF9805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88ED92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705E09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rPr>
        <w:t>http://hainan.nongjiao.com</w:t>
      </w:r>
      <w:r>
        <w:rPr>
          <w:rFonts w:hint="eastAsia" w:ascii="新宋体" w:hAnsi="新宋体" w:eastAsia="新宋体" w:cs="Times New Roman"/>
          <w:color w:val="auto"/>
          <w:sz w:val="28"/>
          <w:szCs w:val="28"/>
        </w:rPr>
        <w:t>，即可操作。</w:t>
      </w:r>
    </w:p>
    <w:p w14:paraId="03C55372">
      <w:pPr>
        <w:spacing w:line="520" w:lineRule="exact"/>
        <w:ind w:firstLine="562" w:firstLineChars="200"/>
        <w:jc w:val="left"/>
        <w:rPr>
          <w:rFonts w:hint="default" w:ascii="新宋体" w:hAnsi="新宋体" w:eastAsia="新宋体" w:cs="Times New Roman"/>
          <w:color w:val="auto"/>
          <w:sz w:val="28"/>
          <w:szCs w:val="28"/>
          <w:u w:val="non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C00000"/>
          <w:sz w:val="28"/>
          <w:szCs w:val="28"/>
          <w:u w:val="single"/>
          <w:lang w:val="en-US" w:eastAsia="zh-CN"/>
        </w:rPr>
        <w:t>60000</w:t>
      </w:r>
      <w:r>
        <w:rPr>
          <w:rFonts w:hint="eastAsia" w:ascii="新宋体" w:hAnsi="新宋体" w:eastAsia="新宋体" w:cs="Times New Roman"/>
          <w:b/>
          <w:bCs/>
          <w:color w:val="C00000"/>
          <w:sz w:val="28"/>
          <w:szCs w:val="28"/>
          <w:u w:val="none"/>
          <w:lang w:val="en-US" w:eastAsia="zh-CN"/>
        </w:rPr>
        <w:t>元/年</w:t>
      </w:r>
    </w:p>
    <w:p w14:paraId="285469EC">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6F7FD6CD">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7004FBEB">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2873D9F9">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07-29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561E6CC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6BA0F0E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2ED32968">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612C3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FB80B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35543CC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48B5D27F">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480A2E2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77C6D78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E7228C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601930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6768AAA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89936C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601D810A">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EA3EB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2BFCA938">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80128B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2EBC8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07F3C485">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742B9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F8203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43DC675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3015188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F7208B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5465EAC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1BF054D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208EAF3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7B4F1F9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7A43FBB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657E31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1592C570">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00822AB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63A7A29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1F1C8BC1">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59B949A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025DFE25">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65AA8C0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6B0C28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C00B55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33E5C539">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25CDFA2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1173202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3D81F03D">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7F53D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B2FEC2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65EA5B8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0FA5249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8A79A5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68E500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497A85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56A791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D02B9D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17BFA2B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660C16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59E378F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49A126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ABFA41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53480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2E3C668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5B489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068F2FD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6755E345">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429EF7D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FA0CA8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1B090CD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663A3F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04E7A4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3FBC841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5D56A80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8BE348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0E6DCDA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CD37E2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357256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63588C6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6E369D9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29BFE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2FC6DCD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3E7646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22FB18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5CEAE01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2633AE86">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2388416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E0CFD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EC2AC46">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613CF5AE">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4D41093">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E2DB3FD">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1E067F1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CEBDAD9">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AAF305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7004CCFC">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7FCD7595">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3F29B2A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39119DB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1467932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63358F9A">
      <w:pPr>
        <w:pStyle w:val="10"/>
        <w:ind w:left="2250" w:hanging="1200"/>
        <w:rPr>
          <w:color w:val="auto"/>
        </w:rPr>
      </w:pPr>
    </w:p>
    <w:p w14:paraId="3B435D80">
      <w:pPr>
        <w:rPr>
          <w:color w:val="auto"/>
        </w:rPr>
      </w:pPr>
    </w:p>
    <w:p w14:paraId="7330CBDB">
      <w:pPr>
        <w:pStyle w:val="5"/>
        <w:rPr>
          <w:color w:val="auto"/>
        </w:rPr>
      </w:pPr>
    </w:p>
    <w:p w14:paraId="1BAD106A">
      <w:pPr>
        <w:spacing w:line="520" w:lineRule="exact"/>
        <w:rPr>
          <w:color w:val="auto"/>
        </w:rPr>
      </w:pPr>
      <w:r>
        <w:rPr>
          <w:rFonts w:hint="eastAsia" w:ascii="Times New Roman" w:hAnsi="Times New Roman"/>
          <w:color w:val="auto"/>
          <w:sz w:val="32"/>
          <w:szCs w:val="32"/>
        </w:rPr>
        <w:t>已详细阅读此竞价须知，对此竞价须知无异议。</w:t>
      </w:r>
    </w:p>
    <w:p w14:paraId="115BFF15">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0585FD97">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51BA90DB">
      <w:pPr>
        <w:pStyle w:val="3"/>
        <w:spacing w:line="240" w:lineRule="auto"/>
        <w:rPr>
          <w:rFonts w:ascii="黑体" w:hAnsi="黑体"/>
          <w:color w:val="auto"/>
        </w:rPr>
      </w:pPr>
    </w:p>
    <w:p w14:paraId="799C1811">
      <w:pPr>
        <w:pStyle w:val="3"/>
        <w:spacing w:line="240" w:lineRule="auto"/>
        <w:jc w:val="both"/>
        <w:rPr>
          <w:rFonts w:ascii="黑体" w:hAnsi="黑体"/>
          <w:color w:val="auto"/>
        </w:rPr>
      </w:pPr>
    </w:p>
    <w:p w14:paraId="0F2CCDE0">
      <w:pPr>
        <w:rPr>
          <w:rFonts w:ascii="黑体" w:hAnsi="黑体"/>
          <w:color w:val="auto"/>
        </w:rPr>
      </w:pPr>
    </w:p>
    <w:p w14:paraId="4CC9286F">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1434ED1A">
      <w:pPr>
        <w:pStyle w:val="3"/>
        <w:spacing w:line="240" w:lineRule="auto"/>
        <w:rPr>
          <w:rStyle w:val="14"/>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585875E7">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6DCC8C6E">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海口市海垦路56号西侧沿街铺面1段108号铺面及2楼58号房屋合计75㎡招租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3E9A79E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海口市海垦路56号西侧沿街铺面1段108号铺面及2楼58号房屋合计75㎡招租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307FD4F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海口市海垦路56号西侧沿街铺面1段108号铺面及2楼58号房屋合计75㎡招租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《海南农村产权交易中心网络竞价实施办法（试行）》《</w:t>
      </w:r>
      <w:r>
        <w:rPr>
          <w:rFonts w:hint="eastAsia" w:ascii="Times New Roman" w:hAnsi="Times New Roman"/>
          <w:color w:val="auto"/>
          <w:sz w:val="28"/>
          <w:szCs w:val="28"/>
        </w:rPr>
        <w:t>网络竞价须知》已充分了解，并自愿遵守文件中的相关规定。</w:t>
      </w:r>
    </w:p>
    <w:p w14:paraId="0D8C596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color w:val="auto"/>
          <w:sz w:val="28"/>
          <w:szCs w:val="28"/>
        </w:rPr>
        <w:t>海南农村产权交易服务平台（http://hainan.nongjiao.com，以下简称“平台”）</w:t>
      </w:r>
      <w:r>
        <w:rPr>
          <w:rFonts w:hint="eastAsia" w:ascii="Times New Roman" w:hAnsi="Times New Roman"/>
          <w:color w:val="auto"/>
          <w:sz w:val="28"/>
          <w:szCs w:val="28"/>
        </w:rPr>
        <w:t>无关。</w:t>
      </w:r>
    </w:p>
    <w:p w14:paraId="31D7A88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0356179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五、本竞买方承诺在竞价成功后按照海南农村产权交易服务平台书面通知要求与出租（转让）方签署交易合同，并按《产权交易结算通知书》的约定支付交易价款。</w:t>
      </w:r>
    </w:p>
    <w:p w14:paraId="0BC9EC4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76BD78B">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4E88505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29D742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7C486DA8">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FAE2608">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6F147EFD">
      <w:pPr>
        <w:rPr>
          <w:rFonts w:ascii="仿宋_GB2312" w:hAnsi="仿宋_GB2312" w:eastAsia="仿宋_GB2312" w:cs="仿宋_GB2312"/>
          <w:color w:val="auto"/>
          <w:sz w:val="36"/>
          <w:szCs w:val="30"/>
        </w:rPr>
      </w:pPr>
    </w:p>
    <w:p w14:paraId="5D802486">
      <w:pPr>
        <w:rPr>
          <w:rFonts w:ascii="仿宋_GB2312" w:hAnsi="仿宋_GB2312" w:eastAsia="仿宋_GB2312" w:cs="仿宋_GB2312"/>
          <w:color w:val="auto"/>
          <w:sz w:val="30"/>
          <w:szCs w:val="30"/>
        </w:rPr>
      </w:pPr>
    </w:p>
    <w:p w14:paraId="565AC352">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722C7A6E">
      <w:pPr>
        <w:rPr>
          <w:rFonts w:ascii="仿宋_GB2312" w:hAnsi="仿宋_GB2312" w:eastAsia="仿宋_GB2312" w:cs="仿宋_GB2312"/>
          <w:b/>
          <w:color w:val="auto"/>
          <w:sz w:val="30"/>
          <w:szCs w:val="30"/>
        </w:rPr>
      </w:pPr>
    </w:p>
    <w:p w14:paraId="5A20613C">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0E8EDB46">
      <w:pPr>
        <w:rPr>
          <w:rFonts w:ascii="仿宋_GB2312" w:hAnsi="仿宋_GB2312" w:eastAsia="仿宋_GB2312" w:cs="仿宋_GB2312"/>
          <w:b/>
          <w:color w:val="auto"/>
          <w:sz w:val="30"/>
          <w:szCs w:val="30"/>
          <w:u w:val="single"/>
        </w:rPr>
      </w:pPr>
    </w:p>
    <w:p w14:paraId="000B813F">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1FF7ADA">
                            <w:pPr>
                              <w:jc w:val="center"/>
                              <w:rPr>
                                <w:b/>
                                <w:sz w:val="42"/>
                              </w:rPr>
                            </w:pPr>
                          </w:p>
                          <w:p w14:paraId="722D5AB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7F00A99">
                            <w:pPr>
                              <w:rPr>
                                <w:rFonts w:ascii="仿宋_GB2312" w:hAnsi="仿宋_GB2312" w:eastAsia="仿宋_GB2312" w:cs="仿宋_GB2312"/>
                                <w:sz w:val="24"/>
                              </w:rPr>
                            </w:pPr>
                          </w:p>
                          <w:p w14:paraId="2846DE39">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79BC3B39">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399AEC5">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C7C1035">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1FF7ADA">
                      <w:pPr>
                        <w:jc w:val="center"/>
                        <w:rPr>
                          <w:b/>
                          <w:sz w:val="42"/>
                        </w:rPr>
                      </w:pPr>
                    </w:p>
                    <w:p w14:paraId="722D5AB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7F00A99">
                      <w:pPr>
                        <w:rPr>
                          <w:rFonts w:ascii="仿宋_GB2312" w:hAnsi="仿宋_GB2312" w:eastAsia="仿宋_GB2312" w:cs="仿宋_GB2312"/>
                          <w:sz w:val="24"/>
                        </w:rPr>
                      </w:pPr>
                    </w:p>
                    <w:p w14:paraId="2846DE39">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79BC3B39">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399AEC5">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C7C1035">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0AB5795">
      <w:pPr>
        <w:rPr>
          <w:rFonts w:ascii="仿宋_GB2312" w:hAnsi="仿宋_GB2312" w:eastAsia="仿宋_GB2312" w:cs="仿宋_GB2312"/>
          <w:color w:val="auto"/>
          <w:sz w:val="30"/>
          <w:szCs w:val="30"/>
        </w:rPr>
      </w:pPr>
    </w:p>
    <w:p w14:paraId="576334D5">
      <w:pPr>
        <w:rPr>
          <w:rFonts w:ascii="仿宋_GB2312" w:hAnsi="仿宋_GB2312" w:eastAsia="仿宋_GB2312" w:cs="仿宋_GB2312"/>
          <w:color w:val="auto"/>
          <w:sz w:val="30"/>
          <w:szCs w:val="30"/>
        </w:rPr>
      </w:pPr>
    </w:p>
    <w:p w14:paraId="3D586F7B">
      <w:pPr>
        <w:rPr>
          <w:rFonts w:ascii="仿宋_GB2312" w:hAnsi="仿宋_GB2312" w:eastAsia="仿宋_GB2312" w:cs="仿宋_GB2312"/>
          <w:color w:val="auto"/>
          <w:sz w:val="30"/>
          <w:szCs w:val="30"/>
        </w:rPr>
      </w:pPr>
    </w:p>
    <w:p w14:paraId="7A224303">
      <w:pPr>
        <w:rPr>
          <w:rFonts w:ascii="仿宋_GB2312" w:hAnsi="仿宋_GB2312" w:eastAsia="仿宋_GB2312" w:cs="仿宋_GB2312"/>
          <w:color w:val="auto"/>
          <w:sz w:val="30"/>
          <w:szCs w:val="30"/>
        </w:rPr>
      </w:pPr>
    </w:p>
    <w:p w14:paraId="0A3A63A3">
      <w:pPr>
        <w:rPr>
          <w:rFonts w:ascii="仿宋_GB2312" w:hAnsi="仿宋_GB2312" w:eastAsia="仿宋_GB2312" w:cs="仿宋_GB2312"/>
          <w:color w:val="auto"/>
          <w:sz w:val="30"/>
          <w:szCs w:val="30"/>
        </w:rPr>
      </w:pPr>
    </w:p>
    <w:p w14:paraId="714D379A">
      <w:pPr>
        <w:rPr>
          <w:rFonts w:ascii="仿宋_GB2312" w:hAnsi="仿宋_GB2312" w:eastAsia="仿宋_GB2312" w:cs="仿宋_GB2312"/>
          <w:color w:val="auto"/>
          <w:sz w:val="30"/>
          <w:szCs w:val="30"/>
        </w:rPr>
      </w:pPr>
    </w:p>
    <w:p w14:paraId="62094F71">
      <w:pPr>
        <w:rPr>
          <w:rFonts w:ascii="仿宋_GB2312" w:hAnsi="仿宋_GB2312" w:eastAsia="仿宋_GB2312" w:cs="仿宋_GB2312"/>
          <w:color w:val="auto"/>
          <w:sz w:val="30"/>
          <w:szCs w:val="30"/>
        </w:rPr>
      </w:pPr>
    </w:p>
    <w:p w14:paraId="7AAE1FBB">
      <w:pPr>
        <w:pStyle w:val="5"/>
        <w:rPr>
          <w:color w:val="auto"/>
        </w:rPr>
      </w:pPr>
    </w:p>
    <w:p w14:paraId="1B6C2362">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469F9995">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5FE4DA50">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196D6204">
      <w:pPr>
        <w:pStyle w:val="3"/>
        <w:spacing w:line="400" w:lineRule="exact"/>
        <w:rPr>
          <w:rFonts w:ascii="仿宋" w:hAnsi="仿宋"/>
          <w:bCs/>
          <w:color w:val="auto"/>
          <w:szCs w:val="36"/>
        </w:rPr>
      </w:pPr>
      <w:r>
        <w:rPr>
          <w:rFonts w:hint="eastAsia"/>
          <w:bCs/>
          <w:color w:val="auto"/>
          <w:szCs w:val="36"/>
        </w:rPr>
        <w:t>意向承租（受让）函</w:t>
      </w:r>
    </w:p>
    <w:p w14:paraId="0E41AC23">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7BE3517A">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根据有关农村产权流转交易的法律法规及政策规定，本意向方现向海南农村产权交易服务平台（http://hainan.nongjiao.com，以下简称“平台”）申请承租（受让）</w:t>
      </w:r>
      <w:r>
        <w:rPr>
          <w:rFonts w:hint="eastAsia" w:ascii="新宋体" w:hAnsi="新宋体" w:eastAsia="新宋体"/>
          <w:b/>
          <w:bCs/>
          <w:color w:val="auto"/>
          <w:sz w:val="28"/>
          <w:szCs w:val="28"/>
          <w:u w:val="single"/>
          <w:lang w:eastAsia="zh-CN"/>
        </w:rPr>
        <w:t>海口市海垦路56号西侧沿街铺面1段108号铺面及2楼58号房屋合计75㎡招租</w:t>
      </w:r>
      <w:r>
        <w:rPr>
          <w:rFonts w:hint="eastAsia" w:ascii="Times New Roman" w:hAnsi="Times New Roman"/>
          <w:bCs/>
          <w:color w:val="auto"/>
          <w:sz w:val="24"/>
        </w:rPr>
        <w:t>，并承诺：</w:t>
      </w:r>
    </w:p>
    <w:p w14:paraId="0E19B1B2">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2F3D750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2BCEC5A7">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8BF6938">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、已知悉贵服务平台的交易规则，并充分理解和认可，同意按照贵服务平台《海南省数农产权运营管理有限公司农村产权交易服务平台产权交易规则（试行）》等相关规定实施农村产权流转活动；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0B3A451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7DE86807">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321E3A21">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01CCC87A">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6C50CA93">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236E919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2000166E">
      <w:pPr>
        <w:spacing w:line="312" w:lineRule="auto"/>
        <w:ind w:firstLine="3840" w:firstLineChars="1600"/>
        <w:rPr>
          <w:rFonts w:ascii="宋体" w:hAnsi="宋体" w:eastAsia="宋体" w:cs="宋体"/>
          <w:color w:val="auto"/>
          <w:sz w:val="24"/>
        </w:rPr>
      </w:pPr>
    </w:p>
    <w:p w14:paraId="362285E1">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10D1E9C6">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11FF8A47">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952CCAC">
      <w:pPr>
        <w:pStyle w:val="3"/>
        <w:spacing w:line="240" w:lineRule="auto"/>
        <w:rPr>
          <w:rFonts w:ascii="黑体" w:hAnsi="黑体"/>
          <w:color w:val="auto"/>
        </w:rPr>
      </w:pPr>
      <w:bookmarkStart w:id="28" w:name="_Toc11237"/>
      <w:bookmarkStart w:id="29" w:name="_Toc29841"/>
      <w:bookmarkStart w:id="30" w:name="_Toc14469"/>
      <w:bookmarkStart w:id="31" w:name="_Toc32101"/>
      <w:bookmarkStart w:id="32" w:name="_Toc4580"/>
      <w:bookmarkStart w:id="33" w:name="_Toc13094"/>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492C7C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2678DE1">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0BAAE5F">
            <w:pPr>
              <w:pStyle w:val="2"/>
              <w:rPr>
                <w:color w:val="auto"/>
              </w:rPr>
            </w:pPr>
          </w:p>
        </w:tc>
      </w:tr>
      <w:tr w14:paraId="3AAFE5FB">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7FFEBCE">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BC55EF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41204D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B1CA3C1">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9132230">
            <w:pPr>
              <w:spacing w:line="360" w:lineRule="auto"/>
              <w:rPr>
                <w:rFonts w:ascii="宋体" w:hAnsi="宋体" w:eastAsia="宋体"/>
                <w:color w:val="auto"/>
                <w:sz w:val="22"/>
              </w:rPr>
            </w:pPr>
          </w:p>
        </w:tc>
      </w:tr>
      <w:tr w14:paraId="533AE23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A76F72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60D4C8">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D01779">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5695BD0">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7DE245B">
            <w:pPr>
              <w:spacing w:line="360" w:lineRule="auto"/>
              <w:rPr>
                <w:rFonts w:ascii="宋体" w:hAnsi="宋体" w:eastAsia="宋体"/>
                <w:color w:val="auto"/>
                <w:sz w:val="22"/>
              </w:rPr>
            </w:pPr>
          </w:p>
        </w:tc>
      </w:tr>
      <w:tr w14:paraId="4173F96A">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60F036C">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8F22152">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59EDC9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85C65F">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5985C76">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DD8A4D6">
            <w:pPr>
              <w:spacing w:line="360" w:lineRule="auto"/>
              <w:rPr>
                <w:rFonts w:ascii="宋体" w:hAnsi="宋体" w:eastAsia="宋体"/>
                <w:color w:val="auto"/>
                <w:sz w:val="22"/>
              </w:rPr>
            </w:pPr>
          </w:p>
        </w:tc>
      </w:tr>
      <w:tr w14:paraId="19EDD4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A826B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1330F7">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4691382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B31404D">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59468CF">
            <w:pPr>
              <w:spacing w:line="360" w:lineRule="auto"/>
              <w:rPr>
                <w:rFonts w:ascii="宋体" w:hAnsi="宋体" w:eastAsia="宋体"/>
                <w:color w:val="auto"/>
                <w:sz w:val="22"/>
              </w:rPr>
            </w:pPr>
          </w:p>
        </w:tc>
      </w:tr>
      <w:tr w14:paraId="0EC3127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AEBEB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9D6865E">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485B8D3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CA69542">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20F53D5">
            <w:pPr>
              <w:spacing w:line="360" w:lineRule="auto"/>
              <w:rPr>
                <w:rFonts w:ascii="宋体" w:hAnsi="宋体" w:eastAsia="宋体"/>
                <w:color w:val="auto"/>
                <w:sz w:val="22"/>
              </w:rPr>
            </w:pPr>
          </w:p>
        </w:tc>
      </w:tr>
      <w:tr w14:paraId="27382547">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8C85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097A7CC">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B7B69D1">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6593F38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156B9FE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62B31C2F">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1A8C854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4D2C58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0715CE">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A9D9182">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F53C69">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2B2A8EAD">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97CF7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7385C46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2E74980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24B188">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67B2F1">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1FFA8DD">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7B9425E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A0706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0BC9C7">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75C2417">
            <w:pPr>
              <w:spacing w:line="360" w:lineRule="auto"/>
              <w:jc w:val="center"/>
              <w:rPr>
                <w:rFonts w:ascii="宋体" w:hAnsi="宋体" w:eastAsia="宋体"/>
                <w:color w:val="auto"/>
                <w:sz w:val="22"/>
              </w:rPr>
            </w:pPr>
          </w:p>
        </w:tc>
      </w:tr>
      <w:tr w14:paraId="13DE857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63D6C0">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04D01F6">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433F02E">
            <w:pPr>
              <w:spacing w:line="360" w:lineRule="auto"/>
              <w:rPr>
                <w:rFonts w:ascii="宋体" w:hAnsi="宋体" w:eastAsia="宋体"/>
                <w:color w:val="auto"/>
                <w:sz w:val="22"/>
              </w:rPr>
            </w:pPr>
          </w:p>
        </w:tc>
      </w:tr>
      <w:tr w14:paraId="3CC0C9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879015">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538761A">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53B57C3">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7955DA0">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00AD0EC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CCDAFC9">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FDB47FE">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AF1709D">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3CBE5D2F">
            <w:pPr>
              <w:pStyle w:val="16"/>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58E2A02">
            <w:pPr>
              <w:pStyle w:val="16"/>
              <w:spacing w:line="360" w:lineRule="auto"/>
              <w:jc w:val="center"/>
              <w:rPr>
                <w:color w:val="auto"/>
              </w:rPr>
            </w:pPr>
          </w:p>
          <w:p w14:paraId="27E68334">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35F9D344">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06D504">
            <w:pPr>
              <w:pStyle w:val="16"/>
              <w:spacing w:line="360" w:lineRule="auto"/>
              <w:jc w:val="center"/>
              <w:rPr>
                <w:color w:val="auto"/>
              </w:rPr>
            </w:pPr>
          </w:p>
          <w:p w14:paraId="39CC45DE">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3229EF9">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1B724C81">
            <w:pPr>
              <w:pStyle w:val="16"/>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901C6A8">
            <w:pPr>
              <w:pStyle w:val="16"/>
              <w:spacing w:line="360" w:lineRule="auto"/>
              <w:jc w:val="center"/>
              <w:rPr>
                <w:rFonts w:ascii="宋体" w:hAnsi="宋体" w:eastAsia="宋体"/>
                <w:color w:val="auto"/>
                <w:sz w:val="22"/>
                <w:szCs w:val="24"/>
              </w:rPr>
            </w:pPr>
          </w:p>
        </w:tc>
      </w:tr>
      <w:tr w14:paraId="460B765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D71EDA">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45F829B">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3885631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4AAB0E">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C2F3F9">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4F91BE2">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DC8FBA3">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F13581C">
            <w:pPr>
              <w:spacing w:line="360" w:lineRule="auto"/>
              <w:jc w:val="center"/>
              <w:rPr>
                <w:rFonts w:hint="default" w:ascii="宋体" w:hAnsi="宋体" w:eastAsia="宋体"/>
                <w:color w:val="auto"/>
                <w:sz w:val="22"/>
                <w:lang w:val="en-US" w:eastAsia="zh-CN"/>
              </w:rPr>
            </w:pPr>
          </w:p>
        </w:tc>
      </w:tr>
      <w:tr w14:paraId="5C9EEEE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16DE69">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2A4B21F">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04C52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6EBE9B4">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7423DDB">
            <w:pPr>
              <w:spacing w:line="360" w:lineRule="auto"/>
              <w:jc w:val="center"/>
              <w:rPr>
                <w:rFonts w:hint="default" w:ascii="宋体" w:hAnsi="宋体" w:eastAsia="宋体"/>
                <w:color w:val="auto"/>
                <w:sz w:val="22"/>
                <w:lang w:val="en-US" w:eastAsia="zh-CN"/>
              </w:rPr>
            </w:pPr>
          </w:p>
        </w:tc>
      </w:tr>
      <w:tr w14:paraId="5D737DB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6B87E4">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7C7A5964">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00BB36B">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3C01F1C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FC9233">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9E4F6F1">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73F7AC81">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4E719719">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6774ADAB">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E160D15">
            <w:pPr>
              <w:spacing w:line="360" w:lineRule="auto"/>
              <w:rPr>
                <w:rFonts w:hint="eastAsia" w:ascii="宋体" w:hAnsi="宋体" w:eastAsia="宋体"/>
                <w:color w:val="auto"/>
                <w:sz w:val="22"/>
                <w:lang w:val="en-US" w:eastAsia="zh-CN"/>
              </w:rPr>
            </w:pPr>
          </w:p>
        </w:tc>
      </w:tr>
      <w:tr w14:paraId="2BF8C860">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46AF193A">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2865D168">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BD94EDC">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5B937D5">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44652D0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C4032A0">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A4128F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9D13CC">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08A1794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2F65C37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BFACEB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7558C9">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8DCD706">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3645547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7F53D96">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DBE1DF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6404CB">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E64554B">
            <w:pPr>
              <w:spacing w:line="360" w:lineRule="auto"/>
              <w:jc w:val="left"/>
              <w:rPr>
                <w:rFonts w:ascii="宋体" w:hAnsi="宋体" w:eastAsia="宋体"/>
                <w:color w:val="auto"/>
                <w:sz w:val="22"/>
              </w:rPr>
            </w:pPr>
          </w:p>
        </w:tc>
      </w:tr>
      <w:tr w14:paraId="2EBB296F">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4C4D79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601897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39AEA66">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9FDDB94">
            <w:pPr>
              <w:spacing w:line="360" w:lineRule="auto"/>
              <w:jc w:val="left"/>
              <w:rPr>
                <w:rFonts w:ascii="宋体" w:hAnsi="宋体" w:eastAsia="宋体"/>
                <w:color w:val="auto"/>
                <w:sz w:val="22"/>
              </w:rPr>
            </w:pPr>
          </w:p>
        </w:tc>
      </w:tr>
      <w:tr w14:paraId="0BC80FF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7BFF79">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5755A534">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5C278FF2">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3B41F63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1E31D04">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258DEF6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828CE60">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B86C18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CBF6E7B">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12106F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8B6EB4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8AEE6E2">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23944D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7342A4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1E374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0FDAB6E">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B2BA6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6628A3C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3DA82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7EDFCC8">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11E60DB">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645CB03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C38B96">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8F12B2D">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9C8C6C">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61D815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82C4A6B">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45ABB6E">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C75B983">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705DF1">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110616A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36379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187110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7C3764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60D0A9EB">
            <w:pPr>
              <w:spacing w:line="360" w:lineRule="auto"/>
              <w:jc w:val="left"/>
              <w:rPr>
                <w:rFonts w:ascii="宋体" w:hAnsi="宋体" w:eastAsia="宋体"/>
                <w:color w:val="auto"/>
                <w:sz w:val="22"/>
              </w:rPr>
            </w:pPr>
          </w:p>
        </w:tc>
      </w:tr>
      <w:tr w14:paraId="195D032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DE52CD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0AB08CC">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F675A58">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50F639C">
            <w:pPr>
              <w:spacing w:line="360" w:lineRule="auto"/>
              <w:jc w:val="left"/>
              <w:rPr>
                <w:rFonts w:ascii="宋体" w:hAnsi="宋体" w:eastAsia="宋体"/>
                <w:color w:val="auto"/>
                <w:sz w:val="22"/>
              </w:rPr>
            </w:pPr>
          </w:p>
        </w:tc>
      </w:tr>
      <w:tr w14:paraId="1CEEFDD7">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F0E2937">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A2C3F7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AFD20A6">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05C59D3">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2A0B420">
            <w:pPr>
              <w:spacing w:line="360" w:lineRule="auto"/>
              <w:rPr>
                <w:rFonts w:ascii="宋体" w:hAnsi="宋体" w:eastAsia="宋体"/>
                <w:color w:val="auto"/>
                <w:sz w:val="22"/>
              </w:rPr>
            </w:pPr>
          </w:p>
        </w:tc>
      </w:tr>
      <w:tr w14:paraId="3CF4185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629D337">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1F1C4BB">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55D73E2">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7DFB9B3">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1D49BB2">
            <w:pPr>
              <w:spacing w:line="360" w:lineRule="auto"/>
              <w:jc w:val="center"/>
              <w:rPr>
                <w:rFonts w:hint="default" w:ascii="宋体" w:hAnsi="宋体" w:eastAsia="宋体"/>
                <w:color w:val="auto"/>
                <w:sz w:val="22"/>
                <w:lang w:val="en-US" w:eastAsia="zh-CN"/>
              </w:rPr>
            </w:pPr>
          </w:p>
        </w:tc>
      </w:tr>
    </w:tbl>
    <w:p w14:paraId="702BBC28">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517C1BDA">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4CC64A76">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405C4BA0">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海口市海垦路56号西侧沿街铺面1段108号铺面及2楼58号房屋合计75㎡招租交易</w:t>
      </w:r>
      <w:r>
        <w:rPr>
          <w:rFonts w:hint="eastAsia" w:ascii="方正小标宋_GBK" w:hAnsi="方正小标宋_GBK" w:eastAsia="方正小标宋_GBK" w:cs="方正小标宋_GBK"/>
          <w:b/>
          <w:bCs/>
          <w:color w:val="auto"/>
          <w:sz w:val="36"/>
          <w:szCs w:val="36"/>
        </w:rPr>
        <w:t>公示</w:t>
      </w:r>
    </w:p>
    <w:p w14:paraId="18C1069F">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海南省农垦服务有限公司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海口市海垦路56号西侧沿街铺面1段108号铺面及2楼58号房屋合计75㎡招租</w:t>
      </w:r>
      <w:r>
        <w:rPr>
          <w:rFonts w:hint="eastAsia" w:asciiTheme="minorEastAsia" w:hAnsiTheme="minorEastAsia" w:eastAsiaTheme="minorEastAsia" w:cstheme="minorEastAsia"/>
          <w:color w:val="auto"/>
          <w:sz w:val="32"/>
          <w:szCs w:val="32"/>
        </w:rPr>
        <w:t>在海南农村产权交易服务平台（https://hainan.nongjiao.com，以下简称“平台”）进行出租交易，依据《海南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2E51744">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3D5C0653">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海口市海垦路56号西侧沿街铺面1段108号铺面及2楼58号房屋合计75㎡招租</w:t>
      </w:r>
    </w:p>
    <w:p w14:paraId="32800F3E">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出租方：海南省农垦服务有限公司</w:t>
      </w:r>
    </w:p>
    <w:p w14:paraId="2646E672">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出租面积：</w:t>
      </w:r>
      <w:r>
        <w:rPr>
          <w:rFonts w:hint="eastAsia" w:asciiTheme="minorEastAsia" w:hAnsiTheme="minorEastAsia" w:cstheme="minorEastAsia"/>
          <w:color w:val="auto"/>
          <w:sz w:val="28"/>
          <w:szCs w:val="28"/>
          <w:lang w:val="en-US" w:eastAsia="zh-CN"/>
        </w:rPr>
        <w:t>75㎡</w:t>
      </w:r>
    </w:p>
    <w:p w14:paraId="30FB43D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出租期限</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3年</w:t>
      </w:r>
    </w:p>
    <w:p w14:paraId="7609BA35">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挂牌价格：60000元/年</w:t>
      </w:r>
      <w:r>
        <w:rPr>
          <w:rFonts w:hint="eastAsia" w:asciiTheme="minorEastAsia" w:hAnsiTheme="minorEastAsia" w:cstheme="minorEastAsia"/>
          <w:b w:val="0"/>
          <w:bCs w:val="0"/>
          <w:color w:val="auto"/>
          <w:sz w:val="28"/>
          <w:szCs w:val="28"/>
          <w:highlight w:val="none"/>
          <w:u w:val="none"/>
          <w:lang w:val="en-US" w:eastAsia="zh-CN"/>
        </w:rPr>
        <w:t xml:space="preserve"> </w:t>
      </w:r>
    </w:p>
    <w:p w14:paraId="5BBBD742">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12000 元</w:t>
      </w:r>
    </w:p>
    <w:p w14:paraId="5C717CBA">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22</w:t>
      </w:r>
      <w:r>
        <w:rPr>
          <w:rFonts w:hint="eastAsia" w:asciiTheme="minorEastAsia" w:hAnsiTheme="minorEastAsia" w:eastAsiaTheme="minorEastAsia" w:cstheme="minorEastAsia"/>
          <w:color w:val="auto"/>
          <w:sz w:val="28"/>
          <w:szCs w:val="28"/>
        </w:rPr>
        <w:t xml:space="preserve"> 10:00至202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28</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14:paraId="7F31650F">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w:t>
      </w:r>
      <w:r>
        <w:rPr>
          <w:rFonts w:hint="eastAsia" w:asciiTheme="minorEastAsia" w:hAnsiTheme="minorEastAsia" w:cstheme="minorEastAsia"/>
          <w:color w:val="auto"/>
          <w:sz w:val="28"/>
          <w:szCs w:val="28"/>
          <w:lang w:val="en-US" w:eastAsia="zh-CN"/>
        </w:rPr>
        <w:t>5-07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29</w:t>
      </w:r>
      <w:r>
        <w:rPr>
          <w:rFonts w:hint="eastAsia" w:asciiTheme="minorEastAsia" w:hAnsiTheme="minorEastAsia" w:eastAsiaTheme="minorEastAsia" w:cstheme="minorEastAsia"/>
          <w:color w:val="auto"/>
          <w:sz w:val="28"/>
          <w:szCs w:val="28"/>
        </w:rPr>
        <w:t xml:space="preserve"> 10:00至202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29</w:t>
      </w:r>
      <w:r>
        <w:rPr>
          <w:rFonts w:hint="eastAsia" w:asciiTheme="minorEastAsia" w:hAnsiTheme="minorEastAsia" w:eastAsiaTheme="minorEastAsia" w:cstheme="minorEastAsia"/>
          <w:color w:val="auto"/>
          <w:sz w:val="28"/>
          <w:szCs w:val="28"/>
        </w:rPr>
        <w:t xml:space="preserve"> 16:00</w:t>
      </w:r>
    </w:p>
    <w:p w14:paraId="2FFCAB81">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一月一付、租金第三年起按第一年租金递增5%</w:t>
      </w:r>
      <w:bookmarkStart w:id="36" w:name="_GoBack"/>
      <w:bookmarkEnd w:id="36"/>
    </w:p>
    <w:p w14:paraId="7EB54D17">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李小霞 13976907623</w:t>
      </w:r>
    </w:p>
    <w:p w14:paraId="165D138E">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43539C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513DEF5F">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5C96F7FD">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4A4E616D">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https://hainan.nongjiao.com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3F59F832">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4F4D02DE">
      <w:pPr>
        <w:pStyle w:val="5"/>
        <w:jc w:val="right"/>
        <w:rPr>
          <w:b/>
          <w:bCs/>
          <w:color w:val="auto"/>
          <w:sz w:val="28"/>
          <w:szCs w:val="36"/>
        </w:rPr>
      </w:pPr>
      <w:r>
        <w:rPr>
          <w:rFonts w:hint="eastAsia"/>
          <w:b/>
          <w:bCs/>
          <w:color w:val="auto"/>
          <w:sz w:val="28"/>
          <w:szCs w:val="36"/>
        </w:rPr>
        <w:t>已详细阅读此交易公示，对此交易公示内容无异议。</w:t>
      </w:r>
    </w:p>
    <w:p w14:paraId="598B2007">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29EFBEDA">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761973A">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E68572F"/>
    <w:rsid w:val="0E9816ED"/>
    <w:rsid w:val="10396E71"/>
    <w:rsid w:val="11DE52CB"/>
    <w:rsid w:val="150A3847"/>
    <w:rsid w:val="18E10F33"/>
    <w:rsid w:val="1A0C35CC"/>
    <w:rsid w:val="1A89661C"/>
    <w:rsid w:val="2163678E"/>
    <w:rsid w:val="22E500F6"/>
    <w:rsid w:val="23C4301C"/>
    <w:rsid w:val="2741574C"/>
    <w:rsid w:val="2C765212"/>
    <w:rsid w:val="30B56AE1"/>
    <w:rsid w:val="327E6635"/>
    <w:rsid w:val="3516702D"/>
    <w:rsid w:val="356B5D48"/>
    <w:rsid w:val="36BB4FDB"/>
    <w:rsid w:val="37A814F0"/>
    <w:rsid w:val="37E601A9"/>
    <w:rsid w:val="3A7A2C02"/>
    <w:rsid w:val="3EE84C2D"/>
    <w:rsid w:val="43315BEC"/>
    <w:rsid w:val="43AD1C7C"/>
    <w:rsid w:val="44912C24"/>
    <w:rsid w:val="476E7B3D"/>
    <w:rsid w:val="47C03328"/>
    <w:rsid w:val="49DD2411"/>
    <w:rsid w:val="4C122427"/>
    <w:rsid w:val="4D440E1C"/>
    <w:rsid w:val="4DC33073"/>
    <w:rsid w:val="4E3F7559"/>
    <w:rsid w:val="4ECE0172"/>
    <w:rsid w:val="51516E47"/>
    <w:rsid w:val="51A46EB2"/>
    <w:rsid w:val="5CF93C67"/>
    <w:rsid w:val="64515E2E"/>
    <w:rsid w:val="64D61FAB"/>
    <w:rsid w:val="6C0E3CC0"/>
    <w:rsid w:val="6D110201"/>
    <w:rsid w:val="786A7F85"/>
    <w:rsid w:val="79014CB6"/>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customStyle="1" w:styleId="14">
    <w:name w:val="标题4 Char"/>
    <w:link w:val="15"/>
    <w:qFormat/>
    <w:locked/>
    <w:uiPriority w:val="0"/>
    <w:rPr>
      <w:rFonts w:eastAsia="宋体"/>
      <w:kern w:val="0"/>
      <w:sz w:val="36"/>
      <w:szCs w:val="20"/>
    </w:rPr>
  </w:style>
  <w:style w:type="paragraph" w:customStyle="1" w:styleId="15">
    <w:name w:val="标题4"/>
    <w:basedOn w:val="4"/>
    <w:link w:val="14"/>
    <w:qFormat/>
    <w:uiPriority w:val="0"/>
    <w:rPr>
      <w:rFonts w:eastAsia="宋体"/>
      <w:kern w:val="0"/>
      <w:sz w:val="36"/>
      <w:szCs w:val="20"/>
    </w:rPr>
  </w:style>
  <w:style w:type="paragraph" w:customStyle="1" w:styleId="16">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qFormat/>
    <w:uiPriority w:val="0"/>
    <w:rPr>
      <w:rFonts w:asciiTheme="minorHAnsi" w:hAnsiTheme="minorHAnsi" w:eastAsiaTheme="minorEastAsia" w:cstheme="minorBidi"/>
      <w:kern w:val="2"/>
      <w:sz w:val="18"/>
      <w:szCs w:val="18"/>
    </w:rPr>
  </w:style>
  <w:style w:type="character" w:customStyle="1" w:styleId="19">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6886</Words>
  <Characters>7325</Characters>
  <Lines>59</Lines>
  <Paragraphs>16</Paragraphs>
  <TotalTime>2</TotalTime>
  <ScaleCrop>false</ScaleCrop>
  <LinksUpToDate>false</LinksUpToDate>
  <CharactersWithSpaces>7825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2025-07-22T10:29:04Z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BC7AB48284F649C8ACDC6D27AA628794_13</vt:lpwstr>
  </property>
  <property fmtid="{D5CDD505-2E9C-101B-9397-08002B2CF9AE}" pid="4" name="KSOTemplateDocerSaveRecord">
    <vt:lpwstr>eyJoZGlkIjoiZjZmNDExZTU1MTk2YmE0MTQyMjliZDJiNGQ2Y2QxYTYiLCJ1c2VySWQiOiIxNTc0MTczNzE3In0=</vt:lpwstr>
  </property>
</Properties>
</file>