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4454"/>
      <w:bookmarkStart w:id="2" w:name="_Toc21762"/>
      <w:bookmarkStart w:id="3" w:name="_Toc15737"/>
      <w:bookmarkStart w:id="4" w:name="_Toc32320"/>
      <w:bookmarkStart w:id="5" w:name="_Toc20910"/>
      <w:bookmarkStart w:id="6" w:name="_Toc21422"/>
      <w:bookmarkStart w:id="7" w:name="_Toc7615"/>
      <w:bookmarkStart w:id="8" w:name="_Toc24068"/>
      <w:bookmarkStart w:id="9" w:name="_Toc29002"/>
      <w:bookmarkStart w:id="10" w:name="_Toc25712"/>
      <w:bookmarkStart w:id="11" w:name="_Toc13462"/>
      <w:bookmarkStart w:id="12" w:name="_Toc12789"/>
      <w:bookmarkStart w:id="13" w:name="_Toc20033"/>
      <w:bookmarkStart w:id="14" w:name="_Toc24727"/>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澄迈县桥头镇善丰村委会76.39亩土地出租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澄迈县桥头镇善丰村委会76.39亩土地出租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61112</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澄迈县桥头镇善丰村委会76.39亩土地出租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澄迈县桥头镇善丰村委会76.39亩土地出租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澄迈县桥头镇善丰村委会76.39亩土地出租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澄迈县桥头镇善丰村委会76.39亩土地出租</w:t>
      </w:r>
      <w:bookmarkStart w:id="37" w:name="_GoBack"/>
      <w:bookmarkEnd w:id="37"/>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7009"/>
      <w:bookmarkStart w:id="22" w:name="_Toc31003"/>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29057"/>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4580"/>
      <w:bookmarkStart w:id="29" w:name="_Toc14469"/>
      <w:bookmarkStart w:id="30" w:name="_Toc32101"/>
      <w:bookmarkStart w:id="31" w:name="_Toc12264"/>
      <w:bookmarkStart w:id="32" w:name="_Toc13094"/>
      <w:bookmarkStart w:id="33" w:name="_Toc11237"/>
      <w:bookmarkStart w:id="34" w:name="_Toc2984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澄迈县桥头镇善丰村委会76.39亩土地出租交易公示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澄迈县桥头镇善丰村股份经济合作联合社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澄迈县桥头镇善丰村委会76.39亩土地出租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澄迈县桥头镇善丰村委会76.39亩土地出租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出租方：澄迈县桥头镇善丰村股份经济合作联合社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76.39</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61112</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12223</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符仕周</w:t>
      </w:r>
      <w:r>
        <w:rPr>
          <w:rFonts w:hint="eastAsia" w:asciiTheme="minorEastAsia" w:hAnsiTheme="minorEastAsia" w:cstheme="minorEastAsia"/>
          <w:sz w:val="28"/>
          <w:szCs w:val="28"/>
        </w:rPr>
        <w:t xml:space="preserve"> 13976015014</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B460AA-4D14-4656-B52C-57DCC70A75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67338FB9-F4F8-448C-BD20-7ADEDEF63275}"/>
  </w:font>
  <w:font w:name="仿宋_GB2312">
    <w:altName w:val="仿宋"/>
    <w:panose1 w:val="00000000000000000000"/>
    <w:charset w:val="86"/>
    <w:family w:val="modern"/>
    <w:pitch w:val="default"/>
    <w:sig w:usb0="00000000" w:usb1="00000000" w:usb2="00000000" w:usb3="00000000" w:csb0="00040000" w:csb1="00000000"/>
    <w:embedRegular r:id="rId3" w:fontKey="{8E5EE108-7E89-45DF-B726-9974D58CE66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3CBED52-F659-48C2-A4CA-65ADB0200B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894D26"/>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5637</Words>
  <Characters>5926</Characters>
  <Lines>287</Lines>
  <Paragraphs>260</Paragraphs>
  <TotalTime>59</TotalTime>
  <ScaleCrop>false</ScaleCrop>
  <LinksUpToDate>false</LinksUpToDate>
  <CharactersWithSpaces>6309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2025-08-01T03:57:43Z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