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15737"/>
      <w:bookmarkStart w:id="2" w:name="_Toc21762"/>
      <w:bookmarkStart w:id="3" w:name="_Toc24454"/>
      <w:bookmarkStart w:id="4" w:name="_Toc21422"/>
      <w:bookmarkStart w:id="5" w:name="_Toc20910"/>
      <w:bookmarkStart w:id="6" w:name="_Toc11918"/>
      <w:bookmarkStart w:id="7" w:name="_Toc20033"/>
      <w:bookmarkStart w:id="8" w:name="_Toc8396"/>
      <w:bookmarkStart w:id="9" w:name="_Toc29002"/>
      <w:bookmarkStart w:id="10" w:name="_Toc24727"/>
      <w:bookmarkStart w:id="11" w:name="_Toc13462"/>
      <w:bookmarkStart w:id="12" w:name="_Toc25712"/>
      <w:bookmarkStart w:id="13" w:name="_Toc12789"/>
      <w:bookmarkStart w:id="14" w:name="_Toc24068"/>
      <w:bookmarkStart w:id="15" w:name="_Toc7615"/>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琼海市龙江镇深造村生猪养殖场1、2、3期25亩养殖产房及配套设施出租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210000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琼海市龙江镇深造村生猪养殖场1、2、3期25亩养殖产房及配套设施出租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琼海市龙江镇深造村生猪养殖场1、2、3期25亩养殖产房及配套设施出租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琼海市龙江镇深造村生猪养殖场1、2、3期25亩养殖产房及配套设施出租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7A7023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海南省琼海市龙江镇深造村生猪养殖场1、2、3期25亩</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养殖产房及配套设施出租交易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琼海市龙江镇深造村琼海深造养猪农民专业合作社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琼海市龙江镇深造村生猪养殖场1、2、3期25亩养殖产房及配套设施出租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7C1939D">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琼海市龙江镇深造村生猪养殖场1、2、3期25亩养殖产房及配套设施出租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琼海市龙江镇深造村琼海深造养猪农民专业合作社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25亩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210000元/年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50000元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26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首年支付两年租金，第二年末支付第三年租金</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13876270103</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-584200</wp:posOffset>
            </wp:positionH>
            <wp:positionV relativeFrom="paragraph">
              <wp:posOffset>866140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3C6D3E65">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rFonts w:hint="eastAsia"/>
          <w:lang w:eastAsia="zh-CN"/>
        </w:rPr>
      </w:pPr>
      <w:r>
        <w:rPr>
          <w:rFonts w:hint="eastAsia"/>
          <w:b/>
          <w:bCs/>
          <w:sz w:val="28"/>
          <w:szCs w:val="36"/>
          <w:lang w:val="en-US" w:eastAsia="zh-CN"/>
        </w:rPr>
        <w:t xml:space="preserve">    </w:t>
      </w:r>
      <w:r>
        <w:rPr>
          <w:rFonts w:hint="eastAsia"/>
          <w:b/>
          <w:bCs/>
          <w:sz w:val="28"/>
          <w:szCs w:val="36"/>
        </w:rPr>
        <w:t xml:space="preserve">签字（盖章）确认：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琼海市龙江镇深造村生猪养殖场1、2、3期25亩养殖产房及配套设施出租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4535"/>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32101"/>
      <w:bookmarkStart w:id="29" w:name="_Toc14469"/>
      <w:bookmarkStart w:id="30" w:name="_Toc12264"/>
      <w:bookmarkStart w:id="31" w:name="_Toc13094"/>
      <w:bookmarkStart w:id="32" w:name="_Toc4580"/>
      <w:bookmarkStart w:id="33" w:name="_Toc2984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75C31DD"/>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5332</Words>
  <Characters>5736</Characters>
  <Lines>59</Lines>
  <Paragraphs>16</Paragraphs>
  <TotalTime>3</TotalTime>
  <ScaleCrop>false</ScaleCrop>
  <LinksUpToDate>false</LinksUpToDate>
  <CharactersWithSpaces>5966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2025-08-14T09:25:47Z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