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B7F2">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169BD3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0507B97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9888129">
      <w:pPr>
        <w:pStyle w:val="6"/>
        <w:ind w:firstLine="0"/>
        <w:jc w:val="left"/>
        <w:rPr>
          <w:rFonts w:ascii="仿宋_GB2312" w:hAnsi="仿宋_GB2312" w:eastAsia="仿宋_GB2312" w:cs="仿宋_GB2312"/>
          <w:color w:val="000000"/>
          <w:sz w:val="30"/>
          <w:szCs w:val="30"/>
        </w:rPr>
      </w:pPr>
    </w:p>
    <w:p w14:paraId="73FDBE4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2E8EBF3">
      <w:pPr>
        <w:pStyle w:val="6"/>
        <w:ind w:firstLine="0"/>
        <w:jc w:val="left"/>
        <w:rPr>
          <w:rFonts w:ascii="仿宋_GB2312" w:hAnsi="仿宋_GB2312" w:eastAsia="仿宋_GB2312" w:cs="仿宋_GB2312"/>
          <w:color w:val="000000"/>
          <w:sz w:val="30"/>
          <w:szCs w:val="30"/>
        </w:rPr>
      </w:pPr>
    </w:p>
    <w:p w14:paraId="0B4321B1">
      <w:pPr>
        <w:pStyle w:val="6"/>
        <w:jc w:val="left"/>
        <w:rPr>
          <w:rFonts w:ascii="仿宋_GB2312" w:hAnsi="仿宋_GB2312" w:eastAsia="仿宋_GB2312" w:cs="仿宋_GB2312"/>
          <w:color w:val="000000"/>
          <w:sz w:val="30"/>
          <w:szCs w:val="30"/>
        </w:rPr>
      </w:pPr>
    </w:p>
    <w:p w14:paraId="1F5E25A4">
      <w:pPr>
        <w:pStyle w:val="6"/>
        <w:jc w:val="left"/>
        <w:rPr>
          <w:rFonts w:ascii="仿宋_GB2312" w:hAnsi="仿宋_GB2312" w:eastAsia="仿宋_GB2312" w:cs="仿宋_GB2312"/>
          <w:color w:val="000000"/>
          <w:sz w:val="30"/>
          <w:szCs w:val="30"/>
        </w:rPr>
      </w:pPr>
    </w:p>
    <w:p w14:paraId="426744E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1D38C47E">
      <w:pPr>
        <w:pStyle w:val="6"/>
        <w:ind w:firstLine="0"/>
        <w:jc w:val="left"/>
        <w:rPr>
          <w:rFonts w:ascii="仿宋_GB2312" w:hAnsi="仿宋_GB2312" w:eastAsia="仿宋_GB2312" w:cs="仿宋_GB2312"/>
          <w:color w:val="000000"/>
          <w:sz w:val="30"/>
          <w:szCs w:val="30"/>
        </w:rPr>
      </w:pPr>
    </w:p>
    <w:p w14:paraId="65F221F6">
      <w:pPr>
        <w:pStyle w:val="6"/>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E21C690">
      <w:pPr>
        <w:pStyle w:val="6"/>
        <w:jc w:val="left"/>
        <w:rPr>
          <w:rFonts w:ascii="仿宋_GB2312" w:hAnsi="仿宋_GB2312" w:eastAsia="仿宋_GB2312" w:cs="仿宋_GB2312"/>
          <w:color w:val="000000"/>
          <w:sz w:val="30"/>
          <w:szCs w:val="30"/>
        </w:rPr>
      </w:pPr>
    </w:p>
    <w:p w14:paraId="5309DF68">
      <w:pPr>
        <w:pStyle w:val="6"/>
        <w:jc w:val="left"/>
        <w:rPr>
          <w:rFonts w:ascii="仿宋_GB2312" w:hAnsi="仿宋_GB2312" w:eastAsia="仿宋_GB2312" w:cs="仿宋_GB2312"/>
          <w:color w:val="000000"/>
          <w:sz w:val="30"/>
          <w:szCs w:val="30"/>
        </w:rPr>
      </w:pPr>
    </w:p>
    <w:p w14:paraId="5FE63F90">
      <w:pPr>
        <w:pStyle w:val="6"/>
        <w:jc w:val="left"/>
        <w:rPr>
          <w:rFonts w:ascii="仿宋_GB2312" w:hAnsi="仿宋_GB2312" w:eastAsia="仿宋_GB2312" w:cs="仿宋_GB2312"/>
          <w:color w:val="000000"/>
          <w:sz w:val="30"/>
          <w:szCs w:val="30"/>
        </w:rPr>
      </w:pPr>
    </w:p>
    <w:p w14:paraId="5C162833">
      <w:pPr>
        <w:pStyle w:val="6"/>
        <w:jc w:val="left"/>
        <w:rPr>
          <w:rFonts w:ascii="仿宋_GB2312" w:hAnsi="仿宋_GB2312" w:eastAsia="仿宋_GB2312" w:cs="仿宋_GB2312"/>
          <w:color w:val="000000"/>
          <w:sz w:val="30"/>
          <w:szCs w:val="30"/>
        </w:rPr>
      </w:pPr>
    </w:p>
    <w:p w14:paraId="70AE65A4">
      <w:pPr>
        <w:pStyle w:val="6"/>
        <w:jc w:val="left"/>
        <w:rPr>
          <w:rFonts w:ascii="仿宋_GB2312" w:hAnsi="仿宋_GB2312" w:eastAsia="仿宋_GB2312" w:cs="仿宋_GB2312"/>
          <w:color w:val="000000"/>
          <w:sz w:val="30"/>
          <w:szCs w:val="30"/>
        </w:rPr>
      </w:pPr>
    </w:p>
    <w:p w14:paraId="36AF397D">
      <w:pPr>
        <w:pStyle w:val="6"/>
        <w:jc w:val="left"/>
        <w:rPr>
          <w:rFonts w:ascii="仿宋_GB2312" w:hAnsi="仿宋_GB2312" w:eastAsia="仿宋_GB2312" w:cs="仿宋_GB2312"/>
          <w:color w:val="000000"/>
          <w:sz w:val="30"/>
          <w:szCs w:val="30"/>
        </w:rPr>
      </w:pPr>
    </w:p>
    <w:p w14:paraId="300EDA70">
      <w:pPr>
        <w:pStyle w:val="6"/>
        <w:jc w:val="left"/>
        <w:rPr>
          <w:rFonts w:ascii="仿宋_GB2312" w:hAnsi="仿宋_GB2312" w:eastAsia="仿宋_GB2312" w:cs="仿宋_GB2312"/>
          <w:color w:val="000000"/>
          <w:sz w:val="30"/>
          <w:szCs w:val="30"/>
        </w:rPr>
      </w:pPr>
    </w:p>
    <w:p w14:paraId="72882978">
      <w:pPr>
        <w:pStyle w:val="6"/>
        <w:jc w:val="left"/>
        <w:rPr>
          <w:rFonts w:ascii="仿宋_GB2312" w:hAnsi="仿宋_GB2312" w:eastAsia="仿宋_GB2312" w:cs="仿宋_GB2312"/>
          <w:color w:val="000000"/>
          <w:sz w:val="30"/>
          <w:szCs w:val="30"/>
        </w:rPr>
      </w:pPr>
    </w:p>
    <w:p w14:paraId="453697E5">
      <w:pPr>
        <w:jc w:val="left"/>
        <w:sectPr>
          <w:pgSz w:w="11906" w:h="16838"/>
          <w:pgMar w:top="1440" w:right="1800" w:bottom="1440" w:left="1800" w:header="851" w:footer="992" w:gutter="0"/>
          <w:cols w:space="425" w:num="1"/>
          <w:docGrid w:type="lines" w:linePitch="312" w:charSpace="0"/>
        </w:sectPr>
      </w:pPr>
    </w:p>
    <w:p w14:paraId="6207068B">
      <w:pPr>
        <w:pStyle w:val="4"/>
        <w:spacing w:line="240" w:lineRule="auto"/>
        <w:rPr>
          <w:rFonts w:ascii="黑体" w:hAnsi="黑体"/>
          <w:color w:val="000000"/>
        </w:rPr>
      </w:pPr>
      <w:bookmarkStart w:id="1" w:name="_Toc24454"/>
      <w:bookmarkStart w:id="2" w:name="_Toc32320"/>
      <w:bookmarkStart w:id="3" w:name="_Toc21762"/>
      <w:bookmarkStart w:id="4" w:name="_Toc21422"/>
      <w:bookmarkStart w:id="5" w:name="_Toc20910"/>
      <w:bookmarkStart w:id="6" w:name="_Toc15737"/>
      <w:bookmarkStart w:id="7" w:name="_Toc11918"/>
      <w:bookmarkStart w:id="8" w:name="_Toc12789"/>
      <w:bookmarkStart w:id="9" w:name="_Toc29002"/>
      <w:bookmarkStart w:id="10" w:name="_Toc24068"/>
      <w:bookmarkStart w:id="11" w:name="_Toc20033"/>
      <w:bookmarkStart w:id="12" w:name="_Toc8396"/>
      <w:bookmarkStart w:id="13" w:name="_Toc24727"/>
      <w:bookmarkStart w:id="14" w:name="_Toc13462"/>
      <w:bookmarkStart w:id="15" w:name="_Toc7615"/>
      <w:bookmarkStart w:id="16" w:name="_Toc25712"/>
      <w:r>
        <w:rPr>
          <w:rFonts w:hint="eastAsia" w:ascii="黑体" w:hAnsi="黑体"/>
          <w:color w:val="000000"/>
        </w:rPr>
        <w:t>网络竞价须知</w:t>
      </w:r>
      <w:bookmarkEnd w:id="1"/>
      <w:bookmarkEnd w:id="2"/>
      <w:bookmarkEnd w:id="3"/>
      <w:bookmarkEnd w:id="4"/>
      <w:bookmarkEnd w:id="5"/>
      <w:bookmarkEnd w:id="6"/>
      <w:bookmarkEnd w:id="7"/>
    </w:p>
    <w:p w14:paraId="5B3AB3E4">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 xml:space="preserve">东方市天安乡公爱村公爱乡村特色农贸综合型市集项目二号商业楼二层21号31.11㎡商铺出租 </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cs="新宋体"/>
          <w:color w:val="auto"/>
          <w:sz w:val="28"/>
          <w:szCs w:val="28"/>
          <w:highlight w:val="none"/>
        </w:rPr>
        <w:fldChar w:fldCharType="begin"/>
      </w:r>
      <w:r>
        <w:rPr>
          <w:rFonts w:hint="eastAsia" w:ascii="新宋体" w:hAnsi="新宋体" w:eastAsia="新宋体" w:cs="新宋体"/>
          <w:sz w:val="28"/>
          <w:szCs w:val="28"/>
          <w:highlight w:val="none"/>
        </w:rPr>
        <w:instrText xml:space="preserve"> HYPERLINK \l _Toc17598 </w:instrText>
      </w:r>
      <w:r>
        <w:rPr>
          <w:rFonts w:hint="eastAsia" w:ascii="新宋体" w:hAnsi="新宋体" w:eastAsia="新宋体" w:cs="新宋体"/>
          <w:sz w:val="28"/>
          <w:szCs w:val="28"/>
          <w:highlight w:val="none"/>
        </w:rPr>
        <w:fldChar w:fldCharType="separate"/>
      </w:r>
      <w:r>
        <w:rPr>
          <w:rFonts w:hint="eastAsia" w:ascii="新宋体" w:hAnsi="新宋体" w:eastAsia="新宋体" w:cs="新宋体"/>
          <w:kern w:val="0"/>
          <w:sz w:val="28"/>
          <w:szCs w:val="28"/>
          <w:highlight w:val="none"/>
          <w:lang w:val="en-US" w:eastAsia="zh-CN"/>
        </w:rPr>
        <w:t>东方</w:t>
      </w:r>
      <w:r>
        <w:rPr>
          <w:rFonts w:hint="eastAsia" w:ascii="新宋体" w:hAnsi="新宋体" w:eastAsia="新宋体" w:cs="新宋体"/>
          <w:kern w:val="0"/>
          <w:sz w:val="28"/>
          <w:szCs w:val="28"/>
          <w:highlight w:val="none"/>
        </w:rPr>
        <w:t>农村产权交易中心农村产权交易规则（试行）</w:t>
      </w:r>
      <w:r>
        <w:rPr>
          <w:rFonts w:hint="eastAsia" w:ascii="新宋体" w:hAnsi="新宋体" w:eastAsia="新宋体" w:cs="新宋体"/>
          <w:color w:val="auto"/>
          <w:sz w:val="28"/>
          <w:szCs w:val="28"/>
          <w:highlight w:val="none"/>
        </w:rPr>
        <w:fldChar w:fldCharType="end"/>
      </w:r>
      <w:r>
        <w:rPr>
          <w:rFonts w:hint="eastAsia" w:ascii="新宋体" w:hAnsi="新宋体" w:eastAsia="新宋体"/>
          <w:sz w:val="28"/>
          <w:szCs w:val="28"/>
        </w:rPr>
        <w:t>》、《</w:t>
      </w:r>
      <w:r>
        <w:rPr>
          <w:rFonts w:hint="eastAsia" w:ascii="新宋体" w:hAnsi="新宋体" w:eastAsia="新宋体" w:cs="新宋体"/>
          <w:bCs w:val="0"/>
          <w:kern w:val="0"/>
          <w:sz w:val="28"/>
          <w:szCs w:val="28"/>
          <w:highlight w:val="none"/>
          <w:lang w:val="en-US" w:eastAsia="zh-CN"/>
        </w:rPr>
        <w:t>东方</w:t>
      </w:r>
      <w:r>
        <w:rPr>
          <w:rFonts w:hint="eastAsia" w:ascii="新宋体" w:hAnsi="新宋体" w:eastAsia="新宋体" w:cs="新宋体"/>
          <w:bCs w:val="0"/>
          <w:kern w:val="0"/>
          <w:sz w:val="28"/>
          <w:szCs w:val="28"/>
          <w:highlight w:val="none"/>
        </w:rPr>
        <w:t>农村产权交易中心网络竞价实施办法（试行）</w:t>
      </w:r>
      <w:r>
        <w:rPr>
          <w:rFonts w:hint="eastAsia" w:ascii="新宋体" w:hAnsi="新宋体" w:eastAsia="新宋体"/>
          <w:sz w:val="28"/>
          <w:szCs w:val="28"/>
        </w:rPr>
        <w:t>》及有关法律、法规的规定，制定本交易须知。</w:t>
      </w:r>
    </w:p>
    <w:p w14:paraId="01BE4AB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有关交易规则以及有关法律法规。</w:t>
      </w:r>
    </w:p>
    <w:p w14:paraId="6B5AB62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东方</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以下简称“</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dongfang</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参与标的竞拍活动。</w:t>
      </w:r>
    </w:p>
    <w:p w14:paraId="4DAFB73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47DB85A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17580E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有关交易规则和交易须知。</w:t>
      </w:r>
    </w:p>
    <w:p w14:paraId="2E260CF6">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2025</w:t>
      </w:r>
      <w:r>
        <w:rPr>
          <w:rFonts w:hint="eastAsia" w:ascii="新宋体" w:hAnsi="新宋体" w:eastAsia="新宋体" w:cs="Times New Roman"/>
          <w:b/>
          <w:bCs/>
          <w:color w:val="C00000"/>
          <w:sz w:val="28"/>
          <w:szCs w:val="28"/>
          <w:u w:val="single"/>
          <w:lang w:val="en-US" w:eastAsia="zh-CN"/>
        </w:rPr>
        <w:t>年</w:t>
      </w:r>
      <w:r>
        <w:rPr>
          <w:rFonts w:hint="eastAsia" w:ascii="新宋体" w:hAnsi="新宋体" w:eastAsia="新宋体" w:cs="Times New Roman"/>
          <w:b/>
          <w:bCs/>
          <w:color w:val="C00000"/>
          <w:sz w:val="28"/>
          <w:szCs w:val="28"/>
          <w:u w:val="single"/>
        </w:rPr>
        <w:t>-0</w:t>
      </w:r>
      <w:r>
        <w:rPr>
          <w:rFonts w:hint="eastAsia" w:ascii="新宋体" w:hAnsi="新宋体" w:eastAsia="新宋体" w:cs="Times New Roman"/>
          <w:b/>
          <w:bCs/>
          <w:color w:val="C00000"/>
          <w:sz w:val="28"/>
          <w:szCs w:val="28"/>
          <w:u w:val="single"/>
          <w:lang w:val="en-US" w:eastAsia="zh-CN"/>
        </w:rPr>
        <w:t>8月</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22</w:t>
      </w:r>
      <w:r>
        <w:rPr>
          <w:rFonts w:hint="eastAsia" w:ascii="新宋体" w:hAnsi="新宋体" w:eastAsia="新宋体" w:cs="Times New Roman"/>
          <w:b/>
          <w:bCs/>
          <w:color w:val="C00000"/>
          <w:sz w:val="28"/>
          <w:szCs w:val="28"/>
          <w:u w:val="single"/>
        </w:rPr>
        <w:t>日10:00</w:t>
      </w:r>
      <w:r>
        <w:rPr>
          <w:rFonts w:hint="eastAsia" w:ascii="新宋体" w:hAnsi="新宋体" w:eastAsia="新宋体" w:cs="Times New Roman"/>
          <w:b/>
          <w:bCs/>
          <w:color w:val="C00000"/>
          <w:sz w:val="28"/>
          <w:szCs w:val="28"/>
        </w:rPr>
        <w:t>前签署并向</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提交本次网络竞价《网络竞价须知》《网络竞价承诺函》等竞价文件后，</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审核通过后，交纳交易保证金（</w:t>
      </w:r>
      <w:r>
        <w:rPr>
          <w:rFonts w:hint="eastAsia" w:ascii="新宋体" w:hAnsi="新宋体" w:eastAsia="新宋体" w:cs="Times New Roman"/>
          <w:sz w:val="28"/>
          <w:szCs w:val="28"/>
          <w:lang w:val="en-US" w:eastAsia="zh-CN"/>
        </w:rPr>
        <w:t>2000元</w:t>
      </w:r>
      <w:r>
        <w:rPr>
          <w:rFonts w:hint="eastAsia" w:ascii="新宋体" w:hAnsi="新宋体" w:eastAsia="新宋体" w:cs="Times New Roman"/>
          <w:sz w:val="28"/>
          <w:szCs w:val="28"/>
        </w:rPr>
        <w:t>），</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交易保证金结算账户，方取得竞拍资格。</w:t>
      </w:r>
    </w:p>
    <w:p w14:paraId="17AC7BA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3"/>
        <w:tblW w:w="0" w:type="auto"/>
        <w:jc w:val="center"/>
        <w:tblLayout w:type="fixed"/>
        <w:tblCellMar>
          <w:top w:w="0" w:type="dxa"/>
          <w:left w:w="108" w:type="dxa"/>
          <w:bottom w:w="0" w:type="dxa"/>
          <w:right w:w="108" w:type="dxa"/>
        </w:tblCellMar>
      </w:tblPr>
      <w:tblGrid>
        <w:gridCol w:w="1628"/>
        <w:gridCol w:w="5411"/>
      </w:tblGrid>
      <w:tr w14:paraId="1722805F">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D9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CC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东方市农村产权交易中心有限公司</w:t>
            </w:r>
          </w:p>
        </w:tc>
      </w:tr>
      <w:tr w14:paraId="74FD9AB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C1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3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海南农商银行东方八所支行</w:t>
            </w:r>
          </w:p>
        </w:tc>
      </w:tr>
      <w:tr w14:paraId="0849B04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44C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95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1020156100000204</w:t>
            </w:r>
          </w:p>
        </w:tc>
      </w:tr>
    </w:tbl>
    <w:p w14:paraId="62FA12F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提出更新申请，否则由此引起的经济及法律责任均由竞买方自行承担。</w:t>
      </w:r>
    </w:p>
    <w:p w14:paraId="6B463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系统。</w:t>
      </w:r>
    </w:p>
    <w:p w14:paraId="173035B4">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dongfang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751E5445">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4483  </w:t>
      </w:r>
      <w:r>
        <w:rPr>
          <w:rFonts w:hint="eastAsia" w:ascii="新宋体" w:hAnsi="新宋体" w:eastAsia="新宋体" w:cs="Times New Roman"/>
          <w:b/>
          <w:bCs/>
          <w:sz w:val="28"/>
          <w:szCs w:val="28"/>
          <w:lang w:val="en-US" w:eastAsia="zh-CN"/>
        </w:rPr>
        <w:t>元/年</w:t>
      </w:r>
    </w:p>
    <w:p w14:paraId="760DF9A5">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的网络竞价系统进行动态递增（减）报价，将报价最高者确定为承租（受让）方的竞价方式（反向竞价以报价最低者确定为承租（受让）方）。</w:t>
      </w:r>
    </w:p>
    <w:p w14:paraId="78BF1BB1">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66DBDF05">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11FE4F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2025</w:t>
      </w:r>
      <w:r>
        <w:rPr>
          <w:rFonts w:hint="eastAsia" w:ascii="新宋体" w:hAnsi="新宋体" w:eastAsia="新宋体" w:cs="Times New Roman"/>
          <w:b/>
          <w:bCs/>
          <w:color w:val="C00000"/>
          <w:sz w:val="28"/>
          <w:szCs w:val="28"/>
          <w:u w:val="single"/>
          <w:lang w:val="en-US" w:eastAsia="zh-CN"/>
        </w:rPr>
        <w:t>年</w:t>
      </w:r>
      <w:r>
        <w:rPr>
          <w:rFonts w:hint="eastAsia" w:ascii="新宋体" w:hAnsi="新宋体" w:eastAsia="新宋体" w:cs="Times New Roman"/>
          <w:b/>
          <w:bCs/>
          <w:color w:val="C00000"/>
          <w:sz w:val="28"/>
          <w:szCs w:val="28"/>
          <w:u w:val="single"/>
        </w:rPr>
        <w:t>-0</w:t>
      </w:r>
      <w:r>
        <w:rPr>
          <w:rFonts w:hint="eastAsia" w:ascii="新宋体" w:hAnsi="新宋体" w:eastAsia="新宋体" w:cs="Times New Roman"/>
          <w:b/>
          <w:bCs/>
          <w:color w:val="C00000"/>
          <w:sz w:val="28"/>
          <w:szCs w:val="28"/>
          <w:u w:val="single"/>
          <w:lang w:val="en-US" w:eastAsia="zh-CN"/>
        </w:rPr>
        <w:t>8月</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25</w:t>
      </w:r>
      <w:bookmarkStart w:id="37" w:name="_GoBack"/>
      <w:bookmarkEnd w:id="37"/>
      <w:r>
        <w:rPr>
          <w:rFonts w:hint="eastAsia" w:ascii="新宋体" w:hAnsi="新宋体" w:eastAsia="新宋体" w:cs="Times New Roman"/>
          <w:b/>
          <w:bCs/>
          <w:color w:val="C00000"/>
          <w:sz w:val="28"/>
          <w:szCs w:val="28"/>
          <w:u w:val="single"/>
        </w:rPr>
        <w:t>日10:00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3F2713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26A90C6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记录即视为有效报价，竞买方不可变更或撤销。</w:t>
      </w:r>
    </w:p>
    <w:p w14:paraId="38DFF6C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24C40E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701EB30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694B52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2E1F871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w:t>
      </w:r>
    </w:p>
    <w:p w14:paraId="22F263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发布的竞价活动相关信息的；</w:t>
      </w:r>
    </w:p>
    <w:p w14:paraId="5409309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001EDD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7FDF9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2E528B5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39647FD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CFF83DA">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当即与出租（转让）方协商后续方案，并将结果及时通知各竞买方，</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不承担任何责任。主要行为包括但不限于以下：</w:t>
      </w:r>
    </w:p>
    <w:p w14:paraId="6130F4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AE085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5D48CE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8349E8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43FCAB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789D25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5BFDADA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运营单位或委托人核实的其他原因；</w:t>
      </w:r>
    </w:p>
    <w:p w14:paraId="68EF673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认为需要中止网络竞价活动的其他情形。</w:t>
      </w:r>
    </w:p>
    <w:p w14:paraId="4F86B1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9D261E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将按照出租（转让）方要求的时间和方式继续竞价或重新竞价，</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通知各竞买方。</w:t>
      </w:r>
    </w:p>
    <w:p w14:paraId="0FB834E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可以根据相关约定重新组织实施竞价或再次发布转让信息公告。</w:t>
      </w:r>
    </w:p>
    <w:p w14:paraId="63C0E1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运营单位应当终止</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交易活动，待问题解决后依程序重新实施竞拍活动：</w:t>
      </w:r>
    </w:p>
    <w:p w14:paraId="26AC06F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45387B5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2EB01A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484FF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62AC88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或委托方核实的其他情形。</w:t>
      </w:r>
    </w:p>
    <w:p w14:paraId="305646B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发布相关信息。竞买方可以通过邮件、电话联系等方式或者直接向运营单位咨询，以获得标的中止（冻结）交易和解除冻结的相关信息。</w:t>
      </w:r>
    </w:p>
    <w:p w14:paraId="2CA4078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及相关方损失的，由竞买方依法承担赔偿损失等法律责任。</w:t>
      </w:r>
    </w:p>
    <w:p w14:paraId="15002FD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40DE5A3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8A7481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58FC21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ECEAF2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造成损失的；</w:t>
      </w:r>
    </w:p>
    <w:p w14:paraId="414A6D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59C1AF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3563429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3CB4458F">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在竞价结束的2个工作日内向竞得方出具《标的竞得书》。（注：对于农垦资产出租（转让）只有一个竞买方参与竞拍的，需先由委托单位根据有关规定报海垦集团批准后，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才能出具《标的竞得书》），竞得人凭《标的竞得书》与委托单位在</w:t>
      </w:r>
      <w:r>
        <w:rPr>
          <w:rFonts w:hint="eastAsia" w:ascii="新宋体" w:hAnsi="新宋体" w:eastAsia="新宋体" w:cs="Times New Roman"/>
          <w:b/>
          <w:bCs/>
          <w:sz w:val="28"/>
          <w:szCs w:val="28"/>
          <w:lang w:val="en-US" w:eastAsia="zh-CN"/>
        </w:rPr>
        <w:t>7</w:t>
      </w:r>
      <w:r>
        <w:rPr>
          <w:rFonts w:hint="eastAsia" w:ascii="新宋体" w:hAnsi="新宋体" w:eastAsia="新宋体" w:cs="Times New Roman"/>
          <w:b/>
          <w:bCs/>
          <w:sz w:val="28"/>
          <w:szCs w:val="28"/>
        </w:rPr>
        <w:t>个工作日内（或按公告要求的时限）签订交易合同，</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对合同内容按规定进行形式审核，审核通过后解冻竞得人的交易保证金。竞得人需要在交易合同签订的</w:t>
      </w:r>
      <w:r>
        <w:rPr>
          <w:rFonts w:hint="eastAsia" w:ascii="新宋体" w:hAnsi="新宋体" w:eastAsia="新宋体" w:cs="Times New Roman"/>
          <w:b/>
          <w:bCs/>
          <w:sz w:val="28"/>
          <w:szCs w:val="28"/>
          <w:lang w:val="en-US" w:eastAsia="zh-CN"/>
        </w:rPr>
        <w:t>7</w:t>
      </w:r>
      <w:r>
        <w:rPr>
          <w:rFonts w:hint="eastAsia" w:ascii="新宋体" w:hAnsi="新宋体" w:eastAsia="新宋体" w:cs="Times New Roman"/>
          <w:b/>
          <w:bCs/>
          <w:sz w:val="28"/>
          <w:szCs w:val="28"/>
        </w:rPr>
        <w:t>个工作日内按规定标准缴纳交易服务费。</w:t>
      </w:r>
    </w:p>
    <w:p w14:paraId="39B19C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2C6B7C19">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73"/>
        <w:gridCol w:w="3726"/>
      </w:tblGrid>
      <w:tr w14:paraId="564943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4473" w:type="dxa"/>
            <w:shd w:val="clear" w:color="auto" w:fill="FFFFFF"/>
            <w:vAlign w:val="center"/>
          </w:tcPr>
          <w:p w14:paraId="3185C6F0">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26" w:type="dxa"/>
            <w:shd w:val="clear" w:color="auto" w:fill="FFFFFF"/>
            <w:vAlign w:val="center"/>
          </w:tcPr>
          <w:p w14:paraId="3EBF119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11A53A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382FCE1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26" w:type="dxa"/>
            <w:shd w:val="clear" w:color="auto" w:fill="FFFFFF"/>
            <w:vAlign w:val="center"/>
          </w:tcPr>
          <w:p w14:paraId="0E3C978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5D91B0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1823B32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26" w:type="dxa"/>
            <w:shd w:val="clear" w:color="auto" w:fill="FFFFFF"/>
            <w:vAlign w:val="center"/>
          </w:tcPr>
          <w:p w14:paraId="55F582F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FDE9B3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5CD4D8C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26" w:type="dxa"/>
            <w:shd w:val="clear" w:color="auto" w:fill="FFFFFF"/>
            <w:vAlign w:val="center"/>
          </w:tcPr>
          <w:p w14:paraId="404FB15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70908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1A45C7E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26" w:type="dxa"/>
            <w:shd w:val="clear" w:color="auto" w:fill="FFFFFF"/>
            <w:vAlign w:val="center"/>
          </w:tcPr>
          <w:p w14:paraId="59933A1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8698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4473" w:type="dxa"/>
            <w:shd w:val="clear" w:color="auto" w:fill="FFFFFF"/>
            <w:vAlign w:val="center"/>
          </w:tcPr>
          <w:p w14:paraId="308C930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26" w:type="dxa"/>
            <w:shd w:val="clear" w:color="auto" w:fill="FFFFFF"/>
            <w:vAlign w:val="center"/>
          </w:tcPr>
          <w:p w14:paraId="36914D3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7FD07F9E">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69D51C8F">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1、每笔交易最低收费300元；</w:t>
      </w:r>
    </w:p>
    <w:p w14:paraId="3A7711D5">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58EAFD35">
      <w:pPr>
        <w:pStyle w:val="12"/>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w:t>
      </w:r>
      <w:r>
        <w:rPr>
          <w:rFonts w:hint="eastAsia" w:ascii="微软雅黑" w:hAnsi="微软雅黑" w:eastAsia="微软雅黑" w:cs="微软雅黑"/>
          <w:b/>
          <w:bCs/>
          <w:color w:val="C00000"/>
          <w:kern w:val="2"/>
          <w:sz w:val="27"/>
          <w:szCs w:val="27"/>
          <w:shd w:val="clear" w:color="auto" w:fill="FFFFFF"/>
          <w:lang w:eastAsia="zh-CN"/>
        </w:rPr>
        <w:t>（</w:t>
      </w:r>
      <w:r>
        <w:rPr>
          <w:rFonts w:hint="eastAsia" w:ascii="微软雅黑" w:hAnsi="微软雅黑" w:eastAsia="微软雅黑" w:cs="微软雅黑"/>
          <w:b/>
          <w:bCs/>
          <w:color w:val="C00000"/>
          <w:kern w:val="2"/>
          <w:sz w:val="27"/>
          <w:szCs w:val="27"/>
          <w:shd w:val="clear" w:color="auto" w:fill="FFFFFF"/>
          <w:lang w:val="en-US" w:eastAsia="zh-CN"/>
        </w:rPr>
        <w:t>含两人）</w:t>
      </w:r>
      <w:r>
        <w:rPr>
          <w:rFonts w:hint="eastAsia" w:ascii="微软雅黑" w:hAnsi="微软雅黑" w:eastAsia="微软雅黑" w:cs="微软雅黑"/>
          <w:b/>
          <w:bCs/>
          <w:color w:val="C00000"/>
          <w:kern w:val="2"/>
          <w:sz w:val="27"/>
          <w:szCs w:val="27"/>
          <w:shd w:val="clear" w:color="auto" w:fill="FFFFFF"/>
        </w:rPr>
        <w:t>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99"/>
        <w:gridCol w:w="4460"/>
      </w:tblGrid>
      <w:tr w14:paraId="327CD0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55F2C8A8">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460" w:type="dxa"/>
            <w:shd w:val="clear" w:color="auto" w:fill="FFFFFF"/>
            <w:vAlign w:val="center"/>
          </w:tcPr>
          <w:p w14:paraId="2F739FE1">
            <w:pPr>
              <w:pStyle w:val="12"/>
              <w:widowControl/>
              <w:spacing w:beforeAutospacing="0" w:afterAutospacing="0" w:line="480" w:lineRule="atLeast"/>
              <w:ind w:firstLine="420"/>
              <w:rPr>
                <w:rFonts w:hint="eastAsia" w:ascii="微软雅黑" w:hAnsi="微软雅黑" w:eastAsia="微软雅黑" w:cs="微软雅黑"/>
                <w:color w:val="333333"/>
                <w:lang w:val="en-US" w:eastAsia="zh-CN"/>
              </w:rPr>
            </w:pPr>
            <w:r>
              <w:rPr>
                <w:rFonts w:hint="eastAsia" w:ascii="微软雅黑" w:hAnsi="微软雅黑" w:eastAsia="微软雅黑" w:cs="微软雅黑"/>
                <w:color w:val="333333"/>
              </w:rPr>
              <w:t>差额计费率（%）</w:t>
            </w:r>
          </w:p>
        </w:tc>
      </w:tr>
      <w:tr w14:paraId="6DACB71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1C1F9CD7">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460" w:type="dxa"/>
            <w:shd w:val="clear" w:color="auto" w:fill="FFFFFF"/>
            <w:vAlign w:val="center"/>
          </w:tcPr>
          <w:p w14:paraId="7FA8B4A6">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1018C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35D347D2">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460" w:type="dxa"/>
            <w:shd w:val="clear" w:color="auto" w:fill="FFFFFF"/>
            <w:vAlign w:val="center"/>
          </w:tcPr>
          <w:p w14:paraId="09B1C49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7E7D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43C5C7B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460" w:type="dxa"/>
            <w:shd w:val="clear" w:color="auto" w:fill="FFFFFF"/>
            <w:vAlign w:val="center"/>
          </w:tcPr>
          <w:p w14:paraId="5DD8AC19">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0EFD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5FC07DA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460" w:type="dxa"/>
            <w:shd w:val="clear" w:color="auto" w:fill="FFFFFF"/>
            <w:vAlign w:val="center"/>
          </w:tcPr>
          <w:p w14:paraId="0D68453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6877D9E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3799" w:type="dxa"/>
            <w:shd w:val="clear" w:color="auto" w:fill="FFFFFF"/>
            <w:vAlign w:val="center"/>
          </w:tcPr>
          <w:p w14:paraId="30521DB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460" w:type="dxa"/>
            <w:shd w:val="clear" w:color="auto" w:fill="FFFFFF"/>
            <w:vAlign w:val="center"/>
          </w:tcPr>
          <w:p w14:paraId="6BC01E9E">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24D6D66">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587D4540">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1、每笔交易最低收费500元；</w:t>
      </w:r>
    </w:p>
    <w:p w14:paraId="292FD0CF">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280E0A0C">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3"/>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734CA6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67489F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800EAC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东方市农村产权交易中心有限公司</w:t>
            </w:r>
          </w:p>
        </w:tc>
      </w:tr>
      <w:tr w14:paraId="0523855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21A5AC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6B43F34">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海南农商银行东方支行</w:t>
            </w:r>
          </w:p>
        </w:tc>
      </w:tr>
      <w:tr w14:paraId="5EF0FCC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85F22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72B155">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1020156100000158</w:t>
            </w:r>
          </w:p>
        </w:tc>
      </w:tr>
    </w:tbl>
    <w:p w14:paraId="0D1E659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将按《东方农村产权交易中心交易保证金操作规则（试行）》有关规定办理。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D99A49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有权扣除交易保证金作为相关方的补偿。</w:t>
      </w:r>
    </w:p>
    <w:p w14:paraId="102DC5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087C1B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5C6B7A6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有权根据相关法律、法规进行变更和修订。</w:t>
      </w:r>
    </w:p>
    <w:p w14:paraId="0F038479">
      <w:pPr>
        <w:bidi w:val="0"/>
      </w:pPr>
    </w:p>
    <w:p w14:paraId="7C6A48B4">
      <w:pPr>
        <w:spacing w:line="520" w:lineRule="exact"/>
      </w:pPr>
      <w:r>
        <w:rPr>
          <w:rFonts w:hint="eastAsia" w:ascii="Times New Roman" w:hAnsi="Times New Roman"/>
          <w:sz w:val="32"/>
          <w:szCs w:val="32"/>
        </w:rPr>
        <w:t>已详细阅读此竞价须知，对此竞价须知无异议。</w:t>
      </w:r>
    </w:p>
    <w:p w14:paraId="23240C30">
      <w:pPr>
        <w:spacing w:line="520" w:lineRule="exact"/>
        <w:ind w:firstLine="3200" w:firstLineChars="1000"/>
        <w:rPr>
          <w:rFonts w:hint="eastAsia" w:ascii="Times New Roman" w:hAnsi="Times New Roman"/>
          <w:sz w:val="32"/>
          <w:szCs w:val="32"/>
        </w:rPr>
      </w:pPr>
    </w:p>
    <w:p w14:paraId="3904B635">
      <w:pPr>
        <w:spacing w:line="520" w:lineRule="exact"/>
        <w:ind w:firstLine="3200" w:firstLineChars="1000"/>
        <w:rPr>
          <w:rFonts w:hint="eastAsia" w:ascii="Times New Roman" w:hAnsi="Times New Roman"/>
          <w:sz w:val="32"/>
          <w:szCs w:val="32"/>
        </w:rPr>
      </w:pPr>
      <w:r>
        <w:rPr>
          <w:rFonts w:hint="eastAsia" w:ascii="Times New Roman" w:hAnsi="Times New Roman"/>
          <w:sz w:val="32"/>
          <w:szCs w:val="32"/>
        </w:rPr>
        <w:t>签字（盖章）确认：</w:t>
      </w:r>
    </w:p>
    <w:p w14:paraId="23B6C5FB">
      <w:pPr>
        <w:spacing w:line="520" w:lineRule="exact"/>
        <w:ind w:firstLine="3200" w:firstLineChars="1000"/>
        <w:rPr>
          <w:rFonts w:ascii="黑体" w:hAnsi="黑体"/>
          <w:color w:val="000000"/>
        </w:rPr>
      </w:pPr>
      <w:r>
        <w:rPr>
          <w:rFonts w:hint="eastAsia" w:ascii="Times New Roman" w:hAnsi="Times New Roman" w:eastAsiaTheme="minorEastAsia" w:cstheme="minorBidi"/>
          <w:b w:val="0"/>
          <w:kern w:val="2"/>
          <w:sz w:val="32"/>
          <w:szCs w:val="32"/>
          <w:lang w:val="en-US" w:eastAsia="zh-CN" w:bidi="ar-SA"/>
        </w:rPr>
        <w:t>日期：     年     月   日</w:t>
      </w:r>
    </w:p>
    <w:p w14:paraId="0C32D7AF">
      <w:pPr>
        <w:pStyle w:val="4"/>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15AB0BC9">
      <w:pPr>
        <w:pStyle w:val="4"/>
        <w:spacing w:line="240" w:lineRule="auto"/>
        <w:jc w:val="center"/>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36A5DD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东方农村产权交易中心</w:t>
      </w:r>
      <w:r>
        <w:rPr>
          <w:rFonts w:hint="eastAsia" w:ascii="Times New Roman" w:hAnsi="Times New Roman"/>
          <w:sz w:val="28"/>
          <w:szCs w:val="28"/>
        </w:rPr>
        <w:t>：</w:t>
      </w:r>
    </w:p>
    <w:p w14:paraId="39B3019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东方市天安乡公爱村公爱乡村特色农贸综合型市集项目二号商业楼二层21号31.11㎡商铺出租</w:t>
      </w:r>
      <w:r>
        <w:rPr>
          <w:rFonts w:ascii="Times New Roman" w:hAnsi="Times New Roman"/>
          <w:sz w:val="28"/>
          <w:szCs w:val="28"/>
        </w:rPr>
        <w:t>”</w:t>
      </w:r>
      <w:r>
        <w:rPr>
          <w:rFonts w:hint="eastAsia" w:ascii="Times New Roman" w:hAnsi="Times New Roman"/>
          <w:sz w:val="28"/>
          <w:szCs w:val="28"/>
        </w:rPr>
        <w:t>项目网络竞价活动作出如下承诺：</w:t>
      </w:r>
    </w:p>
    <w:p w14:paraId="0218319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东方市天安乡公爱村公爱乡村特色农贸综合型市集项目二号商业楼二层21号31.11㎡商铺出租</w:t>
      </w:r>
      <w:r>
        <w:rPr>
          <w:rFonts w:ascii="Times New Roman" w:hAnsi="Times New Roman"/>
          <w:sz w:val="28"/>
          <w:szCs w:val="28"/>
        </w:rPr>
        <w:t>”</w:t>
      </w:r>
      <w:r>
        <w:rPr>
          <w:rFonts w:hint="eastAsia" w:ascii="Times New Roman" w:hAnsi="Times New Roman"/>
          <w:sz w:val="28"/>
          <w:szCs w:val="28"/>
        </w:rPr>
        <w:t>项目网络竞价活动，并参与报价。</w:t>
      </w:r>
    </w:p>
    <w:p w14:paraId="559CE8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东方市天安乡公爱村公爱乡村特色农贸综合型市集项目二号商业楼二层21号31.11㎡商铺出租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东方</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043647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东方</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dongfang</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7036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eastAsia="zh-CN"/>
        </w:rPr>
        <w:t>农交中心</w:t>
      </w:r>
      <w:r>
        <w:rPr>
          <w:rFonts w:hint="eastAsia" w:ascii="Times New Roman" w:hAnsi="Times New Roman"/>
          <w:sz w:val="28"/>
          <w:szCs w:val="28"/>
        </w:rPr>
        <w:t>有权根据《网络竞价须知》的规定扣除保证金。</w:t>
      </w:r>
    </w:p>
    <w:p w14:paraId="5E04F8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东方</w:t>
      </w:r>
      <w:r>
        <w:rPr>
          <w:rFonts w:hint="eastAsia" w:ascii="Times New Roman" w:hAnsi="Times New Roman"/>
          <w:sz w:val="28"/>
          <w:szCs w:val="28"/>
        </w:rPr>
        <w:t>农村产权交易服务</w:t>
      </w:r>
      <w:r>
        <w:rPr>
          <w:rFonts w:hint="eastAsia" w:ascii="Times New Roman" w:hAnsi="Times New Roman"/>
          <w:sz w:val="28"/>
          <w:szCs w:val="28"/>
          <w:lang w:eastAsia="zh-CN"/>
        </w:rPr>
        <w:t>农交中心</w:t>
      </w:r>
      <w:r>
        <w:rPr>
          <w:rFonts w:hint="eastAsia" w:ascii="Times New Roman" w:hAnsi="Times New Roman"/>
          <w:sz w:val="28"/>
          <w:szCs w:val="28"/>
        </w:rPr>
        <w:t>书面通知要求与出租（转让）方签署交易合同，并按《产权交易结算通知书》的约定支付交易价款。</w:t>
      </w:r>
    </w:p>
    <w:p w14:paraId="0939825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B06870B">
      <w:pPr>
        <w:pStyle w:val="11"/>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E86AE1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58098F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03726C5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1101DE09">
      <w:pPr>
        <w:pStyle w:val="4"/>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143FA425">
      <w:pPr>
        <w:rPr>
          <w:rFonts w:ascii="仿宋_GB2312" w:hAnsi="仿宋_GB2312" w:eastAsia="仿宋_GB2312" w:cs="仿宋_GB2312"/>
          <w:color w:val="000000"/>
          <w:sz w:val="36"/>
          <w:szCs w:val="30"/>
        </w:rPr>
      </w:pPr>
    </w:p>
    <w:p w14:paraId="2AF0C109">
      <w:pPr>
        <w:rPr>
          <w:rFonts w:ascii="仿宋_GB2312" w:hAnsi="仿宋_GB2312" w:eastAsia="仿宋_GB2312" w:cs="仿宋_GB2312"/>
          <w:color w:val="000000"/>
          <w:sz w:val="30"/>
          <w:szCs w:val="30"/>
        </w:rPr>
      </w:pPr>
    </w:p>
    <w:p w14:paraId="6A6D56B0">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5E211D9">
      <w:pPr>
        <w:rPr>
          <w:rFonts w:ascii="仿宋_GB2312" w:hAnsi="仿宋_GB2312" w:eastAsia="仿宋_GB2312" w:cs="仿宋_GB2312"/>
          <w:b/>
          <w:color w:val="000000"/>
          <w:sz w:val="30"/>
          <w:szCs w:val="30"/>
        </w:rPr>
      </w:pPr>
    </w:p>
    <w:p w14:paraId="2D7C18BD">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5E25A2E">
      <w:pPr>
        <w:rPr>
          <w:rFonts w:ascii="仿宋_GB2312" w:hAnsi="仿宋_GB2312" w:eastAsia="仿宋_GB2312" w:cs="仿宋_GB2312"/>
          <w:b/>
          <w:color w:val="000000"/>
          <w:sz w:val="30"/>
          <w:szCs w:val="30"/>
          <w:u w:val="single"/>
        </w:rPr>
      </w:pPr>
    </w:p>
    <w:p w14:paraId="4620B27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《东方农村产权交易中心农村产权交易规则（试行）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《东方农村产权交易中心农村产权交易规则（试行）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9DEA7E6">
      <w:pPr>
        <w:rPr>
          <w:rFonts w:ascii="仿宋_GB2312" w:hAnsi="仿宋_GB2312" w:eastAsia="仿宋_GB2312" w:cs="仿宋_GB2312"/>
          <w:color w:val="000000"/>
          <w:sz w:val="30"/>
          <w:szCs w:val="30"/>
        </w:rPr>
      </w:pPr>
    </w:p>
    <w:p w14:paraId="398E9067">
      <w:pPr>
        <w:rPr>
          <w:rFonts w:ascii="仿宋_GB2312" w:hAnsi="仿宋_GB2312" w:eastAsia="仿宋_GB2312" w:cs="仿宋_GB2312"/>
          <w:color w:val="000000"/>
          <w:sz w:val="30"/>
          <w:szCs w:val="30"/>
        </w:rPr>
      </w:pPr>
    </w:p>
    <w:p w14:paraId="0DD07853">
      <w:pPr>
        <w:rPr>
          <w:rFonts w:ascii="仿宋_GB2312" w:hAnsi="仿宋_GB2312" w:eastAsia="仿宋_GB2312" w:cs="仿宋_GB2312"/>
          <w:color w:val="000000"/>
          <w:sz w:val="30"/>
          <w:szCs w:val="30"/>
        </w:rPr>
      </w:pPr>
    </w:p>
    <w:p w14:paraId="77DADB64">
      <w:pPr>
        <w:rPr>
          <w:rFonts w:ascii="仿宋_GB2312" w:hAnsi="仿宋_GB2312" w:eastAsia="仿宋_GB2312" w:cs="仿宋_GB2312"/>
          <w:color w:val="000000"/>
          <w:sz w:val="30"/>
          <w:szCs w:val="30"/>
        </w:rPr>
      </w:pPr>
    </w:p>
    <w:p w14:paraId="20301932">
      <w:pPr>
        <w:rPr>
          <w:rFonts w:ascii="仿宋_GB2312" w:hAnsi="仿宋_GB2312" w:eastAsia="仿宋_GB2312" w:cs="仿宋_GB2312"/>
          <w:color w:val="000000"/>
          <w:sz w:val="30"/>
          <w:szCs w:val="30"/>
        </w:rPr>
      </w:pPr>
    </w:p>
    <w:p w14:paraId="2F34FFFC">
      <w:pPr>
        <w:rPr>
          <w:rFonts w:ascii="仿宋_GB2312" w:hAnsi="仿宋_GB2312" w:eastAsia="仿宋_GB2312" w:cs="仿宋_GB2312"/>
          <w:color w:val="000000"/>
          <w:sz w:val="30"/>
          <w:szCs w:val="30"/>
        </w:rPr>
      </w:pPr>
    </w:p>
    <w:p w14:paraId="46FEDADA">
      <w:pPr>
        <w:rPr>
          <w:rFonts w:ascii="仿宋_GB2312" w:hAnsi="仿宋_GB2312" w:eastAsia="仿宋_GB2312" w:cs="仿宋_GB2312"/>
          <w:color w:val="000000"/>
          <w:sz w:val="30"/>
          <w:szCs w:val="30"/>
        </w:rPr>
      </w:pPr>
    </w:p>
    <w:p w14:paraId="03B6AF17">
      <w:pPr>
        <w:pStyle w:val="6"/>
      </w:pPr>
    </w:p>
    <w:p w14:paraId="2FD7DFF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东方农村产权交易中心</w:t>
      </w:r>
      <w:r>
        <w:rPr>
          <w:rFonts w:hint="eastAsia" w:ascii="仿宋_GB2312" w:hAnsi="仿宋_GB2312" w:eastAsia="仿宋_GB2312" w:cs="仿宋_GB2312"/>
          <w:b/>
          <w:color w:val="000000"/>
          <w:sz w:val="36"/>
          <w:szCs w:val="30"/>
        </w:rPr>
        <w:t>制</w:t>
      </w:r>
    </w:p>
    <w:p w14:paraId="474623D0">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 xml:space="preserve"> 08 </w:t>
      </w:r>
      <w:r>
        <w:rPr>
          <w:rFonts w:hint="eastAsia" w:ascii="仿宋_GB2312" w:hAnsi="仿宋_GB2312" w:eastAsia="仿宋_GB2312" w:cs="仿宋_GB2312"/>
          <w:b/>
          <w:color w:val="000000"/>
          <w:sz w:val="36"/>
          <w:szCs w:val="30"/>
        </w:rPr>
        <w:t>月</w:t>
      </w:r>
    </w:p>
    <w:p w14:paraId="44047019">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6134F090">
      <w:pPr>
        <w:pStyle w:val="4"/>
        <w:spacing w:line="400" w:lineRule="exact"/>
        <w:rPr>
          <w:rFonts w:ascii="仿宋" w:hAnsi="仿宋"/>
          <w:bCs/>
          <w:szCs w:val="36"/>
        </w:rPr>
      </w:pPr>
      <w:r>
        <w:rPr>
          <w:rFonts w:hint="eastAsia"/>
          <w:bCs/>
          <w:szCs w:val="36"/>
        </w:rPr>
        <w:t>意向承租（受让）函</w:t>
      </w:r>
    </w:p>
    <w:p w14:paraId="0BBF9B4D">
      <w:pPr>
        <w:rPr>
          <w:rFonts w:ascii="Times New Roman" w:hAnsi="Times New Roman" w:eastAsia="黑体"/>
          <w:bCs/>
          <w:sz w:val="24"/>
        </w:rPr>
      </w:pPr>
      <w:r>
        <w:rPr>
          <w:rFonts w:hint="eastAsia" w:ascii="Times New Roman" w:hAnsi="Times New Roman" w:eastAsia="黑体"/>
          <w:sz w:val="24"/>
          <w:lang w:val="en-US" w:eastAsia="zh-CN"/>
        </w:rPr>
        <w:t>东方农村产权交易中心</w:t>
      </w:r>
      <w:r>
        <w:rPr>
          <w:rFonts w:hint="eastAsia" w:ascii="Times New Roman" w:hAnsi="Times New Roman" w:eastAsia="黑体"/>
          <w:sz w:val="24"/>
        </w:rPr>
        <w:t>：</w:t>
      </w:r>
    </w:p>
    <w:p w14:paraId="7BB5CB8B">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东方</w:t>
      </w:r>
      <w:r>
        <w:rPr>
          <w:rFonts w:hint="eastAsia" w:ascii="Times New Roman" w:hAnsi="Times New Roman"/>
          <w:bCs/>
          <w:sz w:val="24"/>
        </w:rPr>
        <w:t>农村产权交易</w:t>
      </w:r>
      <w:r>
        <w:rPr>
          <w:rFonts w:hint="eastAsia" w:ascii="Times New Roman" w:hAnsi="Times New Roman"/>
          <w:bCs/>
          <w:sz w:val="24"/>
          <w:lang w:val="en-US" w:eastAsia="zh-CN"/>
        </w:rPr>
        <w:t>中心（以下简称“农交中心”）网站</w:t>
      </w:r>
      <w:r>
        <w:rPr>
          <w:rFonts w:hint="eastAsia" w:ascii="Times New Roman" w:hAnsi="Times New Roman"/>
          <w:bCs/>
          <w:sz w:val="24"/>
        </w:rPr>
        <w:t>（http://</w:t>
      </w:r>
      <w:r>
        <w:rPr>
          <w:rFonts w:hint="eastAsia" w:ascii="Times New Roman" w:hAnsi="Times New Roman"/>
          <w:bCs/>
          <w:sz w:val="24"/>
          <w:lang w:val="en-US" w:eastAsia="zh-CN"/>
        </w:rPr>
        <w:t>dongfang</w:t>
      </w:r>
      <w:r>
        <w:rPr>
          <w:rFonts w:hint="eastAsia" w:ascii="Times New Roman" w:hAnsi="Times New Roman"/>
          <w:bCs/>
          <w:sz w:val="24"/>
        </w:rPr>
        <w:t>.nongjiao.com）申请承租（受让）</w:t>
      </w:r>
      <w:r>
        <w:rPr>
          <w:rFonts w:hint="eastAsia" w:ascii="新宋体" w:hAnsi="新宋体" w:eastAsia="新宋体"/>
          <w:b/>
          <w:bCs/>
          <w:color w:val="C00000"/>
          <w:sz w:val="28"/>
          <w:szCs w:val="28"/>
          <w:u w:val="single"/>
          <w:lang w:val="en-US" w:eastAsia="zh-CN"/>
        </w:rPr>
        <w:t>东方市天安乡公爱村公爱乡村特色农贸综合型市集项目二号商业楼二层21号31.11㎡商铺出租</w:t>
      </w:r>
      <w:r>
        <w:rPr>
          <w:rFonts w:hint="eastAsia" w:ascii="Times New Roman" w:hAnsi="Times New Roman"/>
          <w:bCs/>
          <w:sz w:val="24"/>
        </w:rPr>
        <w:t>，并承诺：</w:t>
      </w:r>
    </w:p>
    <w:p w14:paraId="3F2F2E1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63BA4DDC">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5F676E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0D1B1586">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eastAsia="zh-CN"/>
        </w:rPr>
        <w:t>农交中心</w:t>
      </w:r>
      <w:r>
        <w:rPr>
          <w:rFonts w:hint="eastAsia" w:ascii="Times New Roman" w:hAnsi="Times New Roman"/>
          <w:b/>
          <w:sz w:val="24"/>
        </w:rPr>
        <w:t>《东方农村产权交易中心农村产权交易规则（试行）》等相关规定实施农村产权流转活动；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C70F4EC">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eastAsia="zh-CN"/>
        </w:rPr>
        <w:t>农交中心</w:t>
      </w:r>
      <w:r>
        <w:rPr>
          <w:rFonts w:hint="eastAsia" w:ascii="Times New Roman" w:hAnsi="Times New Roman"/>
          <w:b/>
          <w:sz w:val="24"/>
        </w:rPr>
        <w:t>的收费项目及标准，同意按规定交纳相关费用。</w:t>
      </w:r>
    </w:p>
    <w:p w14:paraId="11E6695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3A43A4FB">
      <w:pPr>
        <w:spacing w:line="440" w:lineRule="exact"/>
        <w:ind w:firstLine="482" w:firstLineChars="200"/>
        <w:rPr>
          <w:rFonts w:ascii="Times New Roman" w:hAnsi="Times New Roman"/>
          <w:b/>
          <w:sz w:val="24"/>
        </w:rPr>
      </w:pPr>
      <w:bookmarkStart w:id="17" w:name="_Toc11532"/>
      <w:bookmarkStart w:id="18" w:name="_Toc28981"/>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12E53AC">
      <w:pPr>
        <w:pStyle w:val="6"/>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0618ACB0">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eastAsia="zh-CN"/>
        </w:rPr>
        <w:t>农交中心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3496328C">
      <w:pPr>
        <w:pStyle w:val="6"/>
        <w:spacing w:line="440" w:lineRule="exact"/>
        <w:rPr>
          <w:rFonts w:ascii="Times New Roman" w:hAnsi="Times New Roman"/>
          <w:bCs/>
          <w:sz w:val="28"/>
          <w:szCs w:val="24"/>
        </w:rPr>
      </w:pPr>
      <w:bookmarkStart w:id="20" w:name="_Toc31003"/>
      <w:bookmarkStart w:id="21" w:name="_Toc7009"/>
      <w:bookmarkStart w:id="22" w:name="_Toc24611"/>
      <w:r>
        <w:rPr>
          <w:rFonts w:hint="eastAsia" w:ascii="Times New Roman" w:hAnsi="Times New Roman"/>
          <w:b/>
          <w:sz w:val="24"/>
          <w:szCs w:val="24"/>
        </w:rPr>
        <w:t>10、最终解释权归</w:t>
      </w:r>
      <w:r>
        <w:rPr>
          <w:rFonts w:hint="eastAsia" w:ascii="Times New Roman" w:hAnsi="Times New Roman"/>
          <w:b/>
          <w:sz w:val="24"/>
          <w:szCs w:val="24"/>
          <w:lang w:val="en-US" w:eastAsia="zh-CN"/>
        </w:rPr>
        <w:t>东方农村产权交易中心</w:t>
      </w:r>
      <w:r>
        <w:rPr>
          <w:rFonts w:hint="eastAsia" w:ascii="Times New Roman" w:hAnsi="Times New Roman"/>
          <w:b/>
          <w:sz w:val="24"/>
          <w:szCs w:val="24"/>
        </w:rPr>
        <w:t>。</w:t>
      </w:r>
      <w:bookmarkEnd w:id="20"/>
      <w:bookmarkEnd w:id="21"/>
      <w:bookmarkEnd w:id="22"/>
    </w:p>
    <w:p w14:paraId="7080055C">
      <w:pPr>
        <w:spacing w:line="312" w:lineRule="auto"/>
        <w:ind w:firstLine="3840" w:firstLineChars="1600"/>
        <w:rPr>
          <w:rFonts w:ascii="宋体" w:hAnsi="宋体" w:eastAsia="宋体" w:cs="宋体"/>
          <w:sz w:val="24"/>
        </w:rPr>
      </w:pPr>
    </w:p>
    <w:p w14:paraId="4CD2AC17">
      <w:pPr>
        <w:spacing w:line="296" w:lineRule="auto"/>
        <w:ind w:firstLine="3840" w:firstLineChars="1600"/>
        <w:rPr>
          <w:rFonts w:ascii="宋体" w:hAnsi="宋体" w:eastAsia="宋体" w:cs="宋体"/>
          <w:sz w:val="24"/>
          <w:u w:val="single"/>
        </w:rPr>
      </w:pPr>
      <w:bookmarkStart w:id="23" w:name="_Toc30986"/>
      <w:bookmarkStart w:id="24" w:name="_Toc4535"/>
      <w:bookmarkStart w:id="25" w:name="_Toc29057"/>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60100DA8">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3F8999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9D232EF">
      <w:pPr>
        <w:pStyle w:val="4"/>
        <w:spacing w:line="240" w:lineRule="auto"/>
        <w:rPr>
          <w:rFonts w:ascii="黑体" w:hAnsi="黑体"/>
          <w:color w:val="000000"/>
        </w:rPr>
      </w:pPr>
      <w:bookmarkStart w:id="28" w:name="_Toc13094"/>
      <w:bookmarkStart w:id="29" w:name="_Toc12264"/>
      <w:bookmarkStart w:id="30" w:name="_Toc32101"/>
      <w:bookmarkStart w:id="31" w:name="_Toc4580"/>
      <w:bookmarkStart w:id="32" w:name="_Toc14469"/>
      <w:bookmarkStart w:id="33" w:name="_Toc29841"/>
      <w:bookmarkStart w:id="34" w:name="_Toc11237"/>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3"/>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DF8C71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A3E1DD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7048BE1">
            <w:pPr>
              <w:pStyle w:val="2"/>
            </w:pPr>
          </w:p>
        </w:tc>
      </w:tr>
      <w:tr w14:paraId="4D54BC2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DBB405D">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9A0A0CC">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56A72F5">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0E1B6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A35C141">
            <w:pPr>
              <w:spacing w:line="360" w:lineRule="auto"/>
              <w:rPr>
                <w:rFonts w:ascii="宋体" w:hAnsi="宋体" w:eastAsia="宋体"/>
                <w:sz w:val="22"/>
              </w:rPr>
            </w:pPr>
          </w:p>
        </w:tc>
      </w:tr>
      <w:tr w14:paraId="67472BE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637FD0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9A0B3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A18064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ECBD8D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5F9188B">
            <w:pPr>
              <w:spacing w:line="360" w:lineRule="auto"/>
              <w:rPr>
                <w:rFonts w:ascii="宋体" w:hAnsi="宋体" w:eastAsia="宋体"/>
                <w:sz w:val="22"/>
              </w:rPr>
            </w:pPr>
          </w:p>
        </w:tc>
      </w:tr>
      <w:tr w14:paraId="20FA6FA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ADB75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137976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674A2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93382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CF54BE">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1510D97">
            <w:pPr>
              <w:spacing w:line="360" w:lineRule="auto"/>
              <w:rPr>
                <w:rFonts w:ascii="宋体" w:hAnsi="宋体" w:eastAsia="宋体"/>
                <w:sz w:val="22"/>
              </w:rPr>
            </w:pPr>
          </w:p>
        </w:tc>
      </w:tr>
      <w:tr w14:paraId="4B90D7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2DDE5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86EF4">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8E50B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D4A0E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116092A">
            <w:pPr>
              <w:spacing w:line="360" w:lineRule="auto"/>
              <w:rPr>
                <w:rFonts w:ascii="宋体" w:hAnsi="宋体" w:eastAsia="宋体"/>
                <w:sz w:val="22"/>
              </w:rPr>
            </w:pPr>
          </w:p>
        </w:tc>
      </w:tr>
      <w:tr w14:paraId="39DCB04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07D0F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CF5DBB">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BA785E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F5E84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79CD93E">
            <w:pPr>
              <w:spacing w:line="360" w:lineRule="auto"/>
              <w:rPr>
                <w:rFonts w:ascii="宋体" w:hAnsi="宋体" w:eastAsia="宋体"/>
                <w:sz w:val="22"/>
              </w:rPr>
            </w:pPr>
          </w:p>
        </w:tc>
      </w:tr>
      <w:tr w14:paraId="52570A7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04A1E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3AD3E9">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0879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9DE1C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C65E67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2AD31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6BA434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727C47">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C7F55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D281E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A837DD">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C1652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F7C12B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C2B781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944F3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379F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7F96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B9DD51D">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6F95C7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9BBA9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379E1F6">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0B61C6F">
            <w:pPr>
              <w:spacing w:line="360" w:lineRule="auto"/>
              <w:jc w:val="center"/>
              <w:rPr>
                <w:rFonts w:ascii="宋体" w:hAnsi="宋体" w:eastAsia="宋体"/>
                <w:sz w:val="22"/>
              </w:rPr>
            </w:pPr>
          </w:p>
        </w:tc>
      </w:tr>
      <w:tr w14:paraId="656FBA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DA05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87FEC9">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943272F">
            <w:pPr>
              <w:spacing w:line="360" w:lineRule="auto"/>
              <w:rPr>
                <w:rFonts w:ascii="宋体" w:hAnsi="宋体" w:eastAsia="宋体"/>
                <w:sz w:val="22"/>
              </w:rPr>
            </w:pPr>
          </w:p>
        </w:tc>
      </w:tr>
      <w:tr w14:paraId="4831BFF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A7CE3F">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4ED217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4F0F4D5">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E0678F4">
            <w:pPr>
              <w:spacing w:line="360" w:lineRule="auto"/>
              <w:ind w:left="48"/>
              <w:rPr>
                <w:rFonts w:ascii="宋体" w:hAnsi="宋体" w:eastAsia="宋体"/>
                <w:sz w:val="22"/>
              </w:rPr>
            </w:pPr>
            <w:r>
              <w:rPr>
                <w:rFonts w:hint="eastAsia" w:ascii="宋体" w:hAnsi="宋体" w:eastAsia="宋体"/>
                <w:sz w:val="22"/>
              </w:rPr>
              <w:t>报表时间：</w:t>
            </w:r>
          </w:p>
        </w:tc>
      </w:tr>
      <w:tr w14:paraId="003C12E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6548">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5989498">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2207DC0D">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044D1F71">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24EE7EF">
            <w:pPr>
              <w:pStyle w:val="17"/>
              <w:spacing w:line="360" w:lineRule="auto"/>
              <w:jc w:val="center"/>
            </w:pPr>
          </w:p>
          <w:p w14:paraId="08D95BE2"/>
        </w:tc>
        <w:tc>
          <w:tcPr>
            <w:tcW w:w="795" w:type="dxa"/>
            <w:gridSpan w:val="3"/>
            <w:tcBorders>
              <w:top w:val="single" w:color="auto" w:sz="4" w:space="0"/>
              <w:left w:val="single" w:color="auto" w:sz="4" w:space="0"/>
              <w:bottom w:val="single" w:color="auto" w:sz="4" w:space="0"/>
              <w:right w:val="single" w:color="auto" w:sz="4" w:space="0"/>
            </w:tcBorders>
            <w:vAlign w:val="center"/>
          </w:tcPr>
          <w:p w14:paraId="2910E7E9">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3ADE4FC">
            <w:pPr>
              <w:pStyle w:val="17"/>
              <w:spacing w:line="360" w:lineRule="auto"/>
              <w:jc w:val="center"/>
            </w:pPr>
          </w:p>
          <w:p w14:paraId="24F4363F">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B18A720">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30373F94">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FC91F4C">
            <w:pPr>
              <w:pStyle w:val="17"/>
              <w:spacing w:line="360" w:lineRule="auto"/>
              <w:jc w:val="center"/>
              <w:rPr>
                <w:rFonts w:ascii="宋体" w:hAnsi="宋体" w:eastAsia="宋体"/>
                <w:sz w:val="22"/>
                <w:szCs w:val="24"/>
              </w:rPr>
            </w:pPr>
          </w:p>
        </w:tc>
      </w:tr>
      <w:tr w14:paraId="008006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89649">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77BF3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68E732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B12C3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3A69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5FA9211">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CF25D9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319D756">
            <w:pPr>
              <w:spacing w:line="360" w:lineRule="auto"/>
              <w:jc w:val="center"/>
              <w:rPr>
                <w:rFonts w:hint="default" w:ascii="宋体" w:hAnsi="宋体" w:eastAsia="宋体"/>
                <w:sz w:val="22"/>
                <w:lang w:val="en-US" w:eastAsia="zh-CN"/>
              </w:rPr>
            </w:pPr>
          </w:p>
        </w:tc>
      </w:tr>
      <w:tr w14:paraId="2392A4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E89DEE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1C1EF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6A7FAD1">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1C3D1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84F14BC">
            <w:pPr>
              <w:spacing w:line="360" w:lineRule="auto"/>
              <w:jc w:val="center"/>
              <w:rPr>
                <w:rFonts w:hint="default" w:ascii="宋体" w:hAnsi="宋体" w:eastAsia="宋体"/>
                <w:sz w:val="22"/>
                <w:lang w:val="en-US" w:eastAsia="zh-CN"/>
              </w:rPr>
            </w:pPr>
          </w:p>
        </w:tc>
      </w:tr>
      <w:tr w14:paraId="6F69AF6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C55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1A185D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05DC2A8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4514DF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C40551F">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4800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95F23B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D139ED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D285296">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7E30F8F">
            <w:pPr>
              <w:spacing w:line="360" w:lineRule="auto"/>
              <w:rPr>
                <w:rFonts w:hint="eastAsia" w:ascii="宋体" w:hAnsi="宋体" w:eastAsia="宋体"/>
                <w:sz w:val="22"/>
                <w:lang w:val="en-US" w:eastAsia="zh-CN"/>
              </w:rPr>
            </w:pPr>
          </w:p>
        </w:tc>
      </w:tr>
      <w:tr w14:paraId="029344FE">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91A4721">
            <w:pPr>
              <w:spacing w:line="360" w:lineRule="auto"/>
              <w:jc w:val="center"/>
              <w:rPr>
                <w:rFonts w:ascii="宋体" w:hAnsi="宋体" w:eastAsia="宋体"/>
                <w:bCs/>
                <w:sz w:val="22"/>
              </w:rPr>
            </w:pPr>
            <w:r>
              <w:rPr>
                <w:rFonts w:hint="eastAsia" w:ascii="宋体" w:hAnsi="宋体" w:eastAsia="宋体"/>
                <w:bCs/>
                <w:sz w:val="22"/>
              </w:rPr>
              <w:t>附件</w:t>
            </w:r>
          </w:p>
          <w:p w14:paraId="724CAE9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39100D9">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9C9F2">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C626C9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8DDE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C0792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D5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F796FD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9D04F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6F3CA6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D91A71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CCDE93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6AE2E0D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70F3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35583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7F8A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DC9517">
            <w:pPr>
              <w:spacing w:line="360" w:lineRule="auto"/>
              <w:jc w:val="left"/>
              <w:rPr>
                <w:rFonts w:ascii="宋体" w:hAnsi="宋体" w:eastAsia="宋体"/>
                <w:sz w:val="22"/>
              </w:rPr>
            </w:pPr>
          </w:p>
        </w:tc>
      </w:tr>
      <w:tr w14:paraId="101DDEF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A2679D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45E321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F09C1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3F0A9B8">
            <w:pPr>
              <w:spacing w:line="360" w:lineRule="auto"/>
              <w:jc w:val="left"/>
              <w:rPr>
                <w:rFonts w:ascii="宋体" w:hAnsi="宋体" w:eastAsia="宋体"/>
                <w:sz w:val="22"/>
              </w:rPr>
            </w:pPr>
          </w:p>
        </w:tc>
      </w:tr>
      <w:tr w14:paraId="59D1987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9498E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6D42497">
            <w:pPr>
              <w:spacing w:line="360" w:lineRule="auto"/>
              <w:jc w:val="center"/>
              <w:rPr>
                <w:rFonts w:ascii="宋体" w:hAnsi="宋体" w:eastAsia="宋体"/>
                <w:bCs/>
                <w:sz w:val="22"/>
              </w:rPr>
            </w:pPr>
            <w:r>
              <w:rPr>
                <w:rFonts w:hint="eastAsia" w:ascii="宋体" w:hAnsi="宋体" w:eastAsia="宋体"/>
                <w:bCs/>
                <w:sz w:val="22"/>
              </w:rPr>
              <w:t>法人单位</w:t>
            </w:r>
          </w:p>
          <w:p w14:paraId="6D855367">
            <w:pPr>
              <w:spacing w:line="360" w:lineRule="auto"/>
              <w:jc w:val="center"/>
              <w:rPr>
                <w:rFonts w:ascii="宋体" w:hAnsi="宋体" w:eastAsia="宋体"/>
                <w:bCs/>
                <w:sz w:val="22"/>
              </w:rPr>
            </w:pPr>
            <w:r>
              <w:rPr>
                <w:rFonts w:hint="eastAsia" w:ascii="宋体" w:hAnsi="宋体" w:eastAsia="宋体"/>
                <w:bCs/>
                <w:sz w:val="22"/>
              </w:rPr>
              <w:t>（如农业企业，</w:t>
            </w:r>
          </w:p>
          <w:p w14:paraId="63EA6963">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7D606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322EF9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EFF1EB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7190DE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D745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0E11F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9F9C9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6D3B8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0F048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57F75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E59AB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4284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003A1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48042F2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5992C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123C6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FC3537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3B281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E51B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6794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BEA63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B7677E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81E42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B68B26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B9FE1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237214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818D2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5F84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9AF4F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80887A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A7841DA">
            <w:pPr>
              <w:spacing w:line="360" w:lineRule="auto"/>
              <w:jc w:val="left"/>
              <w:rPr>
                <w:rFonts w:ascii="宋体" w:hAnsi="宋体" w:eastAsia="宋体"/>
                <w:sz w:val="22"/>
              </w:rPr>
            </w:pPr>
          </w:p>
        </w:tc>
      </w:tr>
      <w:tr w14:paraId="7F3C2B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A540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B3A7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EE4B700">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A931569">
            <w:pPr>
              <w:spacing w:line="360" w:lineRule="auto"/>
              <w:jc w:val="left"/>
              <w:rPr>
                <w:rFonts w:ascii="宋体" w:hAnsi="宋体" w:eastAsia="宋体"/>
                <w:sz w:val="22"/>
              </w:rPr>
            </w:pPr>
          </w:p>
        </w:tc>
      </w:tr>
      <w:tr w14:paraId="20C0AB9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34338D">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6151DF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4468C26">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719E3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3AF040F">
            <w:pPr>
              <w:spacing w:line="360" w:lineRule="auto"/>
              <w:rPr>
                <w:rFonts w:ascii="宋体" w:hAnsi="宋体" w:eastAsia="宋体"/>
                <w:sz w:val="22"/>
              </w:rPr>
            </w:pPr>
          </w:p>
        </w:tc>
      </w:tr>
      <w:tr w14:paraId="4ED78EAD">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985E7D1">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0467A">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0654CE6">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685F83">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64F02D3">
            <w:pPr>
              <w:spacing w:line="360" w:lineRule="auto"/>
              <w:jc w:val="center"/>
              <w:rPr>
                <w:rFonts w:hint="default" w:ascii="宋体" w:hAnsi="宋体" w:eastAsia="宋体"/>
                <w:sz w:val="22"/>
                <w:lang w:val="en-US" w:eastAsia="zh-CN"/>
              </w:rPr>
            </w:pPr>
          </w:p>
        </w:tc>
      </w:tr>
    </w:tbl>
    <w:p w14:paraId="6EA484DC">
      <w:pPr>
        <w:spacing w:line="570" w:lineRule="exact"/>
        <w:jc w:val="center"/>
        <w:rPr>
          <w:rFonts w:hint="eastAsia" w:ascii="方正小标宋简体" w:hAnsi="方正小标宋简体" w:eastAsia="方正小标宋简体" w:cs="方正小标宋简体"/>
          <w:b/>
          <w:bCs/>
          <w:sz w:val="36"/>
          <w:szCs w:val="36"/>
          <w:u w:val="single"/>
        </w:rPr>
      </w:pPr>
    </w:p>
    <w:p w14:paraId="116CDDBA">
      <w:pPr>
        <w:spacing w:line="570" w:lineRule="exact"/>
        <w:jc w:val="center"/>
        <w:rPr>
          <w:rFonts w:hint="eastAsia" w:ascii="方正小标宋简体" w:hAnsi="方正小标宋简体" w:eastAsia="方正小标宋简体" w:cs="方正小标宋简体"/>
          <w:b/>
          <w:bCs/>
          <w:sz w:val="36"/>
          <w:szCs w:val="36"/>
          <w:u w:val="single"/>
        </w:rPr>
      </w:pPr>
    </w:p>
    <w:p w14:paraId="28A2DEE1">
      <w:pPr>
        <w:spacing w:line="570" w:lineRule="exact"/>
        <w:jc w:val="center"/>
        <w:rPr>
          <w:rFonts w:hint="eastAsia" w:ascii="方正小标宋简体" w:hAnsi="方正小标宋简体" w:eastAsia="方正小标宋简体" w:cs="方正小标宋简体"/>
          <w:b/>
          <w:bCs/>
          <w:sz w:val="36"/>
          <w:szCs w:val="36"/>
          <w:u w:val="single"/>
        </w:rPr>
      </w:pPr>
    </w:p>
    <w:p w14:paraId="610F3946">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 xml:space="preserve">东方市天安乡公爱村公爱乡村特色农贸综合型市集项目二号商业楼二层21号31.11㎡商铺出租 </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9081A">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东方乡村振兴投资有限公司</w:t>
      </w:r>
      <w:r>
        <w:rPr>
          <w:rFonts w:hint="eastAsia" w:asciiTheme="minorEastAsia" w:hAnsiTheme="minorEastAsia" w:eastAsiaTheme="minorEastAsia" w:cstheme="minorEastAsia"/>
          <w:sz w:val="32"/>
          <w:szCs w:val="32"/>
        </w:rPr>
        <w:t>召开的会议决议，同意</w:t>
      </w:r>
      <w:bookmarkStart w:id="36" w:name="OLE_LINK1"/>
      <w:r>
        <w:rPr>
          <w:rFonts w:hint="eastAsia" w:asciiTheme="minorEastAsia" w:hAnsiTheme="minorEastAsia" w:cstheme="minorEastAsia"/>
          <w:color w:val="C00000"/>
          <w:sz w:val="32"/>
          <w:szCs w:val="32"/>
          <w:u w:val="single"/>
          <w:lang w:val="en-US" w:eastAsia="zh-CN"/>
        </w:rPr>
        <w:t xml:space="preserve">东方市天安乡公爱村公爱乡村特色农贸综合型市集项目二号商业楼二层21号31.11㎡商铺出租 </w:t>
      </w:r>
      <w:bookmarkEnd w:id="36"/>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东方</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dongfang</w:t>
      </w:r>
      <w:r>
        <w:rPr>
          <w:rFonts w:hint="eastAsia" w:asciiTheme="minorEastAsia" w:hAnsiTheme="minorEastAsia" w:eastAsiaTheme="minorEastAsia" w:cstheme="minorEastAsia"/>
          <w:sz w:val="32"/>
          <w:szCs w:val="32"/>
        </w:rPr>
        <w:t>.nongjiao.com）进行出租交易，依据《海南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51C52CF7">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eastAsia="zh-CN"/>
        </w:rPr>
        <w:t>东方市</w:t>
      </w:r>
      <w:r>
        <w:rPr>
          <w:rFonts w:hint="eastAsia" w:asciiTheme="minorEastAsia" w:hAnsiTheme="minorEastAsia" w:cstheme="minorEastAsia"/>
          <w:color w:val="C00000"/>
          <w:sz w:val="28"/>
          <w:szCs w:val="28"/>
          <w:lang w:val="en-US" w:eastAsia="zh-CN"/>
        </w:rPr>
        <w:t>天安乡公爱村公爱乡村特色农贸综合型市集项目二号商业楼二层21号31.11㎡商铺出租</w:t>
      </w:r>
    </w:p>
    <w:p w14:paraId="396F0A1D">
      <w:pPr>
        <w:spacing w:line="520" w:lineRule="exact"/>
        <w:ind w:firstLine="560" w:firstLineChars="200"/>
        <w:rPr>
          <w:rFonts w:hint="default" w:asciiTheme="minorEastAsia" w:hAnsiTheme="minorEastAsia" w:eastAsiaTheme="minorEastAsia" w:cstheme="minorEastAsia"/>
          <w:color w:val="C00000"/>
          <w:sz w:val="28"/>
          <w:szCs w:val="28"/>
          <w:lang w:val="en-US"/>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color w:val="C00000"/>
          <w:sz w:val="28"/>
          <w:szCs w:val="28"/>
          <w:lang w:val="en-US" w:eastAsia="zh-CN"/>
        </w:rPr>
        <w:t>东方</w:t>
      </w:r>
      <w:r>
        <w:rPr>
          <w:rFonts w:hint="eastAsia" w:asciiTheme="minorEastAsia" w:hAnsiTheme="minorEastAsia" w:cstheme="minorEastAsia"/>
          <w:color w:val="C00000"/>
          <w:sz w:val="28"/>
          <w:szCs w:val="28"/>
          <w:lang w:val="en-US" w:eastAsia="zh-CN"/>
        </w:rPr>
        <w:t>乡村振兴投资有限公司</w:t>
      </w:r>
    </w:p>
    <w:p w14:paraId="644CB298">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 xml:space="preserve"> 31.11平方米</w:t>
      </w:r>
    </w:p>
    <w:p w14:paraId="6152C591">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3年</w:t>
      </w:r>
    </w:p>
    <w:p w14:paraId="1939C79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w:t>
      </w:r>
      <w:r>
        <w:rPr>
          <w:rFonts w:hint="eastAsia" w:asciiTheme="minorEastAsia" w:hAnsiTheme="minorEastAsia" w:cstheme="minorEastAsia"/>
          <w:b w:val="0"/>
          <w:bCs w:val="0"/>
          <w:color w:val="auto"/>
          <w:sz w:val="28"/>
          <w:szCs w:val="28"/>
          <w:highlight w:val="none"/>
          <w:u w:val="none"/>
          <w:lang w:val="en-US" w:eastAsia="zh-CN"/>
        </w:rPr>
        <w:t>底价</w:t>
      </w:r>
      <w:r>
        <w:rPr>
          <w:rFonts w:hint="eastAsia" w:asciiTheme="minorEastAsia" w:hAnsiTheme="minorEastAsia" w:eastAsiaTheme="minorEastAsia" w:cstheme="minorEastAsia"/>
          <w:b w:val="0"/>
          <w:bCs w:val="0"/>
          <w:color w:val="auto"/>
          <w:sz w:val="28"/>
          <w:szCs w:val="28"/>
          <w:highlight w:val="none"/>
          <w:u w:val="none"/>
          <w:lang w:val="en-US" w:eastAsia="zh-CN"/>
        </w:rPr>
        <w:t>：</w:t>
      </w:r>
      <w:r>
        <w:rPr>
          <w:rFonts w:hint="eastAsia" w:asciiTheme="minorEastAsia" w:hAnsiTheme="minorEastAsia" w:cstheme="minorEastAsia"/>
          <w:b w:val="0"/>
          <w:bCs w:val="0"/>
          <w:color w:val="auto"/>
          <w:sz w:val="28"/>
          <w:szCs w:val="28"/>
          <w:highlight w:val="none"/>
          <w:u w:val="none"/>
          <w:lang w:val="en-US" w:eastAsia="zh-CN"/>
        </w:rPr>
        <w:t xml:space="preserve"> 4483元/年</w:t>
      </w:r>
    </w:p>
    <w:p w14:paraId="11DF4CF2">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 2000元</w:t>
      </w:r>
    </w:p>
    <w:p w14:paraId="3C67C08C">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报名时间：2025-0</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18</w:t>
      </w:r>
      <w:r>
        <w:rPr>
          <w:rFonts w:hint="eastAsia" w:asciiTheme="minorEastAsia" w:hAnsiTheme="minorEastAsia" w:eastAsiaTheme="minorEastAsia" w:cstheme="minorEastAsia"/>
          <w:sz w:val="28"/>
          <w:szCs w:val="28"/>
        </w:rPr>
        <w:t xml:space="preserve"> 10:00至2025-0</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22 </w:t>
      </w:r>
      <w:r>
        <w:rPr>
          <w:rFonts w:hint="eastAsia" w:asciiTheme="minorEastAsia" w:hAnsiTheme="minorEastAsia" w:eastAsiaTheme="minorEastAsia" w:cstheme="minorEastAsia"/>
          <w:sz w:val="28"/>
          <w:szCs w:val="28"/>
        </w:rPr>
        <w:t>10:00</w:t>
      </w:r>
    </w:p>
    <w:p w14:paraId="4CA22FF1">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竞价时间：2025-0</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25</w:t>
      </w:r>
      <w:r>
        <w:rPr>
          <w:rFonts w:hint="eastAsia" w:asciiTheme="minorEastAsia" w:hAnsiTheme="minorEastAsia" w:eastAsiaTheme="minorEastAsia" w:cstheme="minorEastAsia"/>
          <w:sz w:val="28"/>
          <w:szCs w:val="28"/>
        </w:rPr>
        <w:t xml:space="preserve"> 10:00至2025-0</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25</w:t>
      </w:r>
      <w:r>
        <w:rPr>
          <w:rFonts w:hint="eastAsia" w:asciiTheme="minorEastAsia" w:hAnsiTheme="minorEastAsia" w:eastAsiaTheme="minorEastAsia" w:cstheme="minorEastAsia"/>
          <w:sz w:val="28"/>
          <w:szCs w:val="28"/>
        </w:rPr>
        <w:t xml:space="preserve"> 16:00</w:t>
      </w:r>
    </w:p>
    <w:p w14:paraId="608450DB">
      <w:pPr>
        <w:spacing w:line="520" w:lineRule="exact"/>
        <w:ind w:firstLine="560" w:firstLineChars="200"/>
        <w:rPr>
          <w:rFonts w:hint="eastAsia"/>
          <w:lang w:val="en-US" w:eastAsia="zh-CN"/>
        </w:rPr>
      </w:pPr>
      <w:r>
        <w:rPr>
          <w:rFonts w:hint="eastAsia" w:asciiTheme="minorEastAsia" w:hAnsiTheme="minorEastAsia" w:cstheme="minorEastAsia"/>
          <w:color w:val="FF0000"/>
          <w:sz w:val="28"/>
          <w:szCs w:val="28"/>
          <w:lang w:eastAsia="zh-CN"/>
        </w:rPr>
        <w:t>（</w:t>
      </w:r>
      <w:r>
        <w:rPr>
          <w:rFonts w:hint="eastAsia" w:asciiTheme="minorEastAsia" w:hAnsiTheme="minorEastAsia" w:cstheme="minorEastAsia"/>
          <w:color w:val="FF0000"/>
          <w:sz w:val="28"/>
          <w:szCs w:val="28"/>
          <w:lang w:val="en-US" w:eastAsia="zh-CN"/>
        </w:rPr>
        <w:t>最后5分钟有人出价竞拍时间延长5分钟</w:t>
      </w:r>
      <w:r>
        <w:rPr>
          <w:rFonts w:hint="eastAsia" w:asciiTheme="minorEastAsia" w:hAnsiTheme="minorEastAsia" w:cstheme="minorEastAsia"/>
          <w:color w:val="FF0000"/>
          <w:sz w:val="28"/>
          <w:szCs w:val="28"/>
          <w:lang w:eastAsia="zh-CN"/>
        </w:rPr>
        <w:t>）</w:t>
      </w:r>
    </w:p>
    <w:p w14:paraId="30A043FB">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租金一年一付，每年租金递增5%</w:t>
      </w:r>
    </w:p>
    <w:p w14:paraId="7934A578">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施乐   15501876635</w:t>
      </w:r>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0CC0B6B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监督电话：0898-38931829</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13878684660（报名热线）</w:t>
      </w:r>
    </w:p>
    <w:p w14:paraId="69C6789A">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报名地址：海南省东方市八所镇东海路33号。</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dongfang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D:/二维码.png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二维码.png二维码"/>
                    <pic:cNvPicPr>
                      <a:picLocks noChangeAspect="1"/>
                    </pic:cNvPicPr>
                  </pic:nvPicPr>
                  <pic:blipFill>
                    <a:blip r:embed="rId4"/>
                    <a:srcRect/>
                    <a:stretch>
                      <a:fillRect/>
                    </a:stretch>
                  </pic:blipFill>
                  <pic:spPr>
                    <a:xfrm>
                      <a:off x="0" y="0"/>
                      <a:ext cx="1177290" cy="1177290"/>
                    </a:xfrm>
                    <a:prstGeom prst="rect">
                      <a:avLst/>
                    </a:prstGeom>
                    <a:noFill/>
                    <a:ln w="9525">
                      <a:noFill/>
                    </a:ln>
                  </pic:spPr>
                </pic:pic>
              </a:graphicData>
            </a:graphic>
          </wp:anchor>
        </w:drawing>
      </w:r>
    </w:p>
    <w:p w14:paraId="5889A223">
      <w:pPr>
        <w:pStyle w:val="6"/>
        <w:jc w:val="right"/>
        <w:rPr>
          <w:b/>
          <w:bCs/>
          <w:sz w:val="28"/>
          <w:szCs w:val="36"/>
        </w:rPr>
      </w:pPr>
      <w:r>
        <w:rPr>
          <w:rFonts w:hint="eastAsia"/>
          <w:b/>
          <w:bCs/>
          <w:sz w:val="28"/>
          <w:szCs w:val="36"/>
        </w:rPr>
        <w:t>已详细阅读此交易公示，对此交易公示内容无异议。</w:t>
      </w:r>
    </w:p>
    <w:p w14:paraId="155DFBDB">
      <w:pPr>
        <w:pStyle w:val="6"/>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E84083E">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B51AB96">
      <w:pPr>
        <w:pStyle w:val="8"/>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A15EEB5-6F84-4925-880E-60DB71F1CCA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AC930DB5-F9E6-466B-8ECA-2A7EAC91E74A}"/>
  </w:font>
  <w:font w:name="新宋体">
    <w:panose1 w:val="02010609030101010101"/>
    <w:charset w:val="86"/>
    <w:family w:val="modern"/>
    <w:pitch w:val="default"/>
    <w:sig w:usb0="00000203" w:usb1="288F0000" w:usb2="00000006" w:usb3="00000000" w:csb0="00040001" w:csb1="00000000"/>
    <w:embedRegular r:id="rId3" w:fontKey="{7FED09D2-8EE8-40D0-8FFF-9D3CAD616772}"/>
  </w:font>
  <w:font w:name="微软雅黑">
    <w:panose1 w:val="020B0503020204020204"/>
    <w:charset w:val="86"/>
    <w:family w:val="swiss"/>
    <w:pitch w:val="default"/>
    <w:sig w:usb0="80000287" w:usb1="2ACF3C50" w:usb2="00000016" w:usb3="00000000" w:csb0="0004001F" w:csb1="00000000"/>
    <w:embedRegular r:id="rId4" w:fontKey="{1289B7CF-5BBB-4A92-A95C-64BA207945FB}"/>
  </w:font>
  <w:font w:name="方正小标宋简体">
    <w:panose1 w:val="02000000000000000000"/>
    <w:charset w:val="86"/>
    <w:family w:val="auto"/>
    <w:pitch w:val="default"/>
    <w:sig w:usb0="00000001" w:usb1="08000000" w:usb2="00000000" w:usb3="00000000" w:csb0="00040000" w:csb1="00000000"/>
    <w:embedRegular r:id="rId5" w:fontKey="{F901C0BA-FE56-4182-B40B-AF5142E1A964}"/>
  </w:font>
  <w:font w:name="仿宋">
    <w:panose1 w:val="02010609060101010101"/>
    <w:charset w:val="86"/>
    <w:family w:val="modern"/>
    <w:pitch w:val="default"/>
    <w:sig w:usb0="800002BF" w:usb1="38CF7CFA" w:usb2="00000016" w:usb3="00000000" w:csb0="00040001" w:csb1="00000000"/>
    <w:embedRegular r:id="rId6" w:fontKey="{DACCAD26-2640-4D2C-A4A1-2F523F57F3D6}"/>
  </w:font>
  <w:font w:name="方正小标宋_GBK">
    <w:panose1 w:val="02000000000000000000"/>
    <w:charset w:val="86"/>
    <w:family w:val="auto"/>
    <w:pitch w:val="default"/>
    <w:sig w:usb0="A00002BF" w:usb1="38CF7CFA" w:usb2="00082016" w:usb3="00000000" w:csb0="00040001" w:csb1="00000000"/>
    <w:embedRegular r:id="rId7" w:fontKey="{FB8628E4-3BFF-4B84-BF4C-0C89CA1827A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NTgyZTYyOWY5MDc4Y2QwNjc0NjlhZDMwNWY5MTgifQ=="/>
  </w:docVars>
  <w:rsids>
    <w:rsidRoot w:val="00125DA0"/>
    <w:rsid w:val="00075E67"/>
    <w:rsid w:val="00125DA0"/>
    <w:rsid w:val="00167AC6"/>
    <w:rsid w:val="00B57B36"/>
    <w:rsid w:val="00CD7376"/>
    <w:rsid w:val="00E03B4E"/>
    <w:rsid w:val="00E541D7"/>
    <w:rsid w:val="011B32B7"/>
    <w:rsid w:val="0831728B"/>
    <w:rsid w:val="0A8721A0"/>
    <w:rsid w:val="0ABE1060"/>
    <w:rsid w:val="0B7B2128"/>
    <w:rsid w:val="0B985CD3"/>
    <w:rsid w:val="0CD67C16"/>
    <w:rsid w:val="0E9816ED"/>
    <w:rsid w:val="0F705866"/>
    <w:rsid w:val="10396E71"/>
    <w:rsid w:val="11DE52CB"/>
    <w:rsid w:val="14AE726C"/>
    <w:rsid w:val="150A3847"/>
    <w:rsid w:val="160D174D"/>
    <w:rsid w:val="16D93709"/>
    <w:rsid w:val="18E10F33"/>
    <w:rsid w:val="1A0C35CC"/>
    <w:rsid w:val="1B443D5F"/>
    <w:rsid w:val="1CE74D57"/>
    <w:rsid w:val="20BE4E97"/>
    <w:rsid w:val="2163678E"/>
    <w:rsid w:val="23C4301C"/>
    <w:rsid w:val="24A40371"/>
    <w:rsid w:val="2741574C"/>
    <w:rsid w:val="2B3B26F3"/>
    <w:rsid w:val="2C765212"/>
    <w:rsid w:val="2F0F6680"/>
    <w:rsid w:val="308F0BD0"/>
    <w:rsid w:val="30B56AE1"/>
    <w:rsid w:val="30CE55FA"/>
    <w:rsid w:val="327E6635"/>
    <w:rsid w:val="3321133C"/>
    <w:rsid w:val="3516702D"/>
    <w:rsid w:val="35597D15"/>
    <w:rsid w:val="356B5D48"/>
    <w:rsid w:val="36257C7B"/>
    <w:rsid w:val="37E601A9"/>
    <w:rsid w:val="3A7A2C02"/>
    <w:rsid w:val="3EE84C2D"/>
    <w:rsid w:val="408C5FDA"/>
    <w:rsid w:val="43315BEC"/>
    <w:rsid w:val="43AD1C7C"/>
    <w:rsid w:val="44912C24"/>
    <w:rsid w:val="44D4099F"/>
    <w:rsid w:val="47C03328"/>
    <w:rsid w:val="48350522"/>
    <w:rsid w:val="48F422BB"/>
    <w:rsid w:val="4A7A6DBA"/>
    <w:rsid w:val="4AF57BB1"/>
    <w:rsid w:val="4C122427"/>
    <w:rsid w:val="4CFC484E"/>
    <w:rsid w:val="4D440E1C"/>
    <w:rsid w:val="4D8C3FD3"/>
    <w:rsid w:val="4DC33073"/>
    <w:rsid w:val="4E3F7559"/>
    <w:rsid w:val="4ECE0172"/>
    <w:rsid w:val="51516E47"/>
    <w:rsid w:val="542751AF"/>
    <w:rsid w:val="586217E6"/>
    <w:rsid w:val="5CF93C67"/>
    <w:rsid w:val="608F56CF"/>
    <w:rsid w:val="6306434D"/>
    <w:rsid w:val="639B14F1"/>
    <w:rsid w:val="64515E2E"/>
    <w:rsid w:val="64905F1A"/>
    <w:rsid w:val="64AA3487"/>
    <w:rsid w:val="64D61FAB"/>
    <w:rsid w:val="6694216A"/>
    <w:rsid w:val="69806ABA"/>
    <w:rsid w:val="6D551065"/>
    <w:rsid w:val="6E966A15"/>
    <w:rsid w:val="6EF47329"/>
    <w:rsid w:val="70C163F9"/>
    <w:rsid w:val="71046CB0"/>
    <w:rsid w:val="786A7F85"/>
    <w:rsid w:val="791505B4"/>
    <w:rsid w:val="7A4A5E06"/>
    <w:rsid w:val="7A7C6A82"/>
    <w:rsid w:val="7D051392"/>
    <w:rsid w:val="7D5A2B83"/>
    <w:rsid w:val="7EC1633B"/>
    <w:rsid w:val="7EF0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Verdana" w:hAnsi="Verdana"/>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footer"/>
    <w:basedOn w:val="1"/>
    <w:link w:val="20"/>
    <w:autoRedefine/>
    <w:qFormat/>
    <w:uiPriority w:val="0"/>
    <w:pPr>
      <w:tabs>
        <w:tab w:val="center" w:pos="4153"/>
        <w:tab w:val="right" w:pos="8306"/>
      </w:tabs>
      <w:snapToGrid w:val="0"/>
      <w:jc w:val="left"/>
    </w:pPr>
    <w:rPr>
      <w:sz w:val="18"/>
      <w:szCs w:val="18"/>
    </w:rPr>
  </w:style>
  <w:style w:type="paragraph" w:styleId="10">
    <w:name w:val="header"/>
    <w:basedOn w:val="1"/>
    <w:link w:val="19"/>
    <w:autoRedefine/>
    <w:qFormat/>
    <w:uiPriority w:val="0"/>
    <w:pPr>
      <w:tabs>
        <w:tab w:val="center" w:pos="4153"/>
        <w:tab w:val="right" w:pos="8306"/>
      </w:tabs>
      <w:snapToGrid w:val="0"/>
      <w:jc w:val="center"/>
    </w:pPr>
    <w:rPr>
      <w:sz w:val="18"/>
      <w:szCs w:val="18"/>
    </w:rPr>
  </w:style>
  <w:style w:type="paragraph" w:styleId="11">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2">
    <w:name w:val="Normal (Web)"/>
    <w:basedOn w:val="1"/>
    <w:autoRedefine/>
    <w:qFormat/>
    <w:uiPriority w:val="0"/>
    <w:pPr>
      <w:spacing w:beforeAutospacing="1" w:afterAutospacing="1"/>
      <w:jc w:val="left"/>
    </w:pPr>
    <w:rPr>
      <w:rFonts w:cs="Times New Roman"/>
      <w:kern w:val="0"/>
      <w:sz w:val="24"/>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5"/>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4"/>
    <w:link w:val="10"/>
    <w:autoRedefine/>
    <w:qFormat/>
    <w:uiPriority w:val="0"/>
    <w:rPr>
      <w:rFonts w:asciiTheme="minorHAnsi" w:hAnsiTheme="minorHAnsi" w:eastAsiaTheme="minorEastAsia" w:cstheme="minorBidi"/>
      <w:kern w:val="2"/>
      <w:sz w:val="18"/>
      <w:szCs w:val="18"/>
    </w:rPr>
  </w:style>
  <w:style w:type="character" w:customStyle="1" w:styleId="20">
    <w:name w:val="页脚 字符"/>
    <w:basedOn w:val="14"/>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3793</Words>
  <Characters>3916</Characters>
  <Lines>59</Lines>
  <Paragraphs>16</Paragraphs>
  <TotalTime>4</TotalTime>
  <ScaleCrop>false</ScaleCrop>
  <LinksUpToDate>false</LinksUpToDate>
  <CharactersWithSpaces>3922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韩政豪、</cp:lastModifiedBy>
  <dcterms:modified xsi:type="dcterms:W3CDTF">2025-08-14T13:35:50Z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7477C2898DBE4269B8953634ABF1BA74_13</vt:lpwstr>
  </property>
  <property fmtid="{D5CDD505-2E9C-101B-9397-08002B2CF9AE}" pid="4" name="KSOTemplateDocerSaveRecord">
    <vt:lpwstr>eyJoZGlkIjoiZjNkMzU1OTE0ZDc2NmQwMzQ3NGY5YmE0ZTg2NWM2ZWEiLCJ1c2VySWQiOiI0MDg4MTQyMDkifQ==</vt:lpwstr>
  </property>
</Properties>
</file>