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Calibri" w:hAnsi="Calibri" w:eastAsia="宋体" w:cs="Times New Roman"/>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541F672">
      <w:pPr>
        <w:jc w:val="left"/>
        <w:rPr>
          <w:rFonts w:hint="eastAsia" w:asciiTheme="minorEastAsia" w:hAnsiTheme="minorEastAsia" w:eastAsiaTheme="minorEastAsia" w:cstheme="minorEastAsia"/>
          <w:b w:val="0"/>
          <w:bCs w:val="0"/>
          <w:spacing w:val="-1"/>
          <w:sz w:val="30"/>
          <w:szCs w:val="30"/>
          <w:u w:val="none"/>
          <w:lang w:val="en-US" w:eastAsia="zh-CN"/>
        </w:rPr>
      </w:pPr>
    </w:p>
    <w:p w14:paraId="3E66E5B8">
      <w:pPr>
        <w:jc w:val="left"/>
        <w:rPr>
          <w:rFonts w:hint="eastAsia" w:asciiTheme="minorEastAsia" w:hAnsiTheme="minorEastAsia" w:eastAsiaTheme="minorEastAsia" w:cstheme="minorEastAsia"/>
          <w:b w:val="0"/>
          <w:bCs w:val="0"/>
          <w:spacing w:val="-1"/>
          <w:sz w:val="30"/>
          <w:szCs w:val="30"/>
          <w:u w:val="none"/>
          <w:lang w:val="en-US" w:eastAsia="zh-CN"/>
        </w:rPr>
      </w:pPr>
    </w:p>
    <w:p w14:paraId="7B72A420">
      <w:pPr>
        <w:jc w:val="left"/>
        <w:rPr>
          <w:rFonts w:hint="eastAsia" w:asciiTheme="minorEastAsia" w:hAnsiTheme="minorEastAsia" w:eastAsiaTheme="minorEastAsia" w:cstheme="minorEastAsia"/>
          <w:b w:val="0"/>
          <w:bCs w:val="0"/>
          <w:spacing w:val="-1"/>
          <w:sz w:val="30"/>
          <w:szCs w:val="30"/>
          <w:u w:val="none"/>
          <w:lang w:val="en-US" w:eastAsia="zh-CN"/>
        </w:rPr>
      </w:pPr>
    </w:p>
    <w:p w14:paraId="1D1F667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意向竞价方报名材料</w:t>
      </w:r>
    </w:p>
    <w:p w14:paraId="1C77AF43">
      <w:pPr>
        <w:jc w:val="left"/>
        <w:rPr>
          <w:rFonts w:hint="eastAsia" w:asciiTheme="minorEastAsia" w:hAnsiTheme="minorEastAsia" w:eastAsiaTheme="minorEastAsia" w:cstheme="minorEastAsia"/>
          <w:b w:val="0"/>
          <w:bCs w:val="0"/>
          <w:spacing w:val="-1"/>
          <w:sz w:val="30"/>
          <w:szCs w:val="30"/>
          <w:u w:val="none"/>
          <w:lang w:val="en-US" w:eastAsia="zh-CN"/>
        </w:rPr>
      </w:pPr>
    </w:p>
    <w:p w14:paraId="1F118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意向竞价方须向安远县农村产权交易中心提供意向项目的材料审核表，其中包括：</w:t>
      </w:r>
    </w:p>
    <w:p w14:paraId="743C8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99B4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1.营业执照扫描件（加盖公章）</w:t>
      </w:r>
    </w:p>
    <w:p w14:paraId="17B78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2.法人身份证复印件（加盖公章）</w:t>
      </w:r>
    </w:p>
    <w:p w14:paraId="27C129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资格承诺函（附件1）（法人签字并加盖公章）</w:t>
      </w:r>
    </w:p>
    <w:p w14:paraId="675B58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4.网络竞价承诺函（附件2）（</w:t>
      </w:r>
      <w:bookmarkStart w:id="0" w:name="_GoBack"/>
      <w:bookmarkEnd w:id="0"/>
      <w:r>
        <w:rPr>
          <w:rFonts w:hint="eastAsia" w:ascii="仿宋_GB2312" w:hAnsi="仿宋_GB2312" w:eastAsia="仿宋_GB2312" w:cs="仿宋_GB2312"/>
          <w:b w:val="0"/>
          <w:bCs w:val="0"/>
          <w:sz w:val="32"/>
          <w:szCs w:val="32"/>
          <w:lang w:val="en-US" w:eastAsia="zh-CN"/>
        </w:rPr>
        <w:t>签字并加盖公章）</w:t>
      </w:r>
    </w:p>
    <w:p w14:paraId="39524D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26A489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5CDDCB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p>
    <w:p w14:paraId="7CC9E4E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注：以上1-4项材料需以邮件的形式发送至</w:t>
      </w:r>
    </w:p>
    <w:p w14:paraId="6AADF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（3977426169</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qq.com）邮箱当中，由农交中心工作人员审核通过后方视为报名成功。</w:t>
      </w:r>
    </w:p>
    <w:p w14:paraId="48D0D9D1">
      <w:pPr>
        <w:numPr>
          <w:ilvl w:val="0"/>
          <w:numId w:val="0"/>
        </w:numPr>
        <w:rPr>
          <w:rFonts w:hint="default"/>
          <w:sz w:val="30"/>
          <w:szCs w:val="30"/>
          <w:lang w:val="en-US" w:eastAsia="zh-CN"/>
        </w:rPr>
      </w:pPr>
    </w:p>
    <w:p w14:paraId="65A534F7">
      <w:pPr>
        <w:numPr>
          <w:ilvl w:val="0"/>
          <w:numId w:val="0"/>
        </w:numPr>
        <w:rPr>
          <w:rFonts w:hint="default"/>
          <w:sz w:val="30"/>
          <w:szCs w:val="30"/>
          <w:lang w:val="en-US" w:eastAsia="zh-CN"/>
        </w:rPr>
      </w:pPr>
    </w:p>
    <w:p w14:paraId="75C36A84">
      <w:pPr>
        <w:numPr>
          <w:ilvl w:val="0"/>
          <w:numId w:val="0"/>
        </w:numPr>
        <w:rPr>
          <w:rFonts w:hint="default"/>
          <w:sz w:val="30"/>
          <w:szCs w:val="30"/>
          <w:lang w:val="en-US" w:eastAsia="zh-CN"/>
        </w:rPr>
      </w:pPr>
    </w:p>
    <w:p w14:paraId="49EEE2EB">
      <w:pPr>
        <w:numPr>
          <w:ilvl w:val="0"/>
          <w:numId w:val="0"/>
        </w:numPr>
        <w:rPr>
          <w:rFonts w:hint="default"/>
          <w:sz w:val="30"/>
          <w:szCs w:val="30"/>
          <w:lang w:val="en-US" w:eastAsia="zh-CN"/>
        </w:rPr>
      </w:pPr>
    </w:p>
    <w:p w14:paraId="0FAA8D35">
      <w:pPr>
        <w:numPr>
          <w:ilvl w:val="0"/>
          <w:numId w:val="0"/>
        </w:numPr>
        <w:rPr>
          <w:rFonts w:hint="default"/>
          <w:sz w:val="30"/>
          <w:szCs w:val="30"/>
          <w:lang w:val="en-US" w:eastAsia="zh-CN"/>
        </w:rPr>
      </w:pPr>
    </w:p>
    <w:p w14:paraId="78A5B50A">
      <w:pPr>
        <w:numPr>
          <w:ilvl w:val="0"/>
          <w:numId w:val="0"/>
        </w:numPr>
        <w:rPr>
          <w:rFonts w:hint="default"/>
          <w:sz w:val="30"/>
          <w:szCs w:val="30"/>
          <w:lang w:val="en-US" w:eastAsia="zh-CN"/>
        </w:rPr>
      </w:pPr>
    </w:p>
    <w:p w14:paraId="3F065A6B">
      <w:pPr>
        <w:numPr>
          <w:ilvl w:val="0"/>
          <w:numId w:val="0"/>
        </w:numPr>
        <w:rPr>
          <w:rFonts w:hint="default"/>
          <w:sz w:val="30"/>
          <w:szCs w:val="30"/>
          <w:lang w:val="en-US" w:eastAsia="zh-CN"/>
        </w:rPr>
      </w:pPr>
    </w:p>
    <w:p w14:paraId="134AE1FA">
      <w:pPr>
        <w:keepNext w:val="0"/>
        <w:keepLines w:val="0"/>
        <w:widowControl/>
        <w:suppressLineNumbers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F517910">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竞价方资格承诺函</w:t>
      </w:r>
    </w:p>
    <w:p w14:paraId="619301C0">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我方作为</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，现郑重承诺如下： </w:t>
      </w:r>
    </w:p>
    <w:p w14:paraId="30DC7E44">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一、参考《中华人民共和国政府采购法》第二十二条规定的</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 xml:space="preserve">条件： </w:t>
      </w:r>
    </w:p>
    <w:p w14:paraId="2EE833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3CADB24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14:paraId="68F3971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14:paraId="6E60AC5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14:paraId="701FB2E3">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14:paraId="723C3C3B">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14:paraId="0D892B9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14:paraId="0BA955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14:paraId="0701B8D1">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14:paraId="37905B0E">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14:paraId="6B762AE7">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14:paraId="50171E2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14:paraId="7268FB02">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14:paraId="33F35E12">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14:paraId="6C79E66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14:paraId="59BEE7E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14:paraId="00DFD93C">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二、符合其他法律法规规定的采购</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条件： </w:t>
      </w:r>
    </w:p>
    <w:p w14:paraId="68ADCAC2">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（一）承诺通过合法渠道，可查证不存在违反《中华人民共和国政府采购法实施条例》第十八条“单位负责人为同一人或者存在直接控股、管理关系的不同</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，不得参加同一合同项下的活动。除单一来源采购项目外，为采购项目提供整体设计、规范编制或者项目管理、监理、检测等服务的</w:t>
      </w:r>
      <w:r>
        <w:rPr>
          <w:rFonts w:hint="eastAsia" w:asciiTheme="minorEastAsia" w:hAnsiTheme="minorEastAsia" w:cstheme="minorEastAsia"/>
          <w:color w:val="auto"/>
          <w:kern w:val="0"/>
          <w:sz w:val="28"/>
          <w:szCs w:val="28"/>
          <w:lang w:val="en-US" w:eastAsia="zh-CN" w:bidi="ar"/>
        </w:rPr>
        <w:t>竞价方</w:t>
      </w:r>
      <w:r>
        <w:rPr>
          <w:rFonts w:hint="eastAsia" w:asciiTheme="minorEastAsia" w:hAnsiTheme="minorEastAsia" w:eastAsiaTheme="minorEastAsia" w:cstheme="minorEastAsia"/>
          <w:color w:val="auto"/>
          <w:kern w:val="0"/>
          <w:sz w:val="28"/>
          <w:szCs w:val="28"/>
          <w:lang w:val="en-US" w:eastAsia="zh-CN" w:bidi="ar"/>
        </w:rPr>
        <w:t xml:space="preserve">，不得再参加该采购项目的其他采购活动。”规定的情形。 </w:t>
      </w:r>
    </w:p>
    <w:p w14:paraId="09245E5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14:paraId="18E726FE">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14:paraId="77F20B83">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14:paraId="6F719264">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w:t>
      </w:r>
      <w:r>
        <w:rPr>
          <w:rFonts w:hint="eastAsia" w:asciiTheme="minorEastAsia" w:hAnsiTheme="minorEastAsia" w:cstheme="minorEastAsia"/>
          <w:color w:val="000000"/>
          <w:kern w:val="0"/>
          <w:sz w:val="28"/>
          <w:szCs w:val="28"/>
          <w:lang w:val="en-US" w:eastAsia="zh-CN" w:bidi="ar"/>
        </w:rPr>
        <w:t>竞价方</w:t>
      </w:r>
      <w:r>
        <w:rPr>
          <w:rFonts w:hint="eastAsia" w:asciiTheme="minorEastAsia" w:hAnsiTheme="minorEastAsia" w:eastAsiaTheme="minorEastAsia" w:cstheme="minorEastAsia"/>
          <w:color w:val="000000"/>
          <w:kern w:val="0"/>
          <w:sz w:val="28"/>
          <w:szCs w:val="28"/>
          <w:lang w:val="en-US" w:eastAsia="zh-CN" w:bidi="ar"/>
        </w:rPr>
        <w:t>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14:paraId="5E064C05">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14924A11">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3B2B6351">
      <w:pPr>
        <w:keepNext w:val="0"/>
        <w:keepLines w:val="0"/>
        <w:widowControl/>
        <w:suppressLineNumbers w:val="0"/>
        <w:wordWrap w:val="0"/>
        <w:jc w:val="righ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承诺人（签字</w:t>
      </w:r>
      <w:r>
        <w:rPr>
          <w:rFonts w:hint="eastAsia" w:asciiTheme="minorEastAsia" w:hAnsiTheme="minorEastAsia" w:cstheme="minorEastAsia"/>
          <w:color w:val="000000"/>
          <w:kern w:val="0"/>
          <w:sz w:val="28"/>
          <w:szCs w:val="28"/>
          <w:lang w:val="en-US" w:eastAsia="zh-CN" w:bidi="ar"/>
        </w:rPr>
        <w:t>并</w:t>
      </w:r>
      <w:r>
        <w:rPr>
          <w:rFonts w:hint="eastAsia" w:asciiTheme="minorEastAsia" w:hAnsiTheme="minorEastAsia" w:eastAsiaTheme="minorEastAsia" w:cstheme="minorEastAsia"/>
          <w:color w:val="000000"/>
          <w:kern w:val="0"/>
          <w:sz w:val="28"/>
          <w:szCs w:val="28"/>
          <w:lang w:val="en-US" w:eastAsia="zh-CN" w:bidi="ar"/>
        </w:rPr>
        <w:t>盖章</w:t>
      </w:r>
      <w:r>
        <w:rPr>
          <w:rFonts w:hint="eastAsia" w:asciiTheme="minorEastAsia" w:hAnsiTheme="minorEastAsia" w:cstheme="minorEastAsia"/>
          <w:color w:val="000000"/>
          <w:kern w:val="0"/>
          <w:sz w:val="28"/>
          <w:szCs w:val="28"/>
          <w:lang w:val="en-US" w:eastAsia="zh-CN" w:bidi="ar"/>
        </w:rPr>
        <w:t>/按手印</w:t>
      </w:r>
      <w:r>
        <w:rPr>
          <w:rFonts w:hint="eastAsia" w:asciiTheme="minorEastAsia" w:hAnsiTheme="minorEastAsia" w:eastAsiaTheme="minorEastAsia" w:cstheme="minorEastAsia"/>
          <w:color w:val="000000"/>
          <w:kern w:val="0"/>
          <w:sz w:val="28"/>
          <w:szCs w:val="28"/>
          <w:lang w:val="en-US" w:eastAsia="zh-CN" w:bidi="ar"/>
        </w:rPr>
        <w:t xml:space="preserve">）： </w:t>
      </w:r>
      <w:r>
        <w:rPr>
          <w:rFonts w:hint="eastAsia" w:asciiTheme="minorEastAsia" w:hAnsiTheme="minorEastAsia" w:cstheme="minorEastAsia"/>
          <w:color w:val="000000"/>
          <w:kern w:val="0"/>
          <w:sz w:val="28"/>
          <w:szCs w:val="28"/>
          <w:lang w:val="en-US" w:eastAsia="zh-CN" w:bidi="ar"/>
        </w:rPr>
        <w:t xml:space="preserve">             </w:t>
      </w:r>
    </w:p>
    <w:p w14:paraId="57A3B29D">
      <w:pPr>
        <w:keepNext w:val="0"/>
        <w:keepLines w:val="0"/>
        <w:widowControl/>
        <w:suppressLineNumbers w:val="0"/>
        <w:ind w:firstLine="4480" w:firstLineChars="1600"/>
        <w:jc w:val="both"/>
        <w:rPr>
          <w:rFonts w:hint="default"/>
          <w:sz w:val="30"/>
          <w:szCs w:val="30"/>
          <w:lang w:val="en-US"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000000"/>
          <w:kern w:val="0"/>
          <w:sz w:val="28"/>
          <w:szCs w:val="28"/>
          <w:lang w:val="en-US" w:eastAsia="zh-CN" w:bidi="ar"/>
        </w:rPr>
        <w:t>年   月   日</w:t>
      </w:r>
    </w:p>
    <w:p w14:paraId="47A1DDC2">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124B5A31">
      <w:pPr>
        <w:keepNext w:val="0"/>
        <w:keepLines w:val="0"/>
        <w:widowControl/>
        <w:suppressLineNumbers w:val="0"/>
        <w:jc w:val="center"/>
        <w:rPr>
          <w:rFonts w:hint="eastAsia" w:ascii="宋体" w:hAnsi="宋体" w:eastAsia="宋体" w:cs="宋体"/>
          <w:color w:val="000000"/>
          <w:spacing w:val="0"/>
          <w:w w:val="100"/>
          <w:position w:val="0"/>
          <w:sz w:val="30"/>
          <w:szCs w:val="30"/>
          <w:u w:val="none" w:color="000000"/>
          <w:vertAlign w:val="baseline"/>
          <w:rtl w:val="0"/>
          <w:lang w:val="zh-TW" w:eastAsia="zh-CN"/>
        </w:rPr>
      </w:pPr>
      <w:r>
        <w:rPr>
          <w:rFonts w:hint="eastAsia" w:asciiTheme="majorEastAsia" w:hAnsiTheme="majorEastAsia" w:eastAsiaTheme="majorEastAsia" w:cstheme="majorEastAsia"/>
          <w:b/>
          <w:bCs/>
          <w:color w:val="000000"/>
          <w:kern w:val="0"/>
          <w:sz w:val="44"/>
          <w:szCs w:val="44"/>
          <w:rtl w:val="0"/>
          <w:lang w:val="zh-TW" w:eastAsia="zh-TW" w:bidi="ar"/>
        </w:rPr>
        <w:t>网络竞价承诺函</w:t>
      </w:r>
    </w:p>
    <w:p w14:paraId="3C0869E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w:t>
      </w:r>
    </w:p>
    <w:p w14:paraId="299C1A3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方就参与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安远县长沙乡吉祥村居家养老服务中心室内提升采购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网络竞价作出如下承诺：</w:t>
      </w:r>
    </w:p>
    <w:p w14:paraId="08D9766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一</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同意按照农村产权流转交易公告的要求，参加</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安远县长沙乡吉祥村居家养老服务中心室内提升采购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网络竞价，并参与报价。</w:t>
      </w:r>
    </w:p>
    <w:p w14:paraId="7F998F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对</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single" w:color="auto"/>
          <w:vertAlign w:val="baseline"/>
          <w:rtl w:val="0"/>
          <w:lang w:val="en-US" w:eastAsia="zh-CN"/>
        </w:rPr>
        <w:t xml:space="preserve"> 安远县长沙乡吉祥村居家养老服务中心室内提升采购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项目要求</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农村产权交易中心网络竞价实施办法（试行）》、《</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安远</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农村产权交易中心网络竞价须知》已充分了解，并自愿遵守文件中的相关规定。</w:t>
      </w:r>
    </w:p>
    <w:p w14:paraId="7539E09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bCs/>
          <w:color w:val="000000"/>
          <w:spacing w:val="0"/>
          <w:w w:val="100"/>
          <w:position w:val="0"/>
          <w:sz w:val="32"/>
          <w:szCs w:val="32"/>
          <w:u w:val="none" w:color="000000"/>
          <w:vertAlign w:val="baseline"/>
          <w:rtl w:val="0"/>
          <w:lang w:val="zh-TW" w:eastAsia="zh-TW"/>
        </w:rPr>
        <w:t>三</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已进行并完成针对本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的尽职调查工作 </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包括但不限于查阅由</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提供的本</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的档案文件），对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情况已充分知晓。本意向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自行承担包括但不限于因所获取的表达信息不全面、错误或误解等而产生的相应后果，</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项目</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因权属、真伪、质量或使用性能等产生的问题与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农村产权交易中心无关。</w:t>
      </w:r>
    </w:p>
    <w:p w14:paraId="5C5DF8C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四、</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同意</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和</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农村产权交易中心规定的出现下列情况之一保证金不</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退还。</w:t>
      </w:r>
    </w:p>
    <w:p w14:paraId="13CDAED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1</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、产生一名竞</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价</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方时，若该意向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未按照时间签订流转交易合同、未缴纳流转交易费用的</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 xml:space="preserve">; </w:t>
      </w:r>
    </w:p>
    <w:p w14:paraId="1915388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2</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、产生两名（包含两名）以上意向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时，若全部意向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均未参加网络竞价，导致此次流转交易未产生有效</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的；</w:t>
      </w:r>
    </w:p>
    <w:p w14:paraId="760904D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3</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、被确认为本次流转交易的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后，</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未在竞价结束次日起</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个工作日内与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签署相关流转交易合同、未缴纳流转交易费用的。</w:t>
      </w:r>
    </w:p>
    <w:p w14:paraId="412E228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4</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、釆用非法手段、非法行为，进行网络竞价的；</w:t>
      </w:r>
    </w:p>
    <w:p w14:paraId="348563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6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rPr>
        <w:t>5</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、不按规定合同条款签约的</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p>
    <w:p w14:paraId="29A4CBA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11"/>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五、</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承诺在竞价成功后严格按照</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的要求予以</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提升改造</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有效提升</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综合生产能力，不破坏</w:t>
      </w:r>
      <w:r>
        <w:rPr>
          <w:rFonts w:hint="eastAsia" w:ascii="仿宋_GB2312" w:hAnsi="仿宋_GB2312" w:eastAsia="仿宋_GB2312" w:cs="仿宋_GB2312"/>
          <w:color w:val="000000"/>
          <w:spacing w:val="-11"/>
          <w:w w:val="100"/>
          <w:position w:val="0"/>
          <w:sz w:val="32"/>
          <w:szCs w:val="32"/>
          <w:u w:val="none" w:color="000000"/>
          <w:vertAlign w:val="baseline"/>
          <w:rtl w:val="0"/>
          <w:lang w:val="en-US" w:eastAsia="zh-CN"/>
        </w:rPr>
        <w:t>周围</w:t>
      </w:r>
      <w:r>
        <w:rPr>
          <w:rFonts w:hint="eastAsia" w:ascii="仿宋_GB2312" w:hAnsi="仿宋_GB2312" w:eastAsia="仿宋_GB2312" w:cs="仿宋_GB2312"/>
          <w:color w:val="000000"/>
          <w:spacing w:val="-11"/>
          <w:w w:val="100"/>
          <w:position w:val="0"/>
          <w:sz w:val="32"/>
          <w:szCs w:val="32"/>
          <w:u w:val="none" w:color="000000"/>
          <w:vertAlign w:val="baseline"/>
          <w:rtl w:val="0"/>
          <w:lang w:val="zh-TW" w:eastAsia="zh-TW"/>
        </w:rPr>
        <w:t>环境，对于需提供开发利用规划的，及时提交规划文件。</w:t>
      </w:r>
    </w:p>
    <w:p w14:paraId="6FE1DF9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六、</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承诺在竞价成功后按照</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安远县</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农村产权交易中心要求与</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发包</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签署《农村产权流转交易合同》，并按《农村产权流转交易合同》的约定支付流转交易价款。</w:t>
      </w:r>
    </w:p>
    <w:p w14:paraId="735EE21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45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Pr>
      </w:pPr>
      <w:r>
        <w:rPr>
          <w:rFonts w:hint="eastAsia" w:ascii="仿宋_GB2312" w:hAnsi="仿宋_GB2312" w:eastAsia="仿宋_GB2312" w:cs="仿宋_GB2312"/>
          <w:b w:val="0"/>
          <w:bCs w:val="0"/>
          <w:color w:val="000000"/>
          <w:spacing w:val="0"/>
          <w:w w:val="100"/>
          <w:position w:val="0"/>
          <w:sz w:val="32"/>
          <w:szCs w:val="32"/>
          <w:u w:val="none" w:color="000000"/>
          <w:vertAlign w:val="baseline"/>
          <w:rtl w:val="0"/>
          <w:lang w:val="zh-TW" w:eastAsia="zh-TW"/>
        </w:rPr>
        <w:t>七、</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承诺如</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因</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本人操作失误等情况导致竞价无法正常报价的，所造成的损失由本意向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承担。</w:t>
      </w:r>
    </w:p>
    <w:p w14:paraId="0610B7B1">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478843B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lang w:val="zh-TW" w:eastAsia="zh-TW"/>
        </w:rPr>
      </w:pPr>
    </w:p>
    <w:p w14:paraId="787DE88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val="0"/>
        <w:overflowPunct/>
        <w:topLinePunct w:val="0"/>
        <w:autoSpaceDE/>
        <w:autoSpaceDN/>
        <w:bidi w:val="0"/>
        <w:adjustRightInd/>
        <w:snapToGrid/>
        <w:spacing w:before="0" w:beforeAutospacing="0" w:after="0" w:afterAutospacing="0" w:line="560" w:lineRule="exact"/>
        <w:ind w:right="0" w:firstLine="1600" w:firstLineChars="500"/>
        <w:jc w:val="both"/>
        <w:textAlignment w:val="auto"/>
        <w:outlineLvl w:val="9"/>
        <w:rPr>
          <w:rFonts w:hint="default" w:ascii="仿宋_GB2312" w:hAnsi="仿宋_GB2312" w:eastAsia="仿宋_GB2312" w:cs="仿宋_GB2312"/>
          <w:color w:val="000000"/>
          <w:spacing w:val="0"/>
          <w:w w:val="100"/>
          <w:position w:val="0"/>
          <w:sz w:val="32"/>
          <w:szCs w:val="32"/>
          <w:u w:val="none" w:color="000000"/>
          <w:vertAlign w:val="baseline"/>
          <w:rtl w:val="0"/>
          <w:lang w:val="en-US" w:eastAsia="zh-CN"/>
        </w:rPr>
      </w:pP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意向</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竞价方（</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签字并盖章/按手印</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CN"/>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rPr>
        <w:t>:</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p>
    <w:p w14:paraId="23A0015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pPr>
    </w:p>
    <w:p w14:paraId="0DA9BB0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firstLine="3200" w:firstLineChars="10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日期：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年</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月</w:t>
      </w:r>
      <w:r>
        <w:rPr>
          <w:rFonts w:hint="eastAsia" w:ascii="仿宋_GB2312" w:hAnsi="仿宋_GB2312" w:eastAsia="仿宋_GB2312" w:cs="仿宋_GB2312"/>
          <w:color w:val="000000"/>
          <w:spacing w:val="0"/>
          <w:w w:val="100"/>
          <w:position w:val="0"/>
          <w:sz w:val="32"/>
          <w:szCs w:val="32"/>
          <w:u w:val="none" w:color="000000"/>
          <w:vertAlign w:val="baseline"/>
          <w:rtl w:val="0"/>
          <w:lang w:val="en-US" w:eastAsia="zh-CN"/>
        </w:rPr>
        <w:t xml:space="preserve">    </w:t>
      </w:r>
      <w:r>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t xml:space="preserve">日 </w:t>
      </w:r>
    </w:p>
    <w:p w14:paraId="45C8ADC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3840" w:firstLineChars="1200"/>
        <w:textAlignment w:val="auto"/>
        <w:outlineLvl w:val="9"/>
        <w:rPr>
          <w:rFonts w:hint="eastAsia" w:ascii="仿宋_GB2312" w:hAnsi="仿宋_GB2312" w:eastAsia="仿宋_GB2312" w:cs="仿宋_GB2312"/>
          <w:color w:val="000000"/>
          <w:spacing w:val="0"/>
          <w:w w:val="100"/>
          <w:position w:val="0"/>
          <w:sz w:val="32"/>
          <w:szCs w:val="32"/>
          <w:u w:val="none" w:color="000000"/>
          <w:vertAlign w:val="baseline"/>
          <w:rtl w:val="0"/>
          <w:lang w:val="zh-TW" w:eastAsia="zh-TW"/>
        </w:rPr>
      </w:pPr>
    </w:p>
    <w:p w14:paraId="658BB14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41A9775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25E77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34FC38F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75600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0C928A8F">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24783D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color w:val="000000"/>
          <w:spacing w:val="0"/>
          <w:w w:val="100"/>
          <w:position w:val="0"/>
          <w:sz w:val="32"/>
          <w:szCs w:val="32"/>
          <w:u w:val="none" w:color="000000"/>
          <w:vertAlign w:val="baseline"/>
          <w:rtl w:val="0"/>
          <w:lang w:val="en-US" w:eastAsia="zh-CN"/>
        </w:rPr>
      </w:pPr>
    </w:p>
    <w:p w14:paraId="6C040C5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right="0"/>
        <w:textAlignment w:val="auto"/>
        <w:outlineLvl w:val="9"/>
        <w:rPr>
          <w:rFonts w:hint="default" w:ascii="黑体" w:hAnsi="黑体" w:eastAsia="黑体" w:cs="黑体"/>
          <w:color w:val="000000"/>
          <w:spacing w:val="0"/>
          <w:w w:val="100"/>
          <w:position w:val="0"/>
          <w:sz w:val="32"/>
          <w:szCs w:val="32"/>
          <w:u w:val="none" w:color="000000"/>
          <w:vertAlign w:val="baseline"/>
          <w:rtl w:val="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77F3F">
    <w:pPr>
      <w:spacing w:line="242" w:lineRule="exact"/>
      <w:ind w:left="415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FD937">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0BFD937">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00000000"/>
    <w:rsid w:val="00E30A62"/>
    <w:rsid w:val="1CAC409A"/>
    <w:rsid w:val="1DB80FC3"/>
    <w:rsid w:val="20F621DE"/>
    <w:rsid w:val="244218FD"/>
    <w:rsid w:val="41524DB6"/>
    <w:rsid w:val="4EF61278"/>
    <w:rsid w:val="4F0911AA"/>
    <w:rsid w:val="50F15542"/>
    <w:rsid w:val="5B2F47A2"/>
    <w:rsid w:val="5E0C6C7D"/>
    <w:rsid w:val="5E547F68"/>
    <w:rsid w:val="5F226104"/>
    <w:rsid w:val="61782397"/>
    <w:rsid w:val="72D628F0"/>
    <w:rsid w:val="75BF4FE3"/>
    <w:rsid w:val="762C537A"/>
    <w:rsid w:val="776260B9"/>
    <w:rsid w:val="783D0C08"/>
    <w:rsid w:val="7959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spacing w:before="120" w:after="120"/>
      <w:jc w:val="center"/>
    </w:pPr>
    <w:rPr>
      <w:rFonts w:ascii="Times New Roman" w:hAnsi="Times New Roman" w:eastAsia="宋体" w:cs="Times New Roman"/>
      <w:kern w:val="0"/>
      <w:sz w:val="28"/>
      <w:szCs w:val="20"/>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2233</Words>
  <Characters>2532</Characters>
  <Lines>0</Lines>
  <Paragraphs>0</Paragraphs>
  <TotalTime>21</TotalTime>
  <ScaleCrop>false</ScaleCrop>
  <LinksUpToDate>false</LinksUpToDate>
  <CharactersWithSpaces>2760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2023-09-17T01:59:00Z</dcterms:created>
  <dc:creator>h</dc:creator>
  <cp:lastModifiedBy>王嘉尔</cp:lastModifiedBy>
  <dcterms:modified xsi:type="dcterms:W3CDTF">2025-08-19T06:41:53Z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786A8BC025644977859C8BE1D9704A66_13</vt:lpwstr>
  </property>
  <property fmtid="{D5CDD505-2E9C-101B-9397-08002B2CF9AE}" pid="4" name="KSOTemplateDocerSaveRecord">
    <vt:lpwstr>eyJoZGlkIjoiMDlkMzA2ZTg1ZTdiMjYxMTMxNmY3MzRlN2M0ZmUxYTYiLCJ1c2VySWQiOiIxMDc1MjkwMjY2In0=</vt:lpwstr>
  </property>
</Properties>
</file>