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98EC9B">
      <w:pPr>
        <w:wordWrap w:val="0"/>
        <w:spacing w:line="360" w:lineRule="auto"/>
        <w:ind w:right="251"/>
        <w:jc w:val="right"/>
        <w:rPr>
          <w:rFonts w:hint="default" w:ascii="仿宋" w:hAnsi="仿宋" w:eastAsia="仿宋" w:cs="黑体"/>
          <w:b/>
          <w:bCs/>
          <w:color w:val="auto"/>
          <w:spacing w:val="20"/>
          <w:highlight w:val="none"/>
          <w:lang w:val="en-US" w:eastAsia="zh-CN"/>
        </w:rPr>
      </w:pPr>
      <w:r>
        <w:rPr>
          <w:rFonts w:hint="eastAsia" w:ascii="仿宋" w:hAnsi="仿宋" w:eastAsia="仿宋" w:cs="黑体"/>
          <w:b/>
          <w:bCs/>
          <w:color w:val="auto"/>
          <w:spacing w:val="20"/>
          <w:highlight w:val="none"/>
        </w:rPr>
        <w:t>合同编号：</w:t>
      </w:r>
      <w:r>
        <w:rPr>
          <w:rFonts w:hint="eastAsia" w:ascii="仿宋" w:hAnsi="仿宋" w:eastAsia="仿宋" w:cs="黑体"/>
          <w:b/>
          <w:bCs/>
          <w:color w:val="auto"/>
          <w:spacing w:val="20"/>
          <w:highlight w:val="none"/>
          <w:lang w:val="en-US" w:eastAsia="zh-CN"/>
        </w:rPr>
        <w:t xml:space="preserve">                     </w:t>
      </w:r>
    </w:p>
    <w:p w14:paraId="4E557B2D">
      <w:pPr>
        <w:spacing w:line="360" w:lineRule="auto"/>
        <w:ind w:right="541"/>
        <w:rPr>
          <w:rFonts w:ascii="仿宋" w:hAnsi="仿宋" w:eastAsia="仿宋" w:cs="黑体"/>
          <w:b/>
          <w:bCs/>
          <w:color w:val="auto"/>
          <w:spacing w:val="30"/>
          <w:sz w:val="24"/>
          <w:highlight w:val="none"/>
        </w:rPr>
      </w:pPr>
    </w:p>
    <w:p w14:paraId="6E077997">
      <w:pPr>
        <w:wordWrap w:val="0"/>
        <w:spacing w:line="360" w:lineRule="auto"/>
        <w:ind w:right="526"/>
        <w:rPr>
          <w:rFonts w:ascii="仿宋" w:hAnsi="仿宋" w:eastAsia="仿宋" w:cs="黑体"/>
          <w:b/>
          <w:bCs/>
          <w:color w:val="auto"/>
          <w:sz w:val="24"/>
          <w:highlight w:val="none"/>
        </w:rPr>
      </w:pPr>
    </w:p>
    <w:p w14:paraId="116F6331">
      <w:pPr>
        <w:spacing w:line="360" w:lineRule="auto"/>
        <w:jc w:val="left"/>
        <w:rPr>
          <w:rFonts w:ascii="仿宋" w:hAnsi="仿宋" w:eastAsia="仿宋"/>
          <w:b/>
          <w:bCs/>
          <w:color w:val="auto"/>
          <w:sz w:val="24"/>
          <w:highlight w:val="none"/>
        </w:rPr>
      </w:pPr>
    </w:p>
    <w:p w14:paraId="575139B9">
      <w:pPr>
        <w:spacing w:line="360" w:lineRule="auto"/>
        <w:jc w:val="left"/>
        <w:rPr>
          <w:rFonts w:ascii="仿宋" w:hAnsi="仿宋" w:eastAsia="仿宋"/>
          <w:b/>
          <w:bCs/>
          <w:color w:val="auto"/>
          <w:sz w:val="24"/>
          <w:highlight w:val="none"/>
        </w:rPr>
      </w:pPr>
    </w:p>
    <w:p w14:paraId="2C45F88B">
      <w:pPr>
        <w:spacing w:line="360" w:lineRule="auto"/>
        <w:rPr>
          <w:rFonts w:ascii="仿宋" w:hAnsi="仿宋" w:eastAsia="仿宋"/>
          <w:b/>
          <w:bCs/>
          <w:color w:val="auto"/>
          <w:sz w:val="24"/>
          <w:highlight w:val="none"/>
        </w:rPr>
      </w:pPr>
    </w:p>
    <w:p w14:paraId="27A8A03C">
      <w:pPr>
        <w:spacing w:line="360" w:lineRule="auto"/>
        <w:rPr>
          <w:rFonts w:ascii="仿宋" w:hAnsi="仿宋" w:eastAsia="仿宋"/>
          <w:b/>
          <w:bCs/>
          <w:color w:val="auto"/>
          <w:sz w:val="24"/>
          <w:highlight w:val="none"/>
        </w:rPr>
      </w:pPr>
    </w:p>
    <w:p w14:paraId="01084346">
      <w:pPr>
        <w:spacing w:line="360" w:lineRule="auto"/>
        <w:rPr>
          <w:rFonts w:ascii="仿宋" w:hAnsi="仿宋" w:eastAsia="仿宋"/>
          <w:b/>
          <w:bCs/>
          <w:color w:val="auto"/>
          <w:sz w:val="24"/>
          <w:highlight w:val="none"/>
        </w:rPr>
      </w:pPr>
    </w:p>
    <w:p w14:paraId="17751953">
      <w:pPr>
        <w:spacing w:line="360" w:lineRule="auto"/>
        <w:jc w:val="center"/>
        <w:rPr>
          <w:rFonts w:ascii="仿宋" w:hAnsi="仿宋" w:eastAsia="仿宋"/>
          <w:b/>
          <w:bCs/>
          <w:color w:val="auto"/>
          <w:sz w:val="72"/>
          <w:szCs w:val="72"/>
          <w:highlight w:val="none"/>
        </w:rPr>
      </w:pPr>
      <w:r>
        <w:rPr>
          <w:rFonts w:hint="eastAsia" w:ascii="仿宋" w:hAnsi="仿宋" w:eastAsia="仿宋"/>
          <w:b/>
          <w:bCs/>
          <w:color w:val="auto"/>
          <w:sz w:val="72"/>
          <w:szCs w:val="72"/>
          <w:highlight w:val="none"/>
        </w:rPr>
        <w:t>物资库租赁合同</w:t>
      </w:r>
    </w:p>
    <w:p w14:paraId="64B8EA97">
      <w:pPr>
        <w:spacing w:line="360" w:lineRule="auto"/>
        <w:jc w:val="left"/>
        <w:rPr>
          <w:rFonts w:hint="default" w:ascii="仿宋" w:hAnsi="仿宋" w:eastAsia="仿宋"/>
          <w:b/>
          <w:bCs/>
          <w:color w:val="auto"/>
          <w:sz w:val="32"/>
          <w:szCs w:val="32"/>
          <w:highlight w:val="none"/>
          <w:lang w:val="en-US" w:eastAsia="zh-CN"/>
        </w:rPr>
      </w:pPr>
      <w:r>
        <w:rPr>
          <w:rFonts w:hint="eastAsia" w:ascii="仿宋" w:hAnsi="仿宋" w:eastAsia="仿宋"/>
          <w:b/>
          <w:bCs/>
          <w:color w:val="auto"/>
          <w:sz w:val="32"/>
          <w:szCs w:val="32"/>
          <w:highlight w:val="none"/>
          <w:lang w:val="en-US" w:eastAsia="zh-CN"/>
        </w:rPr>
        <w:t xml:space="preserve">                        （范本）</w:t>
      </w:r>
    </w:p>
    <w:p w14:paraId="2CFC2B9D">
      <w:pPr>
        <w:spacing w:line="360" w:lineRule="auto"/>
        <w:jc w:val="left"/>
        <w:rPr>
          <w:rFonts w:ascii="仿宋" w:hAnsi="仿宋" w:eastAsia="仿宋"/>
          <w:b/>
          <w:bCs/>
          <w:color w:val="auto"/>
          <w:sz w:val="32"/>
          <w:szCs w:val="32"/>
          <w:highlight w:val="none"/>
        </w:rPr>
      </w:pPr>
    </w:p>
    <w:p w14:paraId="433BB0FC">
      <w:pPr>
        <w:spacing w:line="360" w:lineRule="auto"/>
        <w:jc w:val="left"/>
        <w:rPr>
          <w:rFonts w:ascii="仿宋" w:hAnsi="仿宋" w:eastAsia="仿宋"/>
          <w:b/>
          <w:bCs/>
          <w:color w:val="auto"/>
          <w:sz w:val="32"/>
          <w:szCs w:val="32"/>
          <w:highlight w:val="none"/>
        </w:rPr>
      </w:pPr>
    </w:p>
    <w:p w14:paraId="68182FA0">
      <w:pPr>
        <w:spacing w:line="360" w:lineRule="auto"/>
        <w:jc w:val="left"/>
        <w:rPr>
          <w:rFonts w:ascii="仿宋" w:hAnsi="仿宋" w:eastAsia="仿宋"/>
          <w:b/>
          <w:bCs/>
          <w:color w:val="auto"/>
          <w:sz w:val="32"/>
          <w:szCs w:val="32"/>
          <w:highlight w:val="none"/>
        </w:rPr>
      </w:pPr>
    </w:p>
    <w:p w14:paraId="58F8C56D">
      <w:pPr>
        <w:spacing w:line="360" w:lineRule="auto"/>
        <w:jc w:val="left"/>
        <w:rPr>
          <w:rFonts w:ascii="仿宋" w:hAnsi="仿宋" w:eastAsia="仿宋"/>
          <w:b/>
          <w:bCs/>
          <w:color w:val="auto"/>
          <w:sz w:val="32"/>
          <w:szCs w:val="32"/>
          <w:highlight w:val="none"/>
        </w:rPr>
      </w:pPr>
    </w:p>
    <w:p w14:paraId="13205EF6">
      <w:pPr>
        <w:spacing w:line="360" w:lineRule="auto"/>
        <w:jc w:val="left"/>
        <w:rPr>
          <w:rFonts w:ascii="仿宋" w:hAnsi="仿宋" w:eastAsia="仿宋"/>
          <w:b/>
          <w:bCs/>
          <w:color w:val="auto"/>
          <w:sz w:val="32"/>
          <w:szCs w:val="32"/>
          <w:highlight w:val="none"/>
        </w:rPr>
      </w:pPr>
    </w:p>
    <w:p w14:paraId="36428EA1">
      <w:pPr>
        <w:spacing w:line="360" w:lineRule="auto"/>
        <w:jc w:val="left"/>
        <w:rPr>
          <w:rFonts w:hint="eastAsia" w:ascii="仿宋" w:hAnsi="仿宋" w:eastAsia="仿宋"/>
          <w:b/>
          <w:bCs/>
          <w:color w:val="auto"/>
          <w:sz w:val="32"/>
          <w:szCs w:val="32"/>
          <w:highlight w:val="none"/>
        </w:rPr>
      </w:pPr>
    </w:p>
    <w:p w14:paraId="7878B648">
      <w:pPr>
        <w:spacing w:line="360" w:lineRule="auto"/>
        <w:jc w:val="left"/>
        <w:rPr>
          <w:rFonts w:ascii="仿宋" w:hAnsi="仿宋" w:eastAsia="仿宋"/>
          <w:b/>
          <w:bCs/>
          <w:color w:val="auto"/>
          <w:sz w:val="32"/>
          <w:szCs w:val="32"/>
          <w:highlight w:val="none"/>
        </w:rPr>
      </w:pPr>
    </w:p>
    <w:p w14:paraId="5586D83A">
      <w:pPr>
        <w:pStyle w:val="6"/>
        <w:spacing w:before="0" w:beforeAutospacing="0" w:after="0" w:afterAutospacing="0" w:line="460" w:lineRule="exact"/>
        <w:rPr>
          <w:rFonts w:ascii="仿宋" w:hAnsi="仿宋" w:eastAsia="仿宋" w:cs="Times New Roman"/>
          <w:b/>
          <w:bCs/>
          <w:color w:val="auto"/>
          <w:highlight w:val="none"/>
        </w:rPr>
      </w:pPr>
    </w:p>
    <w:p w14:paraId="6D49312F">
      <w:pPr>
        <w:pStyle w:val="6"/>
        <w:spacing w:before="0" w:beforeAutospacing="0" w:after="0" w:afterAutospacing="0" w:line="460" w:lineRule="exact"/>
        <w:ind w:firstLine="2088" w:firstLineChars="650"/>
        <w:jc w:val="both"/>
        <w:rPr>
          <w:rFonts w:ascii="仿宋" w:hAnsi="仿宋" w:eastAsia="仿宋"/>
          <w:b/>
          <w:bCs/>
          <w:color w:val="auto"/>
          <w:sz w:val="32"/>
          <w:szCs w:val="32"/>
          <w:highlight w:val="none"/>
        </w:rPr>
      </w:pPr>
      <w:r>
        <w:rPr>
          <w:rFonts w:hint="eastAsia" w:ascii="仿宋" w:hAnsi="仿宋" w:eastAsia="仿宋"/>
          <w:b/>
          <w:bCs/>
          <w:color w:val="auto"/>
          <w:sz w:val="32"/>
          <w:szCs w:val="32"/>
          <w:highlight w:val="none"/>
        </w:rPr>
        <w:t>甲方：海南三叶医药物流管理有限公司</w:t>
      </w:r>
    </w:p>
    <w:p w14:paraId="418D81E3">
      <w:pPr>
        <w:pStyle w:val="6"/>
        <w:spacing w:before="0" w:beforeAutospacing="0" w:after="0" w:afterAutospacing="0" w:line="460" w:lineRule="exact"/>
        <w:ind w:firstLine="2088" w:firstLineChars="650"/>
        <w:jc w:val="both"/>
        <w:rPr>
          <w:rFonts w:hint="default" w:ascii="仿宋" w:hAnsi="仿宋" w:eastAsia="仿宋" w:cs="Times New Roman"/>
          <w:b/>
          <w:bCs/>
          <w:color w:val="auto"/>
          <w:sz w:val="32"/>
          <w:szCs w:val="32"/>
          <w:highlight w:val="none"/>
          <w:lang w:val="en-US" w:eastAsia="zh-CN"/>
        </w:rPr>
      </w:pPr>
      <w:r>
        <w:rPr>
          <w:rFonts w:hint="eastAsia" w:ascii="仿宋" w:hAnsi="仿宋" w:eastAsia="仿宋"/>
          <w:b/>
          <w:bCs/>
          <w:color w:val="auto"/>
          <w:sz w:val="32"/>
          <w:szCs w:val="32"/>
          <w:highlight w:val="none"/>
        </w:rPr>
        <w:t>乙方：</w:t>
      </w:r>
    </w:p>
    <w:p w14:paraId="5BAA32C1">
      <w:pPr>
        <w:pStyle w:val="6"/>
        <w:spacing w:before="0" w:beforeAutospacing="0" w:after="0" w:afterAutospacing="0" w:line="460" w:lineRule="exact"/>
        <w:rPr>
          <w:rFonts w:ascii="仿宋" w:hAnsi="仿宋" w:eastAsia="仿宋" w:cs="Times New Roman"/>
          <w:b/>
          <w:bCs/>
          <w:color w:val="auto"/>
          <w:highlight w:val="none"/>
        </w:rPr>
      </w:pPr>
    </w:p>
    <w:p w14:paraId="31071BEA">
      <w:pPr>
        <w:pStyle w:val="6"/>
        <w:spacing w:before="0" w:beforeAutospacing="0" w:after="0" w:afterAutospacing="0" w:line="460" w:lineRule="exact"/>
        <w:rPr>
          <w:rFonts w:ascii="仿宋" w:hAnsi="仿宋" w:eastAsia="仿宋" w:cs="Times New Roman"/>
          <w:b/>
          <w:bCs/>
          <w:color w:val="auto"/>
          <w:highlight w:val="none"/>
        </w:rPr>
      </w:pPr>
    </w:p>
    <w:p w14:paraId="6082E230">
      <w:pPr>
        <w:pStyle w:val="6"/>
        <w:spacing w:before="0" w:beforeAutospacing="0" w:after="0" w:afterAutospacing="0" w:line="460" w:lineRule="exact"/>
        <w:rPr>
          <w:rFonts w:ascii="仿宋" w:hAnsi="仿宋" w:eastAsia="仿宋" w:cs="Times New Roman"/>
          <w:b/>
          <w:bCs/>
          <w:color w:val="auto"/>
          <w:highlight w:val="none"/>
        </w:rPr>
      </w:pPr>
    </w:p>
    <w:p w14:paraId="2ABC462C">
      <w:pPr>
        <w:rPr>
          <w:rFonts w:ascii="仿宋" w:hAnsi="仿宋" w:eastAsia="仿宋"/>
          <w:b/>
          <w:color w:val="auto"/>
          <w:highlight w:val="none"/>
        </w:rPr>
      </w:pPr>
    </w:p>
    <w:p w14:paraId="760C69DC">
      <w:pPr>
        <w:rPr>
          <w:rFonts w:ascii="仿宋" w:hAnsi="仿宋" w:eastAsia="仿宋"/>
          <w:b/>
          <w:color w:val="auto"/>
          <w:highlight w:val="none"/>
        </w:rPr>
      </w:pPr>
    </w:p>
    <w:p w14:paraId="68F5BD59">
      <w:pPr>
        <w:ind w:firstLine="2479" w:firstLineChars="1029"/>
        <w:rPr>
          <w:rFonts w:ascii="仿宋" w:hAnsi="仿宋" w:eastAsia="仿宋"/>
          <w:b/>
          <w:color w:val="auto"/>
          <w:sz w:val="24"/>
          <w:highlight w:val="none"/>
        </w:rPr>
      </w:pPr>
      <w:r>
        <w:rPr>
          <w:rFonts w:hint="eastAsia" w:ascii="仿宋" w:hAnsi="仿宋" w:eastAsia="仿宋"/>
          <w:b/>
          <w:color w:val="auto"/>
          <w:sz w:val="24"/>
          <w:highlight w:val="none"/>
        </w:rPr>
        <w:t>签约地点：海口市龙华区</w:t>
      </w:r>
    </w:p>
    <w:p w14:paraId="05B71051">
      <w:pPr>
        <w:ind w:firstLine="2479" w:firstLineChars="1029"/>
        <w:rPr>
          <w:rFonts w:ascii="仿宋" w:hAnsi="仿宋" w:eastAsia="仿宋"/>
          <w:color w:val="auto"/>
          <w:sz w:val="28"/>
          <w:szCs w:val="28"/>
          <w:highlight w:val="none"/>
        </w:rPr>
      </w:pPr>
      <w:r>
        <w:rPr>
          <w:rFonts w:hint="eastAsia" w:ascii="仿宋" w:hAnsi="仿宋" w:eastAsia="仿宋"/>
          <w:b/>
          <w:color w:val="auto"/>
          <w:sz w:val="24"/>
          <w:highlight w:val="none"/>
        </w:rPr>
        <w:t>签订日期：</w:t>
      </w:r>
      <w:r>
        <w:rPr>
          <w:rFonts w:hint="eastAsia" w:ascii="仿宋" w:hAnsi="仿宋" w:eastAsia="仿宋"/>
          <w:b/>
          <w:color w:val="auto"/>
          <w:sz w:val="24"/>
          <w:highlight w:val="none"/>
          <w:u w:val="single"/>
        </w:rPr>
        <w:t xml:space="preserve">        </w:t>
      </w:r>
      <w:r>
        <w:rPr>
          <w:rFonts w:hint="eastAsia" w:ascii="仿宋" w:hAnsi="仿宋" w:eastAsia="仿宋"/>
          <w:b/>
          <w:color w:val="auto"/>
          <w:sz w:val="24"/>
          <w:highlight w:val="none"/>
        </w:rPr>
        <w:t>年</w:t>
      </w:r>
      <w:r>
        <w:rPr>
          <w:rFonts w:hint="eastAsia" w:ascii="仿宋" w:hAnsi="仿宋" w:eastAsia="仿宋"/>
          <w:b/>
          <w:color w:val="auto"/>
          <w:sz w:val="24"/>
          <w:highlight w:val="none"/>
          <w:u w:val="single"/>
        </w:rPr>
        <w:t xml:space="preserve">    </w:t>
      </w:r>
      <w:r>
        <w:rPr>
          <w:rFonts w:hint="eastAsia" w:ascii="仿宋" w:hAnsi="仿宋" w:eastAsia="仿宋"/>
          <w:b/>
          <w:color w:val="auto"/>
          <w:sz w:val="24"/>
          <w:highlight w:val="none"/>
        </w:rPr>
        <w:t>月</w:t>
      </w:r>
      <w:r>
        <w:rPr>
          <w:rFonts w:hint="eastAsia" w:ascii="仿宋" w:hAnsi="仿宋" w:eastAsia="仿宋"/>
          <w:b/>
          <w:color w:val="auto"/>
          <w:sz w:val="24"/>
          <w:highlight w:val="none"/>
          <w:u w:val="single"/>
        </w:rPr>
        <w:t xml:space="preserve">    </w:t>
      </w:r>
      <w:r>
        <w:rPr>
          <w:rFonts w:hint="eastAsia" w:ascii="仿宋" w:hAnsi="仿宋" w:eastAsia="仿宋"/>
          <w:b/>
          <w:color w:val="auto"/>
          <w:sz w:val="24"/>
          <w:highlight w:val="none"/>
        </w:rPr>
        <w:t>日</w:t>
      </w:r>
    </w:p>
    <w:p w14:paraId="5E4167FA">
      <w:pPr>
        <w:widowControl w:val="0"/>
        <w:wordWrap/>
        <w:adjustRightInd/>
        <w:snapToGrid/>
        <w:spacing w:before="0" w:after="0" w:line="420" w:lineRule="exact"/>
        <w:ind w:right="0"/>
        <w:textAlignment w:val="auto"/>
        <w:rPr>
          <w:rFonts w:ascii="仿宋" w:hAnsi="仿宋" w:eastAsia="仿宋"/>
          <w:color w:val="auto"/>
          <w:sz w:val="28"/>
          <w:szCs w:val="28"/>
          <w:highlight w:val="none"/>
        </w:rPr>
      </w:pPr>
      <w:r>
        <w:rPr>
          <w:rFonts w:hint="eastAsia" w:ascii="仿宋" w:hAnsi="仿宋" w:eastAsia="仿宋"/>
          <w:color w:val="auto"/>
          <w:sz w:val="28"/>
          <w:szCs w:val="28"/>
          <w:highlight w:val="none"/>
        </w:rPr>
        <w:t>出租方：</w:t>
      </w:r>
      <w:r>
        <w:rPr>
          <w:rFonts w:hint="eastAsia" w:ascii="仿宋" w:hAnsi="仿宋" w:eastAsia="仿宋"/>
          <w:color w:val="auto"/>
          <w:sz w:val="28"/>
          <w:szCs w:val="28"/>
          <w:highlight w:val="none"/>
          <w:u w:val="single"/>
        </w:rPr>
        <w:t xml:space="preserve"> 海南三叶医药物流管理有限公司</w:t>
      </w:r>
      <w:r>
        <w:rPr>
          <w:rFonts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（以下简称甲方）</w:t>
      </w:r>
    </w:p>
    <w:p w14:paraId="7E67EA9C">
      <w:pPr>
        <w:widowControl w:val="0"/>
        <w:wordWrap/>
        <w:adjustRightInd/>
        <w:snapToGrid/>
        <w:spacing w:before="0" w:after="0" w:line="420" w:lineRule="exact"/>
        <w:ind w:right="0"/>
        <w:textAlignment w:val="auto"/>
        <w:rPr>
          <w:rFonts w:ascii="仿宋" w:hAnsi="仿宋" w:eastAsia="仿宋"/>
          <w:color w:val="auto"/>
          <w:sz w:val="28"/>
          <w:szCs w:val="28"/>
          <w:highlight w:val="none"/>
        </w:rPr>
      </w:pPr>
      <w:r>
        <w:rPr>
          <w:rFonts w:hint="eastAsia" w:ascii="仿宋" w:hAnsi="仿宋" w:eastAsia="仿宋"/>
          <w:color w:val="auto"/>
          <w:sz w:val="28"/>
          <w:szCs w:val="28"/>
          <w:highlight w:val="none"/>
        </w:rPr>
        <w:t>统一社会信用代码：</w:t>
      </w:r>
      <w:r>
        <w:rPr>
          <w:rFonts w:hint="eastAsia" w:ascii="仿宋" w:hAnsi="仿宋" w:eastAsia="仿宋"/>
          <w:color w:val="auto"/>
          <w:sz w:val="28"/>
          <w:szCs w:val="28"/>
          <w:highlight w:val="none"/>
          <w:u w:val="single"/>
        </w:rPr>
        <w:t>914600007807297820</w:t>
      </w:r>
    </w:p>
    <w:p w14:paraId="44E765FD">
      <w:pPr>
        <w:widowControl w:val="0"/>
        <w:wordWrap/>
        <w:adjustRightInd/>
        <w:snapToGrid/>
        <w:spacing w:before="0" w:after="0" w:line="420" w:lineRule="exact"/>
        <w:ind w:right="0"/>
        <w:textAlignment w:val="auto"/>
        <w:rPr>
          <w:rFonts w:ascii="仿宋" w:hAnsi="仿宋" w:eastAsia="仿宋"/>
          <w:color w:val="auto"/>
          <w:sz w:val="28"/>
          <w:szCs w:val="28"/>
          <w:highlight w:val="none"/>
          <w:u w:val="single"/>
        </w:rPr>
      </w:pPr>
      <w:r>
        <w:rPr>
          <w:rFonts w:hint="eastAsia" w:ascii="仿宋" w:hAnsi="仿宋" w:eastAsia="仿宋"/>
          <w:color w:val="auto"/>
          <w:sz w:val="28"/>
          <w:szCs w:val="28"/>
          <w:highlight w:val="none"/>
        </w:rPr>
        <w:t>法定代表人：</w:t>
      </w:r>
      <w:r>
        <w:rPr>
          <w:rFonts w:hint="eastAsia" w:ascii="仿宋" w:hAnsi="仿宋" w:eastAsia="仿宋"/>
          <w:color w:val="auto"/>
          <w:sz w:val="28"/>
          <w:szCs w:val="28"/>
          <w:highlight w:val="none"/>
          <w:u w:val="single"/>
        </w:rPr>
        <w:t xml:space="preserve">  许卫江  </w:t>
      </w:r>
    </w:p>
    <w:p w14:paraId="49581054">
      <w:pPr>
        <w:widowControl w:val="0"/>
        <w:wordWrap/>
        <w:adjustRightInd/>
        <w:snapToGrid/>
        <w:spacing w:before="0" w:after="0" w:line="420" w:lineRule="exact"/>
        <w:ind w:right="0"/>
        <w:textAlignment w:val="auto"/>
        <w:rPr>
          <w:rFonts w:ascii="仿宋" w:hAnsi="仿宋" w:eastAsia="仿宋"/>
          <w:color w:val="auto"/>
          <w:sz w:val="28"/>
          <w:szCs w:val="28"/>
          <w:highlight w:val="none"/>
          <w:u w:val="single"/>
        </w:rPr>
      </w:pPr>
      <w:r>
        <w:rPr>
          <w:rFonts w:hint="eastAsia" w:ascii="仿宋" w:hAnsi="仿宋" w:eastAsia="仿宋"/>
          <w:color w:val="auto"/>
          <w:sz w:val="28"/>
          <w:szCs w:val="28"/>
          <w:highlight w:val="none"/>
        </w:rPr>
        <w:t>法定代表身份证号码：</w:t>
      </w:r>
      <w:r>
        <w:rPr>
          <w:rFonts w:hint="eastAsia" w:ascii="仿宋" w:hAnsi="仿宋" w:eastAsia="仿宋"/>
          <w:color w:val="auto"/>
          <w:sz w:val="28"/>
          <w:szCs w:val="28"/>
          <w:highlight w:val="none"/>
          <w:u w:val="single"/>
        </w:rPr>
        <w:t xml:space="preserve">460030196802055718 </w:t>
      </w:r>
    </w:p>
    <w:p w14:paraId="76520D76">
      <w:pPr>
        <w:widowControl w:val="0"/>
        <w:wordWrap/>
        <w:adjustRightInd/>
        <w:snapToGrid/>
        <w:spacing w:before="0" w:after="0" w:line="420" w:lineRule="exact"/>
        <w:ind w:right="0"/>
        <w:textAlignment w:val="auto"/>
        <w:rPr>
          <w:rFonts w:ascii="仿宋" w:hAnsi="仿宋" w:eastAsia="仿宋"/>
          <w:color w:val="auto"/>
          <w:sz w:val="28"/>
          <w:szCs w:val="28"/>
          <w:highlight w:val="none"/>
        </w:rPr>
      </w:pPr>
      <w:r>
        <w:rPr>
          <w:rFonts w:hint="eastAsia" w:ascii="仿宋" w:hAnsi="仿宋" w:eastAsia="仿宋"/>
          <w:color w:val="auto"/>
          <w:sz w:val="28"/>
          <w:szCs w:val="28"/>
          <w:highlight w:val="none"/>
        </w:rPr>
        <w:t>住所：</w:t>
      </w:r>
      <w:r>
        <w:rPr>
          <w:rFonts w:hint="eastAsia" w:ascii="仿宋" w:hAnsi="仿宋" w:eastAsia="仿宋"/>
          <w:color w:val="auto"/>
          <w:sz w:val="28"/>
          <w:szCs w:val="28"/>
          <w:highlight w:val="none"/>
          <w:u w:val="single"/>
        </w:rPr>
        <w:t xml:space="preserve">海口市龙华区海垦路119号 </w:t>
      </w:r>
    </w:p>
    <w:p w14:paraId="766B126F">
      <w:pPr>
        <w:widowControl w:val="0"/>
        <w:wordWrap/>
        <w:adjustRightInd/>
        <w:snapToGrid/>
        <w:spacing w:before="0" w:after="0" w:line="420" w:lineRule="exact"/>
        <w:ind w:right="0"/>
        <w:textAlignment w:val="auto"/>
        <w:rPr>
          <w:rFonts w:ascii="仿宋" w:hAnsi="仿宋" w:eastAsia="仿宋"/>
          <w:color w:val="auto"/>
          <w:sz w:val="28"/>
          <w:szCs w:val="28"/>
        </w:rPr>
      </w:pPr>
      <w:r>
        <w:rPr>
          <w:rFonts w:hint="eastAsia" w:ascii="仿宋" w:hAnsi="仿宋" w:eastAsia="仿宋"/>
          <w:color w:val="auto"/>
          <w:sz w:val="28"/>
          <w:szCs w:val="28"/>
        </w:rPr>
        <w:t>承租方：</w:t>
      </w:r>
      <w:r>
        <w:rPr>
          <w:rFonts w:hint="eastAsia" w:ascii="仿宋" w:hAnsi="仿宋" w:eastAsia="仿宋"/>
          <w:color w:val="auto"/>
          <w:sz w:val="28"/>
          <w:szCs w:val="28"/>
          <w:u w:val="single"/>
        </w:rPr>
        <w:t xml:space="preserve"> </w:t>
      </w:r>
      <w:r>
        <w:rPr>
          <w:rFonts w:hint="eastAsia" w:ascii="仿宋" w:hAnsi="仿宋" w:eastAsia="仿宋"/>
          <w:color w:val="auto"/>
          <w:sz w:val="28"/>
          <w:szCs w:val="28"/>
          <w:u w:val="single"/>
          <w:lang w:val="en-US" w:eastAsia="zh-CN"/>
        </w:rPr>
        <w:t xml:space="preserve">     </w:t>
      </w:r>
      <w:r>
        <w:rPr>
          <w:rFonts w:hint="eastAsia" w:ascii="仿宋" w:hAnsi="仿宋" w:eastAsia="仿宋"/>
          <w:color w:val="auto"/>
          <w:sz w:val="28"/>
          <w:szCs w:val="28"/>
          <w:u w:val="single"/>
        </w:rPr>
        <w:t xml:space="preserve"> </w:t>
      </w:r>
      <w:r>
        <w:rPr>
          <w:rFonts w:hint="eastAsia" w:ascii="仿宋" w:hAnsi="仿宋" w:eastAsia="仿宋"/>
          <w:color w:val="auto"/>
          <w:sz w:val="28"/>
          <w:szCs w:val="28"/>
          <w:u w:val="single"/>
          <w:lang w:val="en-US" w:eastAsia="zh-CN"/>
        </w:rPr>
        <w:t xml:space="preserve"> </w:t>
      </w:r>
      <w:r>
        <w:rPr>
          <w:rFonts w:hint="eastAsia" w:ascii="仿宋" w:hAnsi="仿宋" w:eastAsia="仿宋"/>
          <w:color w:val="auto"/>
          <w:sz w:val="28"/>
          <w:szCs w:val="28"/>
        </w:rPr>
        <w:t>（以下简称乙方）</w:t>
      </w:r>
    </w:p>
    <w:p w14:paraId="205D0800">
      <w:pPr>
        <w:widowControl w:val="0"/>
        <w:wordWrap/>
        <w:adjustRightInd/>
        <w:snapToGrid/>
        <w:spacing w:before="0" w:after="0" w:line="420" w:lineRule="exact"/>
        <w:ind w:right="0"/>
        <w:textAlignment w:val="auto"/>
        <w:rPr>
          <w:rFonts w:ascii="仿宋" w:hAnsi="仿宋" w:eastAsia="仿宋"/>
          <w:color w:val="auto"/>
          <w:sz w:val="28"/>
          <w:szCs w:val="28"/>
          <w:u w:val="single"/>
        </w:rPr>
      </w:pPr>
      <w:r>
        <w:rPr>
          <w:rFonts w:hint="eastAsia" w:ascii="仿宋" w:hAnsi="仿宋" w:eastAsia="仿宋"/>
          <w:color w:val="auto"/>
          <w:sz w:val="28"/>
          <w:szCs w:val="28"/>
        </w:rPr>
        <w:t>身份证号码：</w:t>
      </w:r>
      <w:r>
        <w:rPr>
          <w:rFonts w:hint="eastAsia" w:ascii="仿宋" w:hAnsi="仿宋" w:eastAsia="仿宋"/>
          <w:color w:val="auto"/>
          <w:sz w:val="28"/>
          <w:szCs w:val="28"/>
          <w:u w:val="single"/>
        </w:rPr>
        <w:t xml:space="preserve"> </w:t>
      </w:r>
      <w:r>
        <w:rPr>
          <w:rFonts w:hint="eastAsia" w:ascii="仿宋" w:hAnsi="仿宋" w:eastAsia="仿宋"/>
          <w:color w:val="auto"/>
          <w:sz w:val="28"/>
          <w:szCs w:val="28"/>
          <w:u w:val="single"/>
          <w:lang w:val="en-US" w:eastAsia="zh-CN"/>
        </w:rPr>
        <w:t xml:space="preserve">         </w:t>
      </w:r>
      <w:r>
        <w:rPr>
          <w:rFonts w:hint="eastAsia" w:ascii="仿宋" w:hAnsi="仿宋" w:eastAsia="仿宋"/>
          <w:color w:val="auto"/>
          <w:sz w:val="28"/>
          <w:szCs w:val="28"/>
          <w:u w:val="single"/>
        </w:rPr>
        <w:t xml:space="preserve"> </w:t>
      </w:r>
    </w:p>
    <w:p w14:paraId="4CF85ECE">
      <w:pPr>
        <w:widowControl w:val="0"/>
        <w:wordWrap/>
        <w:adjustRightInd/>
        <w:snapToGrid/>
        <w:spacing w:before="0" w:after="0" w:line="420" w:lineRule="exact"/>
        <w:ind w:right="0"/>
        <w:textAlignment w:val="auto"/>
        <w:rPr>
          <w:rFonts w:ascii="仿宋" w:hAnsi="仿宋" w:eastAsia="仿宋"/>
          <w:color w:val="auto"/>
          <w:sz w:val="28"/>
          <w:szCs w:val="28"/>
          <w:u w:val="single"/>
        </w:rPr>
      </w:pPr>
      <w:r>
        <w:rPr>
          <w:rFonts w:hint="eastAsia" w:ascii="仿宋" w:hAnsi="仿宋" w:eastAsia="仿宋"/>
          <w:color w:val="auto"/>
          <w:sz w:val="28"/>
          <w:szCs w:val="28"/>
        </w:rPr>
        <w:t>住所：</w:t>
      </w:r>
      <w:r>
        <w:rPr>
          <w:rFonts w:hint="eastAsia" w:ascii="仿宋" w:hAnsi="仿宋" w:eastAsia="仿宋"/>
          <w:color w:val="auto"/>
          <w:sz w:val="28"/>
          <w:szCs w:val="28"/>
          <w:u w:val="single"/>
        </w:rPr>
        <w:t xml:space="preserve"> </w:t>
      </w:r>
      <w:r>
        <w:rPr>
          <w:rFonts w:hint="eastAsia" w:ascii="仿宋" w:hAnsi="仿宋" w:eastAsia="仿宋"/>
          <w:color w:val="auto"/>
          <w:sz w:val="28"/>
          <w:szCs w:val="28"/>
          <w:u w:val="single"/>
          <w:lang w:val="en-US" w:eastAsia="zh-CN"/>
        </w:rPr>
        <w:t xml:space="preserve">              </w:t>
      </w:r>
      <w:r>
        <w:rPr>
          <w:rFonts w:hint="eastAsia" w:ascii="仿宋" w:hAnsi="仿宋" w:eastAsia="仿宋"/>
          <w:color w:val="auto"/>
          <w:sz w:val="28"/>
          <w:szCs w:val="28"/>
          <w:u w:val="single"/>
        </w:rPr>
        <w:t xml:space="preserve">  </w:t>
      </w:r>
    </w:p>
    <w:p w14:paraId="1A75A1E2">
      <w:pPr>
        <w:widowControl w:val="0"/>
        <w:wordWrap/>
        <w:adjustRightInd/>
        <w:snapToGrid/>
        <w:spacing w:before="0" w:after="0" w:line="420" w:lineRule="exact"/>
        <w:ind w:right="0"/>
        <w:textAlignment w:val="auto"/>
        <w:rPr>
          <w:rFonts w:hint="default" w:ascii="仿宋" w:hAnsi="仿宋" w:eastAsia="仿宋"/>
          <w:color w:val="auto"/>
          <w:sz w:val="28"/>
          <w:szCs w:val="28"/>
          <w:lang w:val="en-US"/>
        </w:rPr>
      </w:pPr>
      <w:r>
        <w:rPr>
          <w:rFonts w:hint="eastAsia" w:ascii="仿宋" w:hAnsi="仿宋" w:eastAsia="仿宋"/>
          <w:color w:val="auto"/>
          <w:sz w:val="28"/>
          <w:szCs w:val="28"/>
        </w:rPr>
        <w:t>联系电话：</w:t>
      </w:r>
      <w:r>
        <w:rPr>
          <w:rFonts w:hint="eastAsia" w:ascii="仿宋" w:hAnsi="仿宋" w:eastAsia="仿宋"/>
          <w:color w:val="auto"/>
          <w:sz w:val="28"/>
          <w:szCs w:val="28"/>
          <w:u w:val="single"/>
        </w:rPr>
        <w:t xml:space="preserve"> </w:t>
      </w:r>
      <w:r>
        <w:rPr>
          <w:rFonts w:hint="eastAsia" w:ascii="仿宋" w:hAnsi="仿宋" w:eastAsia="仿宋"/>
          <w:color w:val="auto"/>
          <w:sz w:val="28"/>
          <w:szCs w:val="28"/>
          <w:u w:val="single"/>
          <w:lang w:val="en-US" w:eastAsia="zh-CN"/>
        </w:rPr>
        <w:t xml:space="preserve">             </w:t>
      </w:r>
    </w:p>
    <w:p w14:paraId="2C9ED5F7">
      <w:pPr>
        <w:keepNext w:val="0"/>
        <w:keepLines w:val="0"/>
        <w:pageBreakBefore w:val="0"/>
        <w:widowControl w:val="0"/>
        <w:kinsoku/>
        <w:wordWrap/>
        <w:overflowPunct/>
        <w:topLinePunct w:val="0"/>
        <w:autoSpaceDE/>
        <w:autoSpaceDN/>
        <w:bidi w:val="0"/>
        <w:adjustRightInd/>
        <w:snapToGrid/>
        <w:spacing w:before="0" w:after="0" w:line="400" w:lineRule="exact"/>
        <w:ind w:right="0" w:firstLine="560" w:firstLineChars="200"/>
        <w:textAlignment w:val="auto"/>
        <w:rPr>
          <w:rFonts w:ascii="仿宋" w:hAnsi="仿宋" w:eastAsia="仿宋"/>
          <w:color w:val="auto"/>
          <w:sz w:val="28"/>
          <w:szCs w:val="28"/>
          <w:highlight w:val="none"/>
        </w:rPr>
      </w:pPr>
      <w:r>
        <w:rPr>
          <w:rFonts w:hint="eastAsia" w:ascii="仿宋" w:hAnsi="仿宋" w:eastAsia="仿宋"/>
          <w:color w:val="auto"/>
          <w:sz w:val="28"/>
          <w:szCs w:val="28"/>
          <w:highlight w:val="none"/>
        </w:rPr>
        <w:t>甲乙双方按照互利、互惠、平等、自愿、协商一致的原则，根据《中华人民共和国民法典》的有关规定，就</w:t>
      </w:r>
      <w:r>
        <w:rPr>
          <w:rFonts w:hint="eastAsia" w:ascii="仿宋" w:hAnsi="仿宋" w:eastAsia="仿宋"/>
          <w:color w:val="auto"/>
          <w:sz w:val="28"/>
          <w:szCs w:val="28"/>
          <w:highlight w:val="none"/>
          <w:lang w:val="en-US" w:eastAsia="zh-CN"/>
        </w:rPr>
        <w:t>甲方向乙方出租仓库</w:t>
      </w:r>
      <w:r>
        <w:rPr>
          <w:rFonts w:hint="eastAsia" w:ascii="仿宋" w:hAnsi="仿宋" w:eastAsia="仿宋"/>
          <w:color w:val="auto"/>
          <w:sz w:val="28"/>
          <w:szCs w:val="28"/>
          <w:highlight w:val="none"/>
        </w:rPr>
        <w:t>事宜签订本合同，以资双方共同遵守执行。</w:t>
      </w:r>
    </w:p>
    <w:p w14:paraId="0FC9F571">
      <w:pPr>
        <w:keepNext w:val="0"/>
        <w:keepLines w:val="0"/>
        <w:pageBreakBefore w:val="0"/>
        <w:widowControl w:val="0"/>
        <w:kinsoku/>
        <w:wordWrap/>
        <w:overflowPunct/>
        <w:topLinePunct w:val="0"/>
        <w:autoSpaceDE/>
        <w:autoSpaceDN/>
        <w:bidi w:val="0"/>
        <w:adjustRightInd/>
        <w:snapToGrid/>
        <w:spacing w:before="0" w:after="0" w:line="400" w:lineRule="exact"/>
        <w:ind w:right="0" w:firstLine="551" w:firstLineChars="196"/>
        <w:textAlignment w:val="auto"/>
        <w:rPr>
          <w:rFonts w:ascii="仿宋" w:hAnsi="仿宋" w:eastAsia="仿宋"/>
          <w:b w:val="0"/>
          <w:bCs/>
          <w:color w:val="auto"/>
          <w:sz w:val="28"/>
          <w:szCs w:val="28"/>
          <w:highlight w:val="none"/>
        </w:rPr>
      </w:pPr>
      <w:r>
        <w:rPr>
          <w:rFonts w:hint="eastAsia" w:ascii="仿宋" w:hAnsi="仿宋" w:eastAsia="仿宋"/>
          <w:b/>
          <w:color w:val="auto"/>
          <w:sz w:val="28"/>
          <w:szCs w:val="28"/>
          <w:highlight w:val="none"/>
        </w:rPr>
        <w:t>一、租赁范围、用途及装卸管理</w:t>
      </w:r>
    </w:p>
    <w:p w14:paraId="020DB16C">
      <w:pPr>
        <w:widowControl w:val="0"/>
        <w:wordWrap/>
        <w:adjustRightInd/>
        <w:snapToGrid/>
        <w:spacing w:before="0" w:after="0" w:line="420" w:lineRule="exact"/>
        <w:ind w:left="120" w:leftChars="57" w:right="0" w:firstLine="406" w:firstLineChars="145"/>
        <w:textAlignment w:val="auto"/>
        <w:rPr>
          <w:rFonts w:ascii="仿宋" w:hAnsi="仿宋" w:eastAsia="仿宋"/>
          <w:color w:val="auto"/>
          <w:sz w:val="28"/>
          <w:szCs w:val="28"/>
        </w:rPr>
      </w:pPr>
      <w:r>
        <w:rPr>
          <w:rFonts w:hint="eastAsia" w:ascii="仿宋" w:hAnsi="仿宋" w:eastAsia="仿宋"/>
          <w:color w:val="auto"/>
          <w:sz w:val="28"/>
          <w:szCs w:val="28"/>
        </w:rPr>
        <w:t>1、租赁范围</w:t>
      </w:r>
    </w:p>
    <w:p w14:paraId="33C12E11">
      <w:pPr>
        <w:widowControl w:val="0"/>
        <w:wordWrap/>
        <w:adjustRightInd/>
        <w:snapToGrid/>
        <w:spacing w:before="0" w:after="0" w:line="420" w:lineRule="exact"/>
        <w:ind w:left="120" w:leftChars="57" w:right="0" w:firstLine="406" w:firstLineChars="145"/>
        <w:textAlignment w:val="auto"/>
        <w:rPr>
          <w:rFonts w:hint="eastAsia" w:ascii="仿宋" w:hAnsi="仿宋" w:eastAsia="仿宋"/>
          <w:color w:val="auto"/>
          <w:sz w:val="28"/>
          <w:szCs w:val="28"/>
        </w:rPr>
      </w:pPr>
      <w:r>
        <w:rPr>
          <w:rFonts w:hint="eastAsia" w:ascii="仿宋" w:hAnsi="仿宋" w:eastAsia="仿宋"/>
          <w:color w:val="auto"/>
          <w:sz w:val="28"/>
          <w:szCs w:val="28"/>
        </w:rPr>
        <w:t>甲方将位于海口市秀英区</w:t>
      </w:r>
      <w:r>
        <w:rPr>
          <w:rFonts w:hint="eastAsia" w:ascii="仿宋" w:hAnsi="仿宋" w:eastAsia="仿宋"/>
          <w:color w:val="auto"/>
          <w:sz w:val="28"/>
          <w:szCs w:val="28"/>
          <w:lang w:val="en-US" w:eastAsia="zh-CN"/>
        </w:rPr>
        <w:t>海盛路24号农垦一库区</w:t>
      </w:r>
      <w:r>
        <w:rPr>
          <w:rFonts w:hint="eastAsia" w:ascii="仿宋" w:hAnsi="仿宋" w:eastAsia="仿宋"/>
          <w:color w:val="auto"/>
          <w:sz w:val="28"/>
          <w:szCs w:val="28"/>
          <w:u w:val="single"/>
        </w:rPr>
        <w:t xml:space="preserve"> </w:t>
      </w:r>
      <w:r>
        <w:rPr>
          <w:rFonts w:hint="eastAsia" w:ascii="仿宋" w:hAnsi="仿宋" w:eastAsia="仿宋"/>
          <w:color w:val="auto"/>
          <w:sz w:val="28"/>
          <w:szCs w:val="28"/>
          <w:u w:val="single"/>
          <w:lang w:val="en-US" w:eastAsia="zh-CN"/>
        </w:rPr>
        <w:t xml:space="preserve">    </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，面积</w:t>
      </w:r>
      <w:r>
        <w:rPr>
          <w:rFonts w:hint="eastAsia" w:ascii="仿宋" w:hAnsi="仿宋" w:eastAsia="仿宋"/>
          <w:color w:val="auto"/>
          <w:sz w:val="28"/>
          <w:szCs w:val="28"/>
          <w:u w:val="single"/>
        </w:rPr>
        <w:t xml:space="preserve"> </w:t>
      </w:r>
      <w:r>
        <w:rPr>
          <w:rFonts w:hint="eastAsia" w:ascii="仿宋" w:hAnsi="仿宋" w:eastAsia="仿宋"/>
          <w:color w:val="auto"/>
          <w:sz w:val="28"/>
          <w:szCs w:val="28"/>
          <w:u w:val="single"/>
          <w:lang w:val="en-US" w:eastAsia="zh-CN"/>
        </w:rPr>
        <w:t xml:space="preserve">   </w:t>
      </w:r>
      <w:r>
        <w:rPr>
          <w:rFonts w:hint="eastAsia" w:ascii="仿宋" w:hAnsi="仿宋" w:eastAsia="仿宋"/>
          <w:color w:val="auto"/>
          <w:sz w:val="28"/>
          <w:szCs w:val="28"/>
          <w:u w:val="none"/>
          <w:lang w:val="en-US" w:eastAsia="zh-CN"/>
        </w:rPr>
        <w:t>平方米</w:t>
      </w:r>
      <w:r>
        <w:rPr>
          <w:rFonts w:hint="eastAsia" w:ascii="仿宋" w:hAnsi="仿宋" w:eastAsia="仿宋"/>
          <w:color w:val="auto"/>
          <w:sz w:val="28"/>
          <w:szCs w:val="28"/>
          <w:lang w:eastAsia="zh-CN"/>
        </w:rPr>
        <w:t>（</w:t>
      </w:r>
      <w:r>
        <w:rPr>
          <w:rFonts w:hint="eastAsia" w:ascii="仿宋" w:hAnsi="仿宋" w:eastAsia="仿宋"/>
          <w:color w:val="auto"/>
          <w:sz w:val="28"/>
          <w:szCs w:val="28"/>
          <w:lang w:val="en-US" w:eastAsia="zh-CN"/>
        </w:rPr>
        <w:t>含5%公摊</w:t>
      </w:r>
      <w:r>
        <w:rPr>
          <w:rFonts w:hint="eastAsia" w:ascii="仿宋" w:hAnsi="仿宋" w:eastAsia="仿宋"/>
          <w:color w:val="auto"/>
          <w:sz w:val="28"/>
          <w:szCs w:val="28"/>
          <w:lang w:eastAsia="zh-CN"/>
        </w:rPr>
        <w:t>），</w:t>
      </w:r>
      <w:r>
        <w:rPr>
          <w:rFonts w:hint="eastAsia" w:ascii="仿宋" w:hAnsi="仿宋" w:eastAsia="仿宋"/>
          <w:color w:val="auto"/>
          <w:sz w:val="28"/>
          <w:szCs w:val="28"/>
        </w:rPr>
        <w:t>库房出租给乙方。</w:t>
      </w:r>
    </w:p>
    <w:p w14:paraId="1B86C978">
      <w:pPr>
        <w:widowControl w:val="0"/>
        <w:wordWrap/>
        <w:adjustRightInd/>
        <w:snapToGrid/>
        <w:spacing w:before="0" w:after="0" w:line="420" w:lineRule="exact"/>
        <w:ind w:left="120" w:leftChars="57" w:right="0" w:firstLine="406" w:firstLineChars="145"/>
        <w:textAlignment w:val="auto"/>
        <w:rPr>
          <w:rFonts w:hint="eastAsia" w:ascii="仿宋" w:hAnsi="仿宋" w:eastAsia="仿宋"/>
          <w:color w:val="auto"/>
          <w:sz w:val="28"/>
          <w:szCs w:val="28"/>
        </w:rPr>
      </w:pPr>
      <w:r>
        <w:rPr>
          <w:rFonts w:hint="eastAsia" w:ascii="仿宋" w:hAnsi="仿宋" w:eastAsia="仿宋"/>
          <w:color w:val="auto"/>
          <w:sz w:val="28"/>
          <w:szCs w:val="28"/>
        </w:rPr>
        <w:t>2、仓库用途</w:t>
      </w:r>
    </w:p>
    <w:p w14:paraId="760F4403">
      <w:pPr>
        <w:keepNext w:val="0"/>
        <w:keepLines w:val="0"/>
        <w:pageBreakBefore w:val="0"/>
        <w:widowControl w:val="0"/>
        <w:numPr>
          <w:ilvl w:val="0"/>
          <w:numId w:val="0"/>
        </w:numPr>
        <w:kinsoku/>
        <w:wordWrap/>
        <w:overflowPunct/>
        <w:topLinePunct w:val="0"/>
        <w:autoSpaceDE/>
        <w:autoSpaceDN/>
        <w:bidi w:val="0"/>
        <w:adjustRightInd/>
        <w:snapToGrid/>
        <w:spacing w:before="0" w:after="0" w:line="400" w:lineRule="exact"/>
        <w:ind w:right="0" w:rightChars="0" w:firstLine="560" w:firstLineChars="200"/>
        <w:textAlignment w:val="auto"/>
        <w:rPr>
          <w:rFonts w:hint="eastAsia" w:ascii="仿宋" w:hAnsi="仿宋" w:eastAsia="仿宋"/>
          <w:color w:val="auto"/>
          <w:sz w:val="28"/>
          <w:szCs w:val="28"/>
        </w:rPr>
      </w:pPr>
      <w:r>
        <w:rPr>
          <w:rFonts w:hint="eastAsia" w:ascii="仿宋" w:hAnsi="仿宋" w:eastAsia="仿宋"/>
          <w:color w:val="auto"/>
          <w:sz w:val="28"/>
          <w:szCs w:val="28"/>
        </w:rPr>
        <w:t>乙方承诺所承租的仓库仅用于</w:t>
      </w:r>
      <w:r>
        <w:rPr>
          <w:rFonts w:hint="eastAsia" w:ascii="仿宋" w:hAnsi="仿宋" w:eastAsia="仿宋"/>
          <w:color w:val="auto"/>
          <w:sz w:val="28"/>
          <w:szCs w:val="28"/>
          <w:u w:val="single"/>
        </w:rPr>
        <w:t xml:space="preserve"> </w:t>
      </w:r>
      <w:r>
        <w:rPr>
          <w:rFonts w:hint="eastAsia" w:ascii="仿宋" w:hAnsi="仿宋" w:eastAsia="仿宋"/>
          <w:color w:val="auto"/>
          <w:sz w:val="28"/>
          <w:szCs w:val="28"/>
          <w:u w:val="single"/>
          <w:lang w:val="en-US" w:eastAsia="zh-CN"/>
        </w:rPr>
        <w:t xml:space="preserve">     </w:t>
      </w:r>
      <w:r>
        <w:rPr>
          <w:rFonts w:hint="eastAsia" w:ascii="仿宋" w:hAnsi="仿宋" w:eastAsia="仿宋"/>
          <w:color w:val="auto"/>
          <w:sz w:val="28"/>
          <w:szCs w:val="28"/>
          <w:u w:val="single"/>
        </w:rPr>
        <w:t xml:space="preserve"> </w:t>
      </w:r>
      <w:r>
        <w:rPr>
          <w:rFonts w:hint="eastAsia" w:ascii="仿宋" w:hAnsi="仿宋" w:eastAsia="仿宋"/>
          <w:color w:val="auto"/>
          <w:spacing w:val="-14"/>
          <w:sz w:val="28"/>
          <w:szCs w:val="28"/>
        </w:rPr>
        <w:t>，</w:t>
      </w:r>
      <w:r>
        <w:rPr>
          <w:rFonts w:hint="eastAsia" w:ascii="仿宋" w:hAnsi="仿宋" w:eastAsia="仿宋"/>
          <w:color w:val="auto"/>
          <w:sz w:val="28"/>
          <w:szCs w:val="28"/>
        </w:rPr>
        <w:t>如变更用途，需经甲方</w:t>
      </w:r>
      <w:r>
        <w:rPr>
          <w:rFonts w:hint="eastAsia" w:ascii="仿宋" w:hAnsi="仿宋" w:eastAsia="仿宋"/>
          <w:color w:val="auto"/>
          <w:sz w:val="28"/>
          <w:szCs w:val="28"/>
          <w:lang w:eastAsia="zh-CN"/>
        </w:rPr>
        <w:t>书面</w:t>
      </w:r>
      <w:r>
        <w:rPr>
          <w:rFonts w:hint="eastAsia" w:ascii="仿宋" w:hAnsi="仿宋" w:eastAsia="仿宋"/>
          <w:color w:val="auto"/>
          <w:sz w:val="28"/>
          <w:szCs w:val="28"/>
        </w:rPr>
        <w:t>同意，以补充</w:t>
      </w:r>
      <w:r>
        <w:rPr>
          <w:rFonts w:hint="eastAsia" w:ascii="仿宋" w:hAnsi="仿宋" w:eastAsia="仿宋"/>
          <w:color w:val="auto"/>
          <w:sz w:val="28"/>
          <w:szCs w:val="28"/>
          <w:lang w:eastAsia="zh-CN"/>
        </w:rPr>
        <w:t>协议</w:t>
      </w:r>
      <w:r>
        <w:rPr>
          <w:rFonts w:hint="eastAsia" w:ascii="仿宋" w:hAnsi="仿宋" w:eastAsia="仿宋"/>
          <w:color w:val="auto"/>
          <w:sz w:val="28"/>
          <w:szCs w:val="28"/>
        </w:rPr>
        <w:t>的形式变更仓库用途。</w:t>
      </w:r>
    </w:p>
    <w:p w14:paraId="6D2EA4B3">
      <w:pPr>
        <w:keepNext w:val="0"/>
        <w:keepLines w:val="0"/>
        <w:pageBreakBefore w:val="0"/>
        <w:widowControl w:val="0"/>
        <w:numPr>
          <w:ilvl w:val="0"/>
          <w:numId w:val="0"/>
        </w:numPr>
        <w:kinsoku/>
        <w:wordWrap/>
        <w:overflowPunct/>
        <w:topLinePunct w:val="0"/>
        <w:autoSpaceDE/>
        <w:autoSpaceDN/>
        <w:bidi w:val="0"/>
        <w:adjustRightInd/>
        <w:snapToGrid/>
        <w:spacing w:before="0" w:after="0" w:line="400" w:lineRule="exact"/>
        <w:ind w:right="0" w:rightChars="0" w:firstLine="560" w:firstLineChars="200"/>
        <w:textAlignment w:val="auto"/>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lang w:val="en-US" w:eastAsia="zh-CN"/>
        </w:rPr>
        <w:t>3、</w:t>
      </w:r>
      <w:r>
        <w:rPr>
          <w:rFonts w:hint="eastAsia" w:ascii="仿宋" w:hAnsi="仿宋" w:eastAsia="仿宋"/>
          <w:color w:val="auto"/>
          <w:sz w:val="28"/>
          <w:szCs w:val="28"/>
          <w:highlight w:val="none"/>
          <w:lang w:val="en-US" w:eastAsia="zh-CN"/>
        </w:rPr>
        <w:t>现状出租</w:t>
      </w:r>
    </w:p>
    <w:p w14:paraId="48769BD5">
      <w:pPr>
        <w:keepNext w:val="0"/>
        <w:keepLines w:val="0"/>
        <w:pageBreakBefore w:val="0"/>
        <w:widowControl w:val="0"/>
        <w:numPr>
          <w:ilvl w:val="0"/>
          <w:numId w:val="0"/>
        </w:numPr>
        <w:kinsoku/>
        <w:wordWrap/>
        <w:overflowPunct/>
        <w:topLinePunct w:val="0"/>
        <w:autoSpaceDE/>
        <w:autoSpaceDN/>
        <w:bidi w:val="0"/>
        <w:adjustRightInd/>
        <w:snapToGrid/>
        <w:spacing w:before="0" w:after="0" w:line="400" w:lineRule="exact"/>
        <w:ind w:right="0" w:rightChars="0" w:firstLine="560"/>
        <w:textAlignment w:val="auto"/>
        <w:rPr>
          <w:rFonts w:hint="eastAsia" w:ascii="仿宋" w:hAnsi="仿宋" w:eastAsia="仿宋"/>
          <w:color w:val="auto"/>
          <w:sz w:val="28"/>
          <w:szCs w:val="28"/>
          <w:lang w:val="en-US" w:eastAsia="zh-CN"/>
        </w:rPr>
      </w:pPr>
      <w:r>
        <w:rPr>
          <w:rFonts w:hint="eastAsia" w:ascii="仿宋" w:hAnsi="仿宋" w:eastAsia="仿宋"/>
          <w:color w:val="auto"/>
          <w:sz w:val="28"/>
          <w:szCs w:val="28"/>
          <w:highlight w:val="none"/>
          <w:lang w:val="en-US" w:eastAsia="zh-CN"/>
        </w:rPr>
        <w:t>乙方知晓该仓库现状情况及库区位于低洼地</w:t>
      </w:r>
      <w:bookmarkStart w:id="2" w:name="_GoBack"/>
      <w:bookmarkEnd w:id="2"/>
      <w:r>
        <w:rPr>
          <w:rFonts w:hint="eastAsia" w:ascii="仿宋" w:hAnsi="仿宋" w:eastAsia="仿宋"/>
          <w:color w:val="auto"/>
          <w:sz w:val="28"/>
          <w:szCs w:val="28"/>
          <w:highlight w:val="none"/>
          <w:lang w:val="en-US" w:eastAsia="zh-CN"/>
        </w:rPr>
        <w:t>段，可能会出现海水倒灌等不可抗力因素情况，造成库区淹水，并同意承租。</w:t>
      </w:r>
    </w:p>
    <w:p w14:paraId="71703626">
      <w:pPr>
        <w:keepNext w:val="0"/>
        <w:keepLines w:val="0"/>
        <w:pageBreakBefore w:val="0"/>
        <w:widowControl w:val="0"/>
        <w:numPr>
          <w:ilvl w:val="0"/>
          <w:numId w:val="0"/>
        </w:numPr>
        <w:kinsoku/>
        <w:wordWrap/>
        <w:overflowPunct/>
        <w:topLinePunct w:val="0"/>
        <w:autoSpaceDE/>
        <w:autoSpaceDN/>
        <w:bidi w:val="0"/>
        <w:adjustRightInd/>
        <w:snapToGrid/>
        <w:spacing w:before="0" w:after="0" w:line="400" w:lineRule="exact"/>
        <w:ind w:right="0" w:rightChars="0" w:firstLine="560" w:firstLineChars="200"/>
        <w:textAlignment w:val="auto"/>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lang w:val="en-US" w:eastAsia="zh-CN"/>
        </w:rPr>
        <w:t>4、物品的装卸及仓库管理</w:t>
      </w:r>
    </w:p>
    <w:p w14:paraId="41C0E250">
      <w:pPr>
        <w:keepNext w:val="0"/>
        <w:keepLines w:val="0"/>
        <w:pageBreakBefore w:val="0"/>
        <w:widowControl w:val="0"/>
        <w:kinsoku/>
        <w:wordWrap/>
        <w:overflowPunct/>
        <w:topLinePunct w:val="0"/>
        <w:autoSpaceDE/>
        <w:autoSpaceDN/>
        <w:bidi w:val="0"/>
        <w:adjustRightInd/>
        <w:snapToGrid/>
        <w:spacing w:before="0" w:after="0" w:line="400" w:lineRule="exact"/>
        <w:ind w:right="0" w:firstLine="548" w:firstLineChars="196"/>
        <w:textAlignment w:val="auto"/>
        <w:rPr>
          <w:rFonts w:ascii="仿宋" w:hAnsi="仿宋" w:eastAsia="仿宋"/>
          <w:color w:val="auto"/>
          <w:sz w:val="28"/>
          <w:szCs w:val="28"/>
          <w:highlight w:val="none"/>
        </w:rPr>
      </w:pPr>
      <w:r>
        <w:rPr>
          <w:rFonts w:ascii="仿宋" w:hAnsi="仿宋" w:eastAsia="仿宋"/>
          <w:color w:val="auto"/>
          <w:sz w:val="28"/>
          <w:szCs w:val="28"/>
          <w:highlight w:val="none"/>
        </w:rPr>
        <w:t>根据</w:t>
      </w:r>
      <w:r>
        <w:rPr>
          <w:rFonts w:hint="eastAsia" w:ascii="仿宋" w:hAnsi="仿宋" w:eastAsia="仿宋"/>
          <w:color w:val="auto"/>
          <w:sz w:val="28"/>
          <w:szCs w:val="28"/>
          <w:highlight w:val="none"/>
        </w:rPr>
        <w:t>甲方</w:t>
      </w:r>
      <w:r>
        <w:rPr>
          <w:rFonts w:ascii="仿宋" w:hAnsi="仿宋" w:eastAsia="仿宋"/>
          <w:color w:val="auto"/>
          <w:sz w:val="28"/>
          <w:szCs w:val="28"/>
          <w:highlight w:val="none"/>
        </w:rPr>
        <w:t>的仓库园区运营管理需要</w:t>
      </w:r>
      <w:r>
        <w:rPr>
          <w:rFonts w:hint="eastAsia" w:ascii="仿宋" w:hAnsi="仿宋" w:eastAsia="仿宋"/>
          <w:color w:val="auto"/>
          <w:sz w:val="28"/>
          <w:szCs w:val="28"/>
          <w:highlight w:val="none"/>
        </w:rPr>
        <w:t>，视情况乙方</w:t>
      </w:r>
      <w:r>
        <w:rPr>
          <w:rFonts w:ascii="仿宋" w:hAnsi="仿宋" w:eastAsia="仿宋"/>
          <w:color w:val="auto"/>
          <w:sz w:val="28"/>
          <w:szCs w:val="28"/>
          <w:highlight w:val="none"/>
        </w:rPr>
        <w:t>将货物装卸</w:t>
      </w:r>
      <w:r>
        <w:rPr>
          <w:rFonts w:hint="eastAsia" w:ascii="仿宋" w:hAnsi="仿宋" w:eastAsia="仿宋"/>
          <w:color w:val="auto"/>
          <w:sz w:val="28"/>
          <w:szCs w:val="28"/>
          <w:highlight w:val="none"/>
        </w:rPr>
        <w:t>、</w:t>
      </w:r>
      <w:r>
        <w:rPr>
          <w:rFonts w:ascii="仿宋" w:hAnsi="仿宋" w:eastAsia="仿宋"/>
          <w:color w:val="auto"/>
          <w:sz w:val="28"/>
          <w:szCs w:val="28"/>
          <w:highlight w:val="none"/>
        </w:rPr>
        <w:t>物品管理按市场价格由</w:t>
      </w:r>
      <w:r>
        <w:rPr>
          <w:rFonts w:hint="eastAsia" w:ascii="仿宋" w:hAnsi="仿宋" w:eastAsia="仿宋"/>
          <w:color w:val="auto"/>
          <w:sz w:val="28"/>
          <w:szCs w:val="28"/>
          <w:highlight w:val="none"/>
        </w:rPr>
        <w:t>甲方</w:t>
      </w:r>
      <w:r>
        <w:rPr>
          <w:rFonts w:ascii="仿宋" w:hAnsi="仿宋" w:eastAsia="仿宋"/>
          <w:color w:val="auto"/>
          <w:sz w:val="28"/>
          <w:szCs w:val="28"/>
          <w:highlight w:val="none"/>
        </w:rPr>
        <w:t>负责统一装卸和管理</w:t>
      </w:r>
      <w:r>
        <w:rPr>
          <w:rFonts w:hint="eastAsia" w:ascii="仿宋" w:hAnsi="仿宋" w:eastAsia="仿宋"/>
          <w:color w:val="auto"/>
          <w:sz w:val="28"/>
          <w:szCs w:val="28"/>
          <w:highlight w:val="none"/>
        </w:rPr>
        <w:t>，收费</w:t>
      </w:r>
      <w:r>
        <w:rPr>
          <w:rFonts w:ascii="仿宋" w:hAnsi="仿宋" w:eastAsia="仿宋"/>
          <w:color w:val="auto"/>
          <w:sz w:val="28"/>
          <w:szCs w:val="28"/>
          <w:highlight w:val="none"/>
        </w:rPr>
        <w:t>标准双方具体协商解决</w:t>
      </w:r>
      <w:r>
        <w:rPr>
          <w:rFonts w:hint="eastAsia" w:ascii="仿宋" w:hAnsi="仿宋" w:eastAsia="仿宋"/>
          <w:color w:val="auto"/>
          <w:sz w:val="28"/>
          <w:szCs w:val="28"/>
          <w:highlight w:val="none"/>
        </w:rPr>
        <w:t>，具体以甲乙双方签字盖章确认的报价单为准。</w:t>
      </w:r>
    </w:p>
    <w:p w14:paraId="11F7BB6A">
      <w:pPr>
        <w:keepNext w:val="0"/>
        <w:keepLines w:val="0"/>
        <w:pageBreakBefore w:val="0"/>
        <w:widowControl w:val="0"/>
        <w:kinsoku/>
        <w:wordWrap/>
        <w:overflowPunct/>
        <w:topLinePunct w:val="0"/>
        <w:autoSpaceDE/>
        <w:autoSpaceDN/>
        <w:bidi w:val="0"/>
        <w:adjustRightInd/>
        <w:snapToGrid/>
        <w:spacing w:before="0" w:after="0" w:line="400" w:lineRule="exact"/>
        <w:ind w:right="0" w:firstLine="551" w:firstLineChars="196"/>
        <w:textAlignment w:val="auto"/>
        <w:rPr>
          <w:rFonts w:ascii="仿宋" w:hAnsi="仿宋" w:eastAsia="仿宋"/>
          <w:b/>
          <w:color w:val="auto"/>
          <w:sz w:val="28"/>
          <w:szCs w:val="28"/>
          <w:highlight w:val="none"/>
        </w:rPr>
      </w:pPr>
      <w:r>
        <w:rPr>
          <w:rFonts w:hint="eastAsia" w:ascii="仿宋" w:hAnsi="仿宋" w:eastAsia="仿宋"/>
          <w:b/>
          <w:color w:val="auto"/>
          <w:sz w:val="28"/>
          <w:szCs w:val="28"/>
          <w:highlight w:val="none"/>
        </w:rPr>
        <w:t>二、租赁期限</w:t>
      </w:r>
    </w:p>
    <w:p w14:paraId="2DC7566E">
      <w:pPr>
        <w:keepNext w:val="0"/>
        <w:keepLines w:val="0"/>
        <w:pageBreakBefore w:val="0"/>
        <w:widowControl w:val="0"/>
        <w:kinsoku/>
        <w:wordWrap w:val="0"/>
        <w:overflowPunct/>
        <w:topLinePunct w:val="0"/>
        <w:autoSpaceDE/>
        <w:autoSpaceDN/>
        <w:bidi w:val="0"/>
        <w:adjustRightInd/>
        <w:snapToGrid/>
        <w:spacing w:before="0" w:after="0" w:line="400" w:lineRule="exact"/>
        <w:ind w:right="0" w:firstLine="548" w:firstLineChars="196"/>
        <w:textAlignment w:val="auto"/>
        <w:rPr>
          <w:rFonts w:ascii="仿宋" w:hAnsi="仿宋" w:eastAsia="仿宋"/>
          <w:color w:val="auto"/>
          <w:sz w:val="28"/>
          <w:szCs w:val="28"/>
          <w:highlight w:val="none"/>
        </w:rPr>
      </w:pPr>
      <w:r>
        <w:rPr>
          <w:rFonts w:hint="eastAsia" w:ascii="仿宋" w:hAnsi="仿宋" w:eastAsia="仿宋"/>
          <w:color w:val="auto"/>
          <w:sz w:val="28"/>
          <w:szCs w:val="28"/>
          <w:highlight w:val="none"/>
        </w:rPr>
        <w:t>仓库租赁期限</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u w:val="single"/>
          <w:lang w:val="en-US" w:eastAsia="zh-CN"/>
        </w:rPr>
        <w:t xml:space="preserve">  </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，自</w:t>
      </w:r>
      <w:r>
        <w:rPr>
          <w:rFonts w:hint="eastAsia" w:ascii="仿宋" w:hAnsi="仿宋" w:eastAsia="仿宋"/>
          <w:color w:val="auto"/>
          <w:sz w:val="28"/>
          <w:szCs w:val="28"/>
          <w:highlight w:val="none"/>
          <w:u w:val="single"/>
          <w:lang w:val="en-US" w:eastAsia="zh-CN"/>
        </w:rPr>
        <w:t xml:space="preserve">  </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年</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u w:val="single"/>
          <w:lang w:val="en-US" w:eastAsia="zh-CN"/>
        </w:rPr>
        <w:t xml:space="preserve">  </w:t>
      </w:r>
      <w:r>
        <w:rPr>
          <w:rFonts w:hint="eastAsia" w:ascii="仿宋" w:hAnsi="仿宋" w:eastAsia="仿宋"/>
          <w:color w:val="auto"/>
          <w:sz w:val="28"/>
          <w:szCs w:val="28"/>
          <w:highlight w:val="none"/>
        </w:rPr>
        <w:t>月</w:t>
      </w:r>
      <w:r>
        <w:rPr>
          <w:rFonts w:hint="eastAsia" w:ascii="仿宋" w:hAnsi="仿宋" w:eastAsia="仿宋"/>
          <w:color w:val="auto"/>
          <w:sz w:val="28"/>
          <w:szCs w:val="28"/>
          <w:highlight w:val="none"/>
          <w:u w:val="single"/>
          <w:lang w:val="en-US" w:eastAsia="zh-CN"/>
        </w:rPr>
        <w:t xml:space="preserve">  </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日至</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u w:val="single"/>
          <w:lang w:val="en-US" w:eastAsia="zh-CN"/>
        </w:rPr>
        <w:t xml:space="preserve">   </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年</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u w:val="single"/>
          <w:lang w:val="en-US" w:eastAsia="zh-CN"/>
        </w:rPr>
        <w:t xml:space="preserve">   </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月</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u w:val="single"/>
          <w:lang w:val="en-US" w:eastAsia="zh-CN"/>
        </w:rPr>
        <w:t xml:space="preserve">  </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日止。合同期即满，如乙方需再租，应在海南省农村产权交易中心（网址:https://hainan.nongjiao.com/）参与竞拍,如乙方在该中心竞得租赁标的，待该中心出具《标的竞得书》，甲方履行内部审批流程后，双方签订新的租赁合同。</w:t>
      </w:r>
    </w:p>
    <w:p w14:paraId="0D4D42D4">
      <w:pPr>
        <w:keepNext w:val="0"/>
        <w:keepLines w:val="0"/>
        <w:pageBreakBefore w:val="0"/>
        <w:widowControl w:val="0"/>
        <w:kinsoku/>
        <w:wordWrap/>
        <w:overflowPunct/>
        <w:topLinePunct w:val="0"/>
        <w:autoSpaceDE/>
        <w:autoSpaceDN/>
        <w:bidi w:val="0"/>
        <w:adjustRightInd/>
        <w:snapToGrid/>
        <w:spacing w:before="0" w:after="0" w:line="400" w:lineRule="exact"/>
        <w:ind w:right="0" w:firstLine="548" w:firstLineChars="196"/>
        <w:textAlignment w:val="auto"/>
        <w:rPr>
          <w:rFonts w:ascii="仿宋" w:hAnsi="仿宋" w:eastAsia="仿宋"/>
          <w:color w:val="auto"/>
          <w:sz w:val="28"/>
          <w:szCs w:val="28"/>
          <w:highlight w:val="none"/>
        </w:rPr>
      </w:pPr>
      <w:r>
        <w:rPr>
          <w:rFonts w:hint="eastAsia" w:ascii="仿宋" w:hAnsi="仿宋" w:eastAsia="仿宋"/>
          <w:color w:val="auto"/>
          <w:sz w:val="28"/>
          <w:szCs w:val="28"/>
          <w:highlight w:val="none"/>
        </w:rPr>
        <w:t>1、租赁期满或本合同终止，甲方有权收回租赁标的。乙方应</w:t>
      </w:r>
      <w:r>
        <w:rPr>
          <w:rFonts w:hint="eastAsia" w:ascii="仿宋" w:hAnsi="仿宋" w:eastAsia="仿宋"/>
          <w:color w:val="auto"/>
          <w:sz w:val="28"/>
          <w:szCs w:val="28"/>
          <w:highlight w:val="none"/>
          <w:lang w:val="en-US" w:eastAsia="zh-CN"/>
        </w:rPr>
        <w:t>于</w:t>
      </w:r>
      <w:r>
        <w:rPr>
          <w:rFonts w:hint="eastAsia" w:ascii="仿宋" w:hAnsi="仿宋" w:eastAsia="仿宋"/>
          <w:color w:val="auto"/>
          <w:sz w:val="28"/>
          <w:szCs w:val="28"/>
          <w:highlight w:val="none"/>
        </w:rPr>
        <w:t>租赁期满</w:t>
      </w:r>
      <w:r>
        <w:rPr>
          <w:rFonts w:hint="eastAsia" w:ascii="仿宋" w:hAnsi="仿宋" w:eastAsia="仿宋"/>
          <w:color w:val="auto"/>
          <w:sz w:val="28"/>
          <w:szCs w:val="28"/>
          <w:highlight w:val="none"/>
          <w:lang w:eastAsia="zh-CN"/>
        </w:rPr>
        <w:t>时</w:t>
      </w:r>
      <w:r>
        <w:rPr>
          <w:rFonts w:hint="eastAsia" w:ascii="仿宋" w:hAnsi="仿宋" w:eastAsia="仿宋"/>
          <w:color w:val="auto"/>
          <w:sz w:val="28"/>
          <w:szCs w:val="28"/>
          <w:highlight w:val="none"/>
        </w:rPr>
        <w:t>或本合同终止</w:t>
      </w:r>
      <w:r>
        <w:rPr>
          <w:rFonts w:hint="eastAsia" w:ascii="仿宋" w:hAnsi="仿宋" w:eastAsia="仿宋"/>
          <w:color w:val="auto"/>
          <w:sz w:val="28"/>
          <w:szCs w:val="28"/>
          <w:highlight w:val="none"/>
          <w:lang w:val="en-US" w:eastAsia="zh-CN"/>
        </w:rPr>
        <w:t>时3日内</w:t>
      </w:r>
      <w:r>
        <w:rPr>
          <w:rFonts w:hint="eastAsia" w:ascii="仿宋" w:hAnsi="仿宋" w:eastAsia="仿宋"/>
          <w:color w:val="auto"/>
          <w:sz w:val="28"/>
          <w:szCs w:val="28"/>
          <w:highlight w:val="none"/>
        </w:rPr>
        <w:t>将租赁标的及其附属物品、设备、设施完好返还甲方</w:t>
      </w:r>
      <w:r>
        <w:rPr>
          <w:rFonts w:hint="eastAsia" w:ascii="仿宋" w:hAnsi="仿宋" w:eastAsia="仿宋"/>
          <w:color w:val="auto"/>
          <w:sz w:val="28"/>
          <w:szCs w:val="28"/>
          <w:highlight w:val="none"/>
          <w:lang w:val="en-US" w:eastAsia="zh-CN"/>
        </w:rPr>
        <w:t>并办理交接手续，方可视为乙方退场完毕。</w:t>
      </w:r>
      <w:r>
        <w:rPr>
          <w:rFonts w:hint="eastAsia" w:ascii="仿宋" w:hAnsi="仿宋" w:eastAsia="仿宋"/>
          <w:color w:val="auto"/>
          <w:sz w:val="28"/>
          <w:szCs w:val="28"/>
          <w:highlight w:val="none"/>
        </w:rPr>
        <w:t>双方将按照如下顺序办理退租交接手续：</w:t>
      </w:r>
    </w:p>
    <w:p w14:paraId="467FC9CC">
      <w:pPr>
        <w:keepNext w:val="0"/>
        <w:keepLines w:val="0"/>
        <w:pageBreakBefore w:val="0"/>
        <w:widowControl w:val="0"/>
        <w:kinsoku/>
        <w:wordWrap/>
        <w:overflowPunct/>
        <w:topLinePunct w:val="0"/>
        <w:autoSpaceDE/>
        <w:autoSpaceDN/>
        <w:bidi w:val="0"/>
        <w:adjustRightInd/>
        <w:snapToGrid/>
        <w:spacing w:before="0" w:after="0" w:line="400" w:lineRule="exact"/>
        <w:ind w:right="0" w:firstLine="548" w:firstLineChars="196"/>
        <w:textAlignment w:val="auto"/>
        <w:rPr>
          <w:rFonts w:ascii="仿宋" w:hAnsi="仿宋" w:eastAsia="仿宋"/>
          <w:color w:val="auto"/>
          <w:sz w:val="28"/>
          <w:szCs w:val="28"/>
          <w:highlight w:val="none"/>
        </w:rPr>
      </w:pPr>
      <w:r>
        <w:rPr>
          <w:rFonts w:hint="eastAsia" w:ascii="仿宋" w:hAnsi="仿宋" w:eastAsia="仿宋"/>
          <w:color w:val="auto"/>
          <w:sz w:val="28"/>
          <w:szCs w:val="28"/>
          <w:highlight w:val="none"/>
        </w:rPr>
        <w:t>（1）乙方及其</w:t>
      </w:r>
      <w:r>
        <w:rPr>
          <w:rFonts w:hint="eastAsia" w:ascii="仿宋" w:hAnsi="仿宋" w:eastAsia="仿宋"/>
          <w:b w:val="0"/>
          <w:bCs w:val="0"/>
          <w:color w:val="auto"/>
          <w:sz w:val="28"/>
          <w:szCs w:val="28"/>
          <w:highlight w:val="none"/>
          <w:lang w:eastAsia="zh-CN"/>
        </w:rPr>
        <w:t>人</w:t>
      </w:r>
      <w:r>
        <w:rPr>
          <w:rFonts w:hint="eastAsia" w:ascii="仿宋" w:hAnsi="仿宋" w:eastAsia="仿宋"/>
          <w:color w:val="auto"/>
          <w:sz w:val="28"/>
          <w:szCs w:val="28"/>
          <w:highlight w:val="none"/>
        </w:rPr>
        <w:t>员、所属物品应撤离租赁标的；</w:t>
      </w:r>
    </w:p>
    <w:p w14:paraId="5051A2D2">
      <w:pPr>
        <w:keepNext w:val="0"/>
        <w:keepLines w:val="0"/>
        <w:pageBreakBefore w:val="0"/>
        <w:widowControl w:val="0"/>
        <w:kinsoku/>
        <w:wordWrap/>
        <w:overflowPunct/>
        <w:topLinePunct w:val="0"/>
        <w:autoSpaceDE/>
        <w:autoSpaceDN/>
        <w:bidi w:val="0"/>
        <w:adjustRightInd/>
        <w:snapToGrid/>
        <w:spacing w:before="0" w:after="0" w:line="400" w:lineRule="exact"/>
        <w:ind w:right="0" w:firstLine="548" w:firstLineChars="196"/>
        <w:textAlignment w:val="auto"/>
        <w:rPr>
          <w:rFonts w:ascii="仿宋" w:hAnsi="仿宋" w:eastAsia="仿宋"/>
          <w:color w:val="auto"/>
          <w:sz w:val="28"/>
          <w:szCs w:val="28"/>
          <w:highlight w:val="none"/>
        </w:rPr>
      </w:pPr>
      <w:r>
        <w:rPr>
          <w:rFonts w:hint="eastAsia" w:ascii="仿宋" w:hAnsi="仿宋" w:eastAsia="仿宋"/>
          <w:color w:val="auto"/>
          <w:sz w:val="28"/>
          <w:szCs w:val="28"/>
          <w:highlight w:val="none"/>
        </w:rPr>
        <w:t>（2）乙方将租赁标的恢复为入驻前的状况（如乙方无法恢复原状返还，须经甲方书面同意）；</w:t>
      </w:r>
    </w:p>
    <w:p w14:paraId="49F84803">
      <w:pPr>
        <w:keepNext w:val="0"/>
        <w:keepLines w:val="0"/>
        <w:pageBreakBefore w:val="0"/>
        <w:widowControl w:val="0"/>
        <w:kinsoku/>
        <w:wordWrap/>
        <w:overflowPunct/>
        <w:topLinePunct w:val="0"/>
        <w:autoSpaceDE/>
        <w:autoSpaceDN/>
        <w:bidi w:val="0"/>
        <w:adjustRightInd/>
        <w:snapToGrid/>
        <w:spacing w:before="0" w:after="0" w:line="400" w:lineRule="exact"/>
        <w:ind w:right="0" w:firstLine="548" w:firstLineChars="196"/>
        <w:textAlignment w:val="auto"/>
        <w:rPr>
          <w:rFonts w:ascii="仿宋" w:hAnsi="仿宋" w:eastAsia="仿宋"/>
          <w:color w:val="auto"/>
          <w:sz w:val="28"/>
          <w:szCs w:val="28"/>
          <w:highlight w:val="none"/>
        </w:rPr>
      </w:pPr>
      <w:r>
        <w:rPr>
          <w:rFonts w:hint="eastAsia" w:ascii="仿宋" w:hAnsi="仿宋" w:eastAsia="仿宋"/>
          <w:color w:val="auto"/>
          <w:sz w:val="28"/>
          <w:szCs w:val="28"/>
          <w:highlight w:val="none"/>
        </w:rPr>
        <w:t>（3）双方现场查验租赁标的及其设施、物品情况；</w:t>
      </w:r>
    </w:p>
    <w:p w14:paraId="1D4B34B0">
      <w:pPr>
        <w:keepNext w:val="0"/>
        <w:keepLines w:val="0"/>
        <w:pageBreakBefore w:val="0"/>
        <w:widowControl w:val="0"/>
        <w:kinsoku/>
        <w:wordWrap/>
        <w:overflowPunct/>
        <w:topLinePunct w:val="0"/>
        <w:autoSpaceDE/>
        <w:autoSpaceDN/>
        <w:bidi w:val="0"/>
        <w:adjustRightInd/>
        <w:snapToGrid/>
        <w:spacing w:before="0" w:after="0" w:line="400" w:lineRule="exact"/>
        <w:ind w:right="0" w:firstLine="548" w:firstLineChars="196"/>
        <w:textAlignment w:val="auto"/>
        <w:rPr>
          <w:rFonts w:ascii="仿宋" w:hAnsi="仿宋" w:eastAsia="仿宋"/>
          <w:color w:val="auto"/>
          <w:sz w:val="28"/>
          <w:szCs w:val="28"/>
          <w:highlight w:val="none"/>
        </w:rPr>
      </w:pPr>
      <w:r>
        <w:rPr>
          <w:rFonts w:hint="eastAsia" w:ascii="仿宋" w:hAnsi="仿宋" w:eastAsia="仿宋"/>
          <w:color w:val="auto"/>
          <w:sz w:val="28"/>
          <w:szCs w:val="28"/>
          <w:highlight w:val="none"/>
        </w:rPr>
        <w:t>（4）双方结算费用（</w:t>
      </w:r>
      <w:r>
        <w:rPr>
          <w:rFonts w:hint="eastAsia" w:ascii="仿宋" w:hAnsi="仿宋" w:eastAsia="仿宋"/>
          <w:color w:val="auto"/>
          <w:sz w:val="28"/>
          <w:szCs w:val="28"/>
          <w:highlight w:val="none"/>
          <w:lang w:val="en-US" w:eastAsia="zh-CN"/>
        </w:rPr>
        <w:t>合同履约保证金、</w:t>
      </w:r>
      <w:r>
        <w:rPr>
          <w:rFonts w:hint="eastAsia" w:ascii="仿宋" w:hAnsi="仿宋" w:eastAsia="仿宋"/>
          <w:color w:val="auto"/>
          <w:sz w:val="28"/>
          <w:szCs w:val="28"/>
          <w:highlight w:val="none"/>
        </w:rPr>
        <w:t>押金、租金、水电费用、物业费、其他费用及赔偿等）；</w:t>
      </w:r>
    </w:p>
    <w:p w14:paraId="4F1EBA41">
      <w:pPr>
        <w:keepNext w:val="0"/>
        <w:keepLines w:val="0"/>
        <w:pageBreakBefore w:val="0"/>
        <w:widowControl w:val="0"/>
        <w:kinsoku/>
        <w:wordWrap/>
        <w:overflowPunct/>
        <w:topLinePunct w:val="0"/>
        <w:autoSpaceDE/>
        <w:autoSpaceDN/>
        <w:bidi w:val="0"/>
        <w:adjustRightInd/>
        <w:snapToGrid/>
        <w:spacing w:before="0" w:after="0" w:line="400" w:lineRule="exact"/>
        <w:ind w:right="0" w:firstLine="548" w:firstLineChars="196"/>
        <w:textAlignment w:val="auto"/>
        <w:rPr>
          <w:rFonts w:ascii="仿宋" w:hAnsi="仿宋" w:eastAsia="仿宋"/>
          <w:color w:val="auto"/>
          <w:sz w:val="28"/>
          <w:szCs w:val="28"/>
          <w:highlight w:val="none"/>
        </w:rPr>
      </w:pPr>
      <w:r>
        <w:rPr>
          <w:rFonts w:hint="eastAsia" w:ascii="仿宋" w:hAnsi="仿宋" w:eastAsia="仿宋"/>
          <w:color w:val="auto"/>
          <w:sz w:val="28"/>
          <w:szCs w:val="28"/>
          <w:highlight w:val="none"/>
        </w:rPr>
        <w:t>（5）双方签署书面交接手续。</w:t>
      </w:r>
    </w:p>
    <w:p w14:paraId="6254C303">
      <w:pPr>
        <w:keepNext w:val="0"/>
        <w:keepLines w:val="0"/>
        <w:pageBreakBefore w:val="0"/>
        <w:widowControl w:val="0"/>
        <w:kinsoku/>
        <w:wordWrap/>
        <w:overflowPunct/>
        <w:topLinePunct w:val="0"/>
        <w:autoSpaceDE/>
        <w:autoSpaceDN/>
        <w:bidi w:val="0"/>
        <w:adjustRightInd/>
        <w:snapToGrid/>
        <w:spacing w:before="0" w:after="0" w:line="400" w:lineRule="exact"/>
        <w:ind w:right="0" w:firstLine="548" w:firstLineChars="196"/>
        <w:textAlignment w:val="auto"/>
        <w:rPr>
          <w:rFonts w:ascii="仿宋" w:hAnsi="仿宋" w:eastAsia="仿宋"/>
          <w:color w:val="auto"/>
          <w:sz w:val="28"/>
          <w:szCs w:val="28"/>
          <w:highlight w:val="none"/>
        </w:rPr>
      </w:pPr>
      <w:r>
        <w:rPr>
          <w:rFonts w:hint="eastAsia" w:ascii="仿宋" w:hAnsi="仿宋" w:eastAsia="仿宋"/>
          <w:color w:val="auto"/>
          <w:sz w:val="28"/>
          <w:szCs w:val="28"/>
          <w:highlight w:val="none"/>
        </w:rPr>
        <w:t>2、因任何乙方原因导致租赁标的及其设施、物品（包括但不限于墙壁、办公家具及电话设备等）灭失、毁损的，乙方应承担赔偿责任。甲方有权自行从乙方支付</w:t>
      </w:r>
      <w:r>
        <w:rPr>
          <w:rFonts w:hint="eastAsia" w:ascii="仿宋" w:hAnsi="仿宋" w:eastAsia="仿宋"/>
          <w:b w:val="0"/>
          <w:bCs w:val="0"/>
          <w:color w:val="auto"/>
          <w:sz w:val="28"/>
          <w:szCs w:val="28"/>
          <w:highlight w:val="none"/>
        </w:rPr>
        <w:t>的</w:t>
      </w:r>
      <w:r>
        <w:rPr>
          <w:rFonts w:hint="eastAsia" w:ascii="仿宋" w:hAnsi="仿宋" w:eastAsia="仿宋"/>
          <w:b w:val="0"/>
          <w:bCs w:val="0"/>
          <w:color w:val="auto"/>
          <w:sz w:val="28"/>
          <w:szCs w:val="28"/>
          <w:highlight w:val="none"/>
          <w:lang w:eastAsia="zh-CN"/>
        </w:rPr>
        <w:t>合同履约保证金</w:t>
      </w:r>
      <w:r>
        <w:rPr>
          <w:rFonts w:hint="eastAsia" w:ascii="仿宋" w:hAnsi="仿宋" w:eastAsia="仿宋"/>
          <w:b w:val="0"/>
          <w:bCs w:val="0"/>
          <w:color w:val="auto"/>
          <w:sz w:val="28"/>
          <w:szCs w:val="28"/>
          <w:highlight w:val="none"/>
        </w:rPr>
        <w:t>中抵</w:t>
      </w:r>
      <w:r>
        <w:rPr>
          <w:rFonts w:hint="eastAsia" w:ascii="仿宋" w:hAnsi="仿宋" w:eastAsia="仿宋"/>
          <w:color w:val="auto"/>
          <w:sz w:val="28"/>
          <w:szCs w:val="28"/>
          <w:highlight w:val="none"/>
        </w:rPr>
        <w:t>扣应由乙方承担的费用以及乙方应承担的赔偿责任等，不足部分，甲方有权向乙方追偿。</w:t>
      </w:r>
    </w:p>
    <w:p w14:paraId="37B39400">
      <w:pPr>
        <w:keepNext w:val="0"/>
        <w:keepLines w:val="0"/>
        <w:pageBreakBefore w:val="0"/>
        <w:widowControl w:val="0"/>
        <w:kinsoku/>
        <w:wordWrap/>
        <w:overflowPunct/>
        <w:topLinePunct w:val="0"/>
        <w:autoSpaceDE/>
        <w:autoSpaceDN/>
        <w:bidi w:val="0"/>
        <w:adjustRightInd/>
        <w:snapToGrid/>
        <w:spacing w:before="0" w:after="0" w:line="400" w:lineRule="exact"/>
        <w:ind w:right="0" w:firstLine="548" w:firstLineChars="196"/>
        <w:textAlignment w:val="auto"/>
        <w:rPr>
          <w:rFonts w:ascii="仿宋" w:hAnsi="仿宋" w:eastAsia="仿宋"/>
          <w:color w:val="auto"/>
          <w:sz w:val="28"/>
          <w:szCs w:val="28"/>
          <w:highlight w:val="none"/>
        </w:rPr>
      </w:pPr>
      <w:bookmarkStart w:id="0" w:name="_Hlk485242851"/>
      <w:r>
        <w:rPr>
          <w:rFonts w:hint="eastAsia" w:ascii="仿宋" w:hAnsi="仿宋" w:eastAsia="仿宋"/>
          <w:color w:val="auto"/>
          <w:sz w:val="28"/>
          <w:szCs w:val="28"/>
          <w:highlight w:val="none"/>
        </w:rPr>
        <w:t>3、租赁期届满</w:t>
      </w:r>
      <w:r>
        <w:rPr>
          <w:rFonts w:hint="eastAsia" w:ascii="仿宋" w:hAnsi="仿宋" w:eastAsia="仿宋"/>
          <w:color w:val="auto"/>
          <w:sz w:val="28"/>
          <w:szCs w:val="28"/>
          <w:highlight w:val="none"/>
          <w:lang w:eastAsia="zh-CN"/>
        </w:rPr>
        <w:t>时</w:t>
      </w:r>
      <w:r>
        <w:rPr>
          <w:rFonts w:hint="eastAsia" w:ascii="仿宋" w:hAnsi="仿宋" w:eastAsia="仿宋"/>
          <w:color w:val="auto"/>
          <w:sz w:val="28"/>
          <w:szCs w:val="28"/>
          <w:highlight w:val="none"/>
          <w:lang w:val="en-US" w:eastAsia="zh-CN"/>
        </w:rPr>
        <w:t>或合同终止时</w:t>
      </w:r>
      <w:r>
        <w:rPr>
          <w:rFonts w:hint="eastAsia" w:ascii="仿宋" w:hAnsi="仿宋" w:eastAsia="仿宋"/>
          <w:color w:val="auto"/>
          <w:sz w:val="28"/>
          <w:szCs w:val="28"/>
          <w:highlight w:val="none"/>
        </w:rPr>
        <w:t>，甲方有权收回</w:t>
      </w:r>
      <w:r>
        <w:rPr>
          <w:rFonts w:hint="eastAsia" w:ascii="仿宋" w:hAnsi="仿宋" w:eastAsia="仿宋"/>
          <w:color w:val="auto"/>
          <w:sz w:val="28"/>
          <w:szCs w:val="28"/>
          <w:highlight w:val="none"/>
          <w:lang w:eastAsia="zh-CN"/>
        </w:rPr>
        <w:t>租赁标的</w:t>
      </w:r>
      <w:r>
        <w:rPr>
          <w:rFonts w:hint="eastAsia" w:ascii="仿宋" w:hAnsi="仿宋" w:eastAsia="仿宋"/>
          <w:color w:val="auto"/>
          <w:sz w:val="28"/>
          <w:szCs w:val="28"/>
          <w:highlight w:val="none"/>
        </w:rPr>
        <w:t>，乙方应按期返还。若乙方逾期返还租赁标的，逾期期间乙方应每日向甲方支付相当于原租赁期限最后一天3倍日租金的租赁标的使用费</w:t>
      </w:r>
      <w:bookmarkEnd w:id="0"/>
      <w:bookmarkStart w:id="1" w:name="_Hlk485242951"/>
      <w:r>
        <w:rPr>
          <w:rFonts w:hint="eastAsia" w:ascii="仿宋" w:hAnsi="仿宋" w:eastAsia="仿宋"/>
          <w:color w:val="auto"/>
          <w:sz w:val="28"/>
          <w:szCs w:val="28"/>
          <w:highlight w:val="none"/>
          <w:lang w:eastAsia="zh-CN"/>
        </w:rPr>
        <w:t>且</w:t>
      </w:r>
      <w:r>
        <w:rPr>
          <w:rFonts w:hint="eastAsia" w:ascii="仿宋" w:hAnsi="仿宋" w:eastAsia="仿宋"/>
          <w:color w:val="auto"/>
          <w:sz w:val="28"/>
          <w:szCs w:val="28"/>
          <w:highlight w:val="none"/>
        </w:rPr>
        <w:t>甲方有权自行收回该租赁标的。甲方对</w:t>
      </w:r>
      <w:r>
        <w:rPr>
          <w:rFonts w:hint="eastAsia" w:ascii="仿宋" w:hAnsi="仿宋" w:eastAsia="仿宋"/>
          <w:color w:val="auto"/>
          <w:sz w:val="28"/>
          <w:szCs w:val="28"/>
          <w:highlight w:val="none"/>
          <w:lang w:eastAsia="zh-CN"/>
        </w:rPr>
        <w:t>租赁标的</w:t>
      </w:r>
      <w:r>
        <w:rPr>
          <w:rFonts w:hint="eastAsia" w:ascii="仿宋" w:hAnsi="仿宋" w:eastAsia="仿宋"/>
          <w:color w:val="auto"/>
          <w:sz w:val="28"/>
          <w:szCs w:val="28"/>
          <w:highlight w:val="none"/>
        </w:rPr>
        <w:t>内所留存物品视为乙方已全部放弃，甲方有权自行处置，因乙方违反上述返还</w:t>
      </w:r>
      <w:r>
        <w:rPr>
          <w:rFonts w:hint="eastAsia" w:ascii="仿宋" w:hAnsi="仿宋" w:eastAsia="仿宋"/>
          <w:color w:val="auto"/>
          <w:sz w:val="28"/>
          <w:szCs w:val="28"/>
          <w:highlight w:val="none"/>
          <w:lang w:eastAsia="zh-CN"/>
        </w:rPr>
        <w:t>租赁标的</w:t>
      </w:r>
      <w:r>
        <w:rPr>
          <w:rFonts w:hint="eastAsia" w:ascii="仿宋" w:hAnsi="仿宋" w:eastAsia="仿宋"/>
          <w:color w:val="auto"/>
          <w:sz w:val="28"/>
          <w:szCs w:val="28"/>
          <w:highlight w:val="none"/>
        </w:rPr>
        <w:t>的义务而使甲方产生任何支出和责任（包括但不限于处理乙方遗留物品、修缮</w:t>
      </w:r>
      <w:r>
        <w:rPr>
          <w:rFonts w:hint="eastAsia" w:ascii="仿宋" w:hAnsi="仿宋" w:eastAsia="仿宋"/>
          <w:color w:val="auto"/>
          <w:sz w:val="28"/>
          <w:szCs w:val="28"/>
          <w:highlight w:val="none"/>
          <w:lang w:eastAsia="zh-CN"/>
        </w:rPr>
        <w:t>租赁标的</w:t>
      </w:r>
      <w:r>
        <w:rPr>
          <w:rFonts w:hint="eastAsia" w:ascii="仿宋" w:hAnsi="仿宋" w:eastAsia="仿宋"/>
          <w:color w:val="auto"/>
          <w:sz w:val="28"/>
          <w:szCs w:val="28"/>
          <w:highlight w:val="none"/>
        </w:rPr>
        <w:t>等），均由乙方承担。甲方有权从乙方的合同履约保证金中自行抵扣，不足部分，甲方有权向乙方追偿。</w:t>
      </w:r>
    </w:p>
    <w:bookmarkEnd w:id="1"/>
    <w:p w14:paraId="239D2E05">
      <w:pPr>
        <w:keepNext w:val="0"/>
        <w:keepLines w:val="0"/>
        <w:pageBreakBefore w:val="0"/>
        <w:widowControl w:val="0"/>
        <w:kinsoku/>
        <w:wordWrap/>
        <w:overflowPunct/>
        <w:topLinePunct w:val="0"/>
        <w:autoSpaceDE/>
        <w:autoSpaceDN/>
        <w:bidi w:val="0"/>
        <w:adjustRightInd/>
        <w:snapToGrid/>
        <w:spacing w:before="0" w:after="0" w:line="400" w:lineRule="exact"/>
        <w:ind w:right="0" w:firstLine="548" w:firstLineChars="196"/>
        <w:textAlignment w:val="auto"/>
        <w:rPr>
          <w:rFonts w:ascii="仿宋" w:hAnsi="仿宋" w:eastAsia="仿宋"/>
          <w:color w:val="auto"/>
          <w:sz w:val="28"/>
          <w:szCs w:val="28"/>
          <w:highlight w:val="none"/>
        </w:rPr>
      </w:pPr>
      <w:r>
        <w:rPr>
          <w:rFonts w:hint="eastAsia" w:ascii="仿宋" w:hAnsi="仿宋" w:eastAsia="仿宋"/>
          <w:color w:val="auto"/>
          <w:sz w:val="28"/>
          <w:szCs w:val="28"/>
          <w:highlight w:val="none"/>
        </w:rPr>
        <w:t>4、租赁期满</w:t>
      </w:r>
      <w:r>
        <w:rPr>
          <w:rFonts w:hint="eastAsia" w:ascii="仿宋" w:hAnsi="仿宋" w:eastAsia="仿宋"/>
          <w:color w:val="auto"/>
          <w:sz w:val="28"/>
          <w:szCs w:val="28"/>
          <w:highlight w:val="none"/>
          <w:lang w:eastAsia="zh-CN"/>
        </w:rPr>
        <w:t>时</w:t>
      </w:r>
      <w:r>
        <w:rPr>
          <w:rFonts w:hint="eastAsia" w:ascii="仿宋" w:hAnsi="仿宋" w:eastAsia="仿宋"/>
          <w:color w:val="auto"/>
          <w:sz w:val="28"/>
          <w:szCs w:val="28"/>
          <w:highlight w:val="none"/>
        </w:rPr>
        <w:t>或合同解除后，甲乙双方应对</w:t>
      </w:r>
      <w:r>
        <w:rPr>
          <w:rFonts w:hint="eastAsia" w:ascii="仿宋" w:hAnsi="仿宋" w:eastAsia="仿宋"/>
          <w:color w:val="auto"/>
          <w:sz w:val="28"/>
          <w:szCs w:val="28"/>
          <w:highlight w:val="none"/>
          <w:lang w:eastAsia="zh-CN"/>
        </w:rPr>
        <w:t>租赁标的</w:t>
      </w:r>
      <w:r>
        <w:rPr>
          <w:rFonts w:hint="eastAsia" w:ascii="仿宋" w:hAnsi="仿宋" w:eastAsia="仿宋"/>
          <w:color w:val="auto"/>
          <w:sz w:val="28"/>
          <w:szCs w:val="28"/>
          <w:highlight w:val="none"/>
        </w:rPr>
        <w:t>和附属物品、设备设施及水电使用等情况进行验收，结清各自应当承担的费用。 </w:t>
      </w:r>
    </w:p>
    <w:p w14:paraId="1E2997D1">
      <w:pPr>
        <w:keepNext w:val="0"/>
        <w:keepLines w:val="0"/>
        <w:pageBreakBefore w:val="0"/>
        <w:widowControl w:val="0"/>
        <w:kinsoku/>
        <w:wordWrap/>
        <w:overflowPunct/>
        <w:topLinePunct w:val="0"/>
        <w:autoSpaceDE/>
        <w:autoSpaceDN/>
        <w:bidi w:val="0"/>
        <w:adjustRightInd/>
        <w:snapToGrid/>
        <w:spacing w:before="0" w:after="0" w:line="400" w:lineRule="exact"/>
        <w:ind w:right="0" w:firstLine="551" w:firstLineChars="196"/>
        <w:textAlignment w:val="auto"/>
        <w:rPr>
          <w:rFonts w:ascii="仿宋" w:hAnsi="仿宋" w:eastAsia="仿宋"/>
          <w:color w:val="auto"/>
          <w:sz w:val="28"/>
          <w:szCs w:val="28"/>
          <w:highlight w:val="none"/>
        </w:rPr>
      </w:pPr>
      <w:r>
        <w:rPr>
          <w:rFonts w:hint="eastAsia" w:ascii="仿宋" w:hAnsi="仿宋" w:eastAsia="仿宋"/>
          <w:b/>
          <w:color w:val="auto"/>
          <w:sz w:val="28"/>
          <w:szCs w:val="28"/>
          <w:highlight w:val="none"/>
        </w:rPr>
        <w:t>三、租金、支付方式</w:t>
      </w:r>
    </w:p>
    <w:p w14:paraId="33D407A0">
      <w:pPr>
        <w:keepNext w:val="0"/>
        <w:keepLines w:val="0"/>
        <w:pageBreakBefore w:val="0"/>
        <w:widowControl w:val="0"/>
        <w:kinsoku/>
        <w:wordWrap/>
        <w:overflowPunct/>
        <w:topLinePunct w:val="0"/>
        <w:autoSpaceDE/>
        <w:autoSpaceDN/>
        <w:bidi w:val="0"/>
        <w:adjustRightInd/>
        <w:snapToGrid/>
        <w:spacing w:before="0" w:after="0" w:line="400" w:lineRule="exact"/>
        <w:ind w:right="0" w:firstLine="560" w:firstLineChars="200"/>
        <w:textAlignment w:val="auto"/>
        <w:rPr>
          <w:rFonts w:ascii="仿宋" w:hAnsi="仿宋" w:eastAsia="仿宋"/>
          <w:color w:val="auto"/>
          <w:sz w:val="28"/>
          <w:szCs w:val="28"/>
          <w:highlight w:val="none"/>
        </w:rPr>
      </w:pPr>
      <w:r>
        <w:rPr>
          <w:rFonts w:hint="eastAsia" w:ascii="仿宋" w:hAnsi="仿宋" w:eastAsia="仿宋"/>
          <w:color w:val="auto"/>
          <w:sz w:val="28"/>
          <w:szCs w:val="28"/>
          <w:highlight w:val="none"/>
        </w:rPr>
        <w:t>1、租金价格</w:t>
      </w:r>
    </w:p>
    <w:p w14:paraId="3354CB73">
      <w:pPr>
        <w:keepNext w:val="0"/>
        <w:keepLines w:val="0"/>
        <w:pageBreakBefore w:val="0"/>
        <w:widowControl w:val="0"/>
        <w:kinsoku/>
        <w:wordWrap/>
        <w:overflowPunct/>
        <w:topLinePunct w:val="0"/>
        <w:autoSpaceDE/>
        <w:autoSpaceDN/>
        <w:bidi w:val="0"/>
        <w:adjustRightInd/>
        <w:snapToGrid/>
        <w:spacing w:before="0" w:after="0" w:line="400" w:lineRule="exact"/>
        <w:ind w:right="0" w:firstLine="560"/>
        <w:textAlignment w:val="auto"/>
        <w:rPr>
          <w:rFonts w:hint="eastAsia" w:ascii="仿宋" w:hAnsi="仿宋" w:eastAsia="仿宋"/>
          <w:color w:val="auto"/>
          <w:sz w:val="28"/>
          <w:szCs w:val="28"/>
          <w:highlight w:val="none"/>
          <w:u w:val="single"/>
          <w:lang w:val="en-US" w:eastAsia="zh-CN"/>
        </w:rPr>
      </w:pPr>
      <w:r>
        <w:rPr>
          <w:rFonts w:hint="eastAsia" w:ascii="仿宋" w:hAnsi="仿宋" w:eastAsia="仿宋"/>
          <w:color w:val="auto"/>
          <w:sz w:val="28"/>
          <w:szCs w:val="28"/>
          <w:highlight w:val="none"/>
          <w:u w:val="single"/>
          <w:lang w:val="en-US" w:eastAsia="zh-CN"/>
        </w:rPr>
        <w:t xml:space="preserve">    </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年</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u w:val="single"/>
          <w:lang w:val="en-US" w:eastAsia="zh-CN"/>
        </w:rPr>
        <w:t xml:space="preserve">   </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月</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u w:val="single"/>
          <w:lang w:val="en-US" w:eastAsia="zh-CN"/>
        </w:rPr>
        <w:t xml:space="preserve">   </w:t>
      </w:r>
      <w:r>
        <w:rPr>
          <w:rFonts w:hint="eastAsia" w:ascii="仿宋" w:hAnsi="仿宋" w:eastAsia="仿宋"/>
          <w:color w:val="auto"/>
          <w:sz w:val="28"/>
          <w:szCs w:val="28"/>
          <w:highlight w:val="none"/>
        </w:rPr>
        <w:t>日至</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u w:val="single"/>
          <w:lang w:val="en-US" w:eastAsia="zh-CN"/>
        </w:rPr>
        <w:t xml:space="preserve">   </w:t>
      </w:r>
      <w:r>
        <w:rPr>
          <w:rFonts w:hint="eastAsia" w:ascii="仿宋" w:hAnsi="仿宋" w:eastAsia="仿宋"/>
          <w:color w:val="auto"/>
          <w:sz w:val="28"/>
          <w:szCs w:val="28"/>
          <w:highlight w:val="none"/>
        </w:rPr>
        <w:t>年</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u w:val="single"/>
          <w:lang w:val="en-US" w:eastAsia="zh-CN"/>
        </w:rPr>
        <w:t xml:space="preserve">  </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月</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u w:val="single"/>
          <w:lang w:val="en-US" w:eastAsia="zh-CN"/>
        </w:rPr>
        <w:t xml:space="preserve">   </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日，租金价格为</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u w:val="single"/>
          <w:lang w:val="en-US" w:eastAsia="zh-CN"/>
        </w:rPr>
        <w:t xml:space="preserve">  </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元/平方米/月计收，月租金总额(含税）为人民币</w:t>
      </w:r>
      <w:r>
        <w:rPr>
          <w:rFonts w:hint="eastAsia" w:ascii="仿宋" w:hAnsi="仿宋" w:eastAsia="仿宋"/>
          <w:color w:val="auto"/>
          <w:sz w:val="28"/>
          <w:szCs w:val="28"/>
          <w:highlight w:val="none"/>
          <w:u w:val="single"/>
          <w:lang w:val="en-US" w:eastAsia="zh-CN"/>
        </w:rPr>
        <w:t xml:space="preserve">     </w:t>
      </w:r>
      <w:r>
        <w:rPr>
          <w:rFonts w:hint="eastAsia" w:ascii="仿宋" w:hAnsi="仿宋" w:eastAsia="仿宋"/>
          <w:color w:val="auto"/>
          <w:sz w:val="28"/>
          <w:szCs w:val="28"/>
          <w:highlight w:val="none"/>
        </w:rPr>
        <w:t>（</w:t>
      </w:r>
      <w:r>
        <w:rPr>
          <w:rFonts w:hint="default" w:ascii="Arial" w:hAnsi="Arial" w:eastAsia="仿宋" w:cs="Arial"/>
          <w:color w:val="auto"/>
          <w:sz w:val="28"/>
          <w:szCs w:val="28"/>
          <w:highlight w:val="none"/>
        </w:rPr>
        <w:t>¥</w:t>
      </w:r>
      <w:r>
        <w:rPr>
          <w:rFonts w:hint="eastAsia" w:ascii="仿宋" w:hAnsi="仿宋" w:eastAsia="仿宋"/>
          <w:color w:val="auto"/>
          <w:sz w:val="28"/>
          <w:szCs w:val="28"/>
          <w:highlight w:val="none"/>
        </w:rPr>
        <w:t>:</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u w:val="single"/>
          <w:lang w:val="en-US" w:eastAsia="zh-CN"/>
        </w:rPr>
        <w:t xml:space="preserve">   </w:t>
      </w:r>
      <w:r>
        <w:rPr>
          <w:rFonts w:hint="eastAsia" w:ascii="仿宋" w:hAnsi="仿宋" w:eastAsia="仿宋"/>
          <w:color w:val="auto"/>
          <w:sz w:val="28"/>
          <w:szCs w:val="28"/>
          <w:highlight w:val="none"/>
        </w:rPr>
        <w:t>元）</w:t>
      </w:r>
      <w:r>
        <w:rPr>
          <w:rFonts w:hint="eastAsia" w:ascii="仿宋" w:hAnsi="仿宋" w:eastAsia="仿宋"/>
          <w:color w:val="auto"/>
          <w:sz w:val="28"/>
          <w:szCs w:val="28"/>
          <w:highlight w:val="none"/>
          <w:lang w:eastAsia="zh-CN"/>
        </w:rPr>
        <w:t>。</w:t>
      </w:r>
      <w:r>
        <w:rPr>
          <w:rFonts w:hint="eastAsia" w:ascii="仿宋" w:hAnsi="仿宋" w:eastAsia="仿宋"/>
          <w:color w:val="auto"/>
          <w:sz w:val="28"/>
          <w:szCs w:val="28"/>
          <w:highlight w:val="none"/>
          <w:lang w:val="en-US" w:eastAsia="zh-CN"/>
        </w:rPr>
        <w:t>本合同</w:t>
      </w:r>
      <w:r>
        <w:rPr>
          <w:rFonts w:hint="eastAsia" w:ascii="仿宋" w:hAnsi="仿宋" w:eastAsia="仿宋"/>
          <w:color w:val="auto"/>
          <w:sz w:val="28"/>
          <w:szCs w:val="28"/>
          <w:highlight w:val="none"/>
        </w:rPr>
        <w:t>租金总额（含税）为人民币</w:t>
      </w:r>
      <w:r>
        <w:rPr>
          <w:rFonts w:hint="eastAsia" w:ascii="仿宋" w:hAnsi="仿宋" w:eastAsia="仿宋"/>
          <w:color w:val="auto"/>
          <w:sz w:val="28"/>
          <w:szCs w:val="28"/>
          <w:highlight w:val="none"/>
          <w:u w:val="single"/>
          <w:lang w:val="en-US" w:eastAsia="zh-CN"/>
        </w:rPr>
        <w:t xml:space="preserve">     </w:t>
      </w:r>
      <w:r>
        <w:rPr>
          <w:rFonts w:hint="eastAsia" w:ascii="仿宋" w:hAnsi="仿宋" w:eastAsia="仿宋"/>
          <w:color w:val="auto"/>
          <w:sz w:val="28"/>
          <w:szCs w:val="28"/>
          <w:highlight w:val="none"/>
        </w:rPr>
        <w:t>（</w:t>
      </w:r>
      <w:r>
        <w:rPr>
          <w:rFonts w:hint="default" w:ascii="Arial" w:hAnsi="Arial" w:eastAsia="仿宋" w:cs="Arial"/>
          <w:color w:val="auto"/>
          <w:sz w:val="28"/>
          <w:szCs w:val="28"/>
          <w:highlight w:val="none"/>
        </w:rPr>
        <w:t>¥</w:t>
      </w:r>
      <w:r>
        <w:rPr>
          <w:rFonts w:hint="eastAsia" w:ascii="仿宋" w:hAnsi="仿宋" w:eastAsia="仿宋"/>
          <w:color w:val="auto"/>
          <w:sz w:val="28"/>
          <w:szCs w:val="28"/>
          <w:highlight w:val="none"/>
        </w:rPr>
        <w:t>:</w:t>
      </w:r>
      <w:r>
        <w:rPr>
          <w:rFonts w:hint="eastAsia" w:ascii="仿宋" w:hAnsi="仿宋" w:eastAsia="仿宋"/>
          <w:color w:val="auto"/>
          <w:sz w:val="28"/>
          <w:szCs w:val="28"/>
          <w:highlight w:val="none"/>
          <w:u w:val="single"/>
          <w:lang w:val="en-US" w:eastAsia="zh-CN"/>
        </w:rPr>
        <w:t xml:space="preserve">    </w:t>
      </w:r>
      <w:r>
        <w:rPr>
          <w:rFonts w:hint="eastAsia" w:ascii="仿宋" w:hAnsi="仿宋" w:eastAsia="仿宋"/>
          <w:color w:val="auto"/>
          <w:sz w:val="28"/>
          <w:szCs w:val="28"/>
          <w:highlight w:val="none"/>
        </w:rPr>
        <w:t>元）</w:t>
      </w:r>
      <w:r>
        <w:rPr>
          <w:rFonts w:hint="eastAsia" w:ascii="仿宋" w:hAnsi="仿宋" w:eastAsia="仿宋"/>
          <w:color w:val="auto"/>
          <w:sz w:val="28"/>
          <w:szCs w:val="28"/>
          <w:highlight w:val="none"/>
          <w:lang w:eastAsia="zh-CN"/>
        </w:rPr>
        <w:t>，其中不含税价款为</w:t>
      </w:r>
      <w:r>
        <w:rPr>
          <w:rFonts w:hint="eastAsia" w:ascii="仿宋" w:hAnsi="仿宋" w:eastAsia="仿宋"/>
          <w:color w:val="auto"/>
          <w:sz w:val="28"/>
          <w:szCs w:val="28"/>
          <w:highlight w:val="none"/>
        </w:rPr>
        <w:t>人民币</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u w:val="single"/>
          <w:lang w:val="en-US" w:eastAsia="zh-CN"/>
        </w:rPr>
        <w:t xml:space="preserve">   </w:t>
      </w:r>
    </w:p>
    <w:p w14:paraId="5B2B7FCA">
      <w:pPr>
        <w:keepNext w:val="0"/>
        <w:keepLines w:val="0"/>
        <w:pageBreakBefore w:val="0"/>
        <w:widowControl w:val="0"/>
        <w:kinsoku/>
        <w:wordWrap/>
        <w:overflowPunct/>
        <w:topLinePunct w:val="0"/>
        <w:autoSpaceDE/>
        <w:autoSpaceDN/>
        <w:bidi w:val="0"/>
        <w:adjustRightInd/>
        <w:snapToGrid/>
        <w:spacing w:before="0" w:after="0" w:line="400" w:lineRule="exact"/>
        <w:ind w:right="0"/>
        <w:textAlignment w:val="auto"/>
        <w:rPr>
          <w:rFonts w:hint="eastAsia" w:ascii="仿宋" w:hAnsi="仿宋" w:eastAsia="仿宋"/>
          <w:color w:val="auto"/>
          <w:sz w:val="28"/>
          <w:szCs w:val="28"/>
          <w:highlight w:val="none"/>
          <w:lang w:eastAsia="zh-CN"/>
        </w:rPr>
      </w:pPr>
      <w:r>
        <w:rPr>
          <w:rFonts w:hint="eastAsia" w:ascii="仿宋" w:hAnsi="仿宋" w:eastAsia="仿宋"/>
          <w:color w:val="auto"/>
          <w:sz w:val="28"/>
          <w:szCs w:val="28"/>
          <w:highlight w:val="none"/>
          <w:u w:val="single"/>
          <w:lang w:val="en-US" w:eastAsia="zh-CN"/>
        </w:rPr>
        <w:t xml:space="preserve">   </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w:t>
      </w:r>
      <w:r>
        <w:rPr>
          <w:rFonts w:hint="default" w:ascii="Arial" w:hAnsi="Arial" w:eastAsia="仿宋" w:cs="Arial"/>
          <w:color w:val="auto"/>
          <w:sz w:val="28"/>
          <w:szCs w:val="28"/>
          <w:highlight w:val="none"/>
        </w:rPr>
        <w:t>¥</w:t>
      </w:r>
      <w:r>
        <w:rPr>
          <w:rFonts w:hint="eastAsia" w:ascii="仿宋" w:hAnsi="仿宋" w:eastAsia="仿宋"/>
          <w:color w:val="auto"/>
          <w:sz w:val="28"/>
          <w:szCs w:val="28"/>
          <w:highlight w:val="none"/>
        </w:rPr>
        <w:t>:</w:t>
      </w:r>
      <w:r>
        <w:rPr>
          <w:rFonts w:hint="eastAsia" w:ascii="仿宋" w:hAnsi="仿宋" w:eastAsia="仿宋"/>
          <w:color w:val="auto"/>
          <w:sz w:val="28"/>
          <w:szCs w:val="28"/>
          <w:highlight w:val="none"/>
          <w:u w:val="single"/>
          <w:lang w:val="en-US" w:eastAsia="zh-CN"/>
        </w:rPr>
        <w:t xml:space="preserve">     </w:t>
      </w:r>
      <w:r>
        <w:rPr>
          <w:rFonts w:hint="eastAsia" w:ascii="仿宋" w:hAnsi="仿宋" w:eastAsia="仿宋"/>
          <w:color w:val="auto"/>
          <w:sz w:val="28"/>
          <w:szCs w:val="28"/>
          <w:highlight w:val="none"/>
        </w:rPr>
        <w:t>元）</w:t>
      </w:r>
      <w:r>
        <w:rPr>
          <w:rFonts w:hint="eastAsia" w:ascii="仿宋" w:hAnsi="仿宋" w:eastAsia="仿宋"/>
          <w:color w:val="auto"/>
          <w:sz w:val="28"/>
          <w:szCs w:val="28"/>
          <w:highlight w:val="none"/>
          <w:lang w:eastAsia="zh-CN"/>
        </w:rPr>
        <w:t>，税款为</w:t>
      </w:r>
      <w:r>
        <w:rPr>
          <w:rFonts w:hint="eastAsia" w:ascii="仿宋" w:hAnsi="仿宋" w:eastAsia="仿宋"/>
          <w:color w:val="auto"/>
          <w:sz w:val="28"/>
          <w:szCs w:val="28"/>
          <w:highlight w:val="none"/>
        </w:rPr>
        <w:t>人民币</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u w:val="single"/>
          <w:lang w:val="en-US" w:eastAsia="zh-CN"/>
        </w:rPr>
        <w:t xml:space="preserve">      </w:t>
      </w:r>
      <w:r>
        <w:rPr>
          <w:rFonts w:hint="eastAsia" w:ascii="仿宋" w:hAnsi="仿宋" w:eastAsia="仿宋"/>
          <w:color w:val="auto"/>
          <w:sz w:val="28"/>
          <w:szCs w:val="28"/>
          <w:highlight w:val="none"/>
        </w:rPr>
        <w:t>（</w:t>
      </w:r>
      <w:r>
        <w:rPr>
          <w:rFonts w:hint="default" w:ascii="Arial" w:hAnsi="Arial" w:eastAsia="仿宋" w:cs="Arial"/>
          <w:color w:val="auto"/>
          <w:sz w:val="28"/>
          <w:szCs w:val="28"/>
          <w:highlight w:val="none"/>
        </w:rPr>
        <w:t>¥</w:t>
      </w:r>
      <w:r>
        <w:rPr>
          <w:rFonts w:hint="eastAsia" w:ascii="仿宋" w:hAnsi="仿宋" w:eastAsia="仿宋"/>
          <w:color w:val="auto"/>
          <w:sz w:val="28"/>
          <w:szCs w:val="28"/>
          <w:highlight w:val="none"/>
        </w:rPr>
        <w:t>:</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u w:val="single"/>
          <w:lang w:val="en-US" w:eastAsia="zh-CN"/>
        </w:rPr>
        <w:t xml:space="preserve">     </w:t>
      </w:r>
      <w:r>
        <w:rPr>
          <w:rFonts w:hint="eastAsia" w:ascii="仿宋" w:hAnsi="仿宋" w:eastAsia="仿宋"/>
          <w:color w:val="auto"/>
          <w:sz w:val="28"/>
          <w:szCs w:val="28"/>
          <w:highlight w:val="none"/>
        </w:rPr>
        <w:t>元）</w:t>
      </w:r>
      <w:r>
        <w:rPr>
          <w:rFonts w:hint="eastAsia" w:ascii="仿宋" w:hAnsi="仿宋" w:eastAsia="仿宋"/>
          <w:color w:val="auto"/>
          <w:sz w:val="28"/>
          <w:szCs w:val="28"/>
          <w:highlight w:val="none"/>
          <w:lang w:eastAsia="zh-CN"/>
        </w:rPr>
        <w:t>。</w:t>
      </w:r>
    </w:p>
    <w:p w14:paraId="73D7A1AF">
      <w:pPr>
        <w:keepNext w:val="0"/>
        <w:keepLines w:val="0"/>
        <w:pageBreakBefore w:val="0"/>
        <w:widowControl w:val="0"/>
        <w:kinsoku/>
        <w:wordWrap/>
        <w:overflowPunct/>
        <w:topLinePunct w:val="0"/>
        <w:autoSpaceDE/>
        <w:autoSpaceDN/>
        <w:bidi w:val="0"/>
        <w:adjustRightInd/>
        <w:snapToGrid/>
        <w:spacing w:before="0" w:after="0" w:line="400" w:lineRule="exact"/>
        <w:ind w:right="0" w:firstLine="548" w:firstLineChars="196"/>
        <w:textAlignment w:val="auto"/>
        <w:rPr>
          <w:rFonts w:ascii="仿宋" w:hAnsi="仿宋" w:eastAsia="仿宋"/>
          <w:color w:val="auto"/>
          <w:sz w:val="28"/>
          <w:szCs w:val="28"/>
          <w:highlight w:val="none"/>
        </w:rPr>
      </w:pPr>
      <w:r>
        <w:rPr>
          <w:rFonts w:hint="eastAsia" w:ascii="仿宋" w:hAnsi="仿宋" w:eastAsia="仿宋"/>
          <w:color w:val="auto"/>
          <w:sz w:val="28"/>
          <w:szCs w:val="28"/>
          <w:highlight w:val="none"/>
        </w:rPr>
        <w:t>2、支付方式</w:t>
      </w:r>
    </w:p>
    <w:p w14:paraId="7A3B0924">
      <w:pPr>
        <w:keepNext w:val="0"/>
        <w:keepLines w:val="0"/>
        <w:pageBreakBefore w:val="0"/>
        <w:widowControl w:val="0"/>
        <w:kinsoku/>
        <w:wordWrap/>
        <w:overflowPunct/>
        <w:topLinePunct w:val="0"/>
        <w:autoSpaceDE/>
        <w:autoSpaceDN/>
        <w:bidi w:val="0"/>
        <w:adjustRightInd/>
        <w:snapToGrid/>
        <w:spacing w:before="0" w:after="0" w:line="400" w:lineRule="exact"/>
        <w:ind w:right="0" w:firstLine="560" w:firstLineChars="200"/>
        <w:textAlignment w:val="auto"/>
        <w:rPr>
          <w:rFonts w:ascii="仿宋" w:hAnsi="仿宋" w:eastAsia="仿宋"/>
          <w:color w:val="auto"/>
          <w:sz w:val="28"/>
          <w:szCs w:val="28"/>
          <w:highlight w:val="none"/>
        </w:rPr>
      </w:pPr>
      <w:r>
        <w:rPr>
          <w:rFonts w:hint="eastAsia" w:ascii="仿宋" w:hAnsi="仿宋" w:eastAsia="仿宋"/>
          <w:color w:val="auto"/>
          <w:sz w:val="28"/>
          <w:szCs w:val="28"/>
          <w:highlight w:val="none"/>
        </w:rPr>
        <w:t>按先缴付租金后使用</w:t>
      </w:r>
      <w:r>
        <w:rPr>
          <w:rFonts w:hint="eastAsia" w:ascii="仿宋" w:hAnsi="仿宋" w:eastAsia="仿宋"/>
          <w:color w:val="auto"/>
          <w:sz w:val="28"/>
          <w:szCs w:val="28"/>
          <w:highlight w:val="none"/>
          <w:lang w:eastAsia="zh-CN"/>
        </w:rPr>
        <w:t>租赁标的</w:t>
      </w:r>
      <w:r>
        <w:rPr>
          <w:rFonts w:hint="eastAsia" w:ascii="仿宋" w:hAnsi="仿宋" w:eastAsia="仿宋"/>
          <w:color w:val="auto"/>
          <w:sz w:val="28"/>
          <w:szCs w:val="28"/>
          <w:highlight w:val="none"/>
        </w:rPr>
        <w:t>的原则，乙方于签订合同之日起</w:t>
      </w:r>
      <w:r>
        <w:rPr>
          <w:rFonts w:hint="eastAsia" w:ascii="仿宋" w:hAnsi="仿宋" w:eastAsia="仿宋"/>
          <w:color w:val="auto"/>
          <w:sz w:val="28"/>
          <w:szCs w:val="28"/>
          <w:highlight w:val="none"/>
          <w:lang w:val="en-US" w:eastAsia="zh-CN"/>
        </w:rPr>
        <w:t>5</w:t>
      </w:r>
      <w:r>
        <w:rPr>
          <w:rFonts w:hint="eastAsia" w:ascii="仿宋" w:hAnsi="仿宋" w:eastAsia="仿宋"/>
          <w:color w:val="auto"/>
          <w:sz w:val="28"/>
          <w:szCs w:val="28"/>
          <w:highlight w:val="none"/>
        </w:rPr>
        <w:t>个工作日内向甲方一次性支付首月租金，往后月租金乙方应于每月</w:t>
      </w:r>
      <w:r>
        <w:rPr>
          <w:rFonts w:hint="eastAsia" w:ascii="仿宋" w:hAnsi="仿宋" w:eastAsia="仿宋"/>
          <w:color w:val="auto"/>
          <w:sz w:val="28"/>
          <w:szCs w:val="28"/>
          <w:highlight w:val="none"/>
          <w:lang w:val="en-US" w:eastAsia="zh-CN"/>
        </w:rPr>
        <w:t>10</w:t>
      </w:r>
      <w:r>
        <w:rPr>
          <w:rFonts w:hint="eastAsia" w:ascii="仿宋" w:hAnsi="仿宋" w:eastAsia="仿宋"/>
          <w:color w:val="auto"/>
          <w:sz w:val="28"/>
          <w:szCs w:val="28"/>
          <w:highlight w:val="none"/>
        </w:rPr>
        <w:t>日前向甲方一次性付清当月租金，租金全额支付到甲方账户后的</w:t>
      </w:r>
      <w:r>
        <w:rPr>
          <w:rFonts w:hint="eastAsia" w:ascii="仿宋" w:hAnsi="仿宋" w:eastAsia="仿宋"/>
          <w:color w:val="auto"/>
          <w:sz w:val="28"/>
          <w:szCs w:val="28"/>
          <w:highlight w:val="none"/>
          <w:lang w:val="en-US" w:eastAsia="zh-CN"/>
        </w:rPr>
        <w:t>10</w:t>
      </w:r>
      <w:r>
        <w:rPr>
          <w:rFonts w:hint="eastAsia" w:ascii="仿宋" w:hAnsi="仿宋" w:eastAsia="仿宋"/>
          <w:color w:val="auto"/>
          <w:sz w:val="28"/>
          <w:szCs w:val="28"/>
          <w:highlight w:val="none"/>
        </w:rPr>
        <w:t>个工作日内甲方向乙方开具对应租金总额的增值税发票。乙方拖欠租金，应每日向甲方支付相当于乙方当月未付租金的千分之一的违约金。拖欠5日以上甲方有权关闭</w:t>
      </w:r>
      <w:r>
        <w:rPr>
          <w:rFonts w:hint="eastAsia" w:ascii="仿宋" w:hAnsi="仿宋" w:eastAsia="仿宋"/>
          <w:color w:val="auto"/>
          <w:sz w:val="28"/>
          <w:szCs w:val="28"/>
          <w:highlight w:val="none"/>
          <w:lang w:eastAsia="zh-CN"/>
        </w:rPr>
        <w:t>租赁标的</w:t>
      </w:r>
      <w:r>
        <w:rPr>
          <w:rFonts w:hint="eastAsia" w:ascii="仿宋" w:hAnsi="仿宋" w:eastAsia="仿宋"/>
          <w:color w:val="auto"/>
          <w:sz w:val="28"/>
          <w:szCs w:val="28"/>
          <w:highlight w:val="none"/>
        </w:rPr>
        <w:t>，待乙方结清所欠费用后再使用。</w:t>
      </w:r>
    </w:p>
    <w:p w14:paraId="3F4AA104">
      <w:pPr>
        <w:keepNext w:val="0"/>
        <w:keepLines w:val="0"/>
        <w:pageBreakBefore w:val="0"/>
        <w:widowControl w:val="0"/>
        <w:kinsoku/>
        <w:wordWrap/>
        <w:overflowPunct/>
        <w:topLinePunct w:val="0"/>
        <w:autoSpaceDE/>
        <w:autoSpaceDN/>
        <w:bidi w:val="0"/>
        <w:adjustRightInd/>
        <w:snapToGrid/>
        <w:spacing w:before="0" w:after="0" w:line="400" w:lineRule="exact"/>
        <w:ind w:right="0"/>
        <w:textAlignment w:val="auto"/>
        <w:rPr>
          <w:rFonts w:ascii="仿宋" w:hAnsi="仿宋" w:eastAsia="仿宋"/>
          <w:b/>
          <w:color w:val="auto"/>
          <w:sz w:val="28"/>
          <w:szCs w:val="28"/>
          <w:highlight w:val="none"/>
        </w:rPr>
      </w:pPr>
      <w:r>
        <w:rPr>
          <w:rFonts w:hint="eastAsia" w:ascii="仿宋" w:hAnsi="仿宋" w:eastAsia="仿宋"/>
          <w:b/>
          <w:color w:val="auto"/>
          <w:sz w:val="28"/>
          <w:szCs w:val="28"/>
          <w:highlight w:val="none"/>
        </w:rPr>
        <w:t xml:space="preserve">    四、合同履约保证金</w:t>
      </w:r>
    </w:p>
    <w:p w14:paraId="6692AF76">
      <w:pPr>
        <w:keepNext w:val="0"/>
        <w:keepLines w:val="0"/>
        <w:pageBreakBefore w:val="0"/>
        <w:widowControl w:val="0"/>
        <w:kinsoku/>
        <w:wordWrap/>
        <w:overflowPunct/>
        <w:topLinePunct w:val="0"/>
        <w:autoSpaceDE/>
        <w:autoSpaceDN/>
        <w:bidi w:val="0"/>
        <w:adjustRightInd/>
        <w:snapToGrid/>
        <w:spacing w:before="0" w:after="0" w:line="400" w:lineRule="exact"/>
        <w:ind w:left="141" w:leftChars="67" w:right="0" w:firstLine="560"/>
        <w:textAlignment w:val="auto"/>
        <w:rPr>
          <w:rFonts w:hint="eastAsia" w:ascii="仿宋" w:hAnsi="仿宋" w:eastAsia="仿宋"/>
          <w:color w:val="auto"/>
          <w:sz w:val="28"/>
          <w:szCs w:val="28"/>
          <w:u w:val="single"/>
          <w:lang w:val="en-US" w:eastAsia="zh-CN"/>
        </w:rPr>
      </w:pPr>
      <w:r>
        <w:rPr>
          <w:rFonts w:hint="eastAsia" w:ascii="仿宋" w:hAnsi="仿宋" w:eastAsia="仿宋"/>
          <w:b w:val="0"/>
          <w:bCs w:val="0"/>
          <w:color w:val="auto"/>
          <w:sz w:val="28"/>
          <w:szCs w:val="28"/>
          <w:highlight w:val="none"/>
        </w:rPr>
        <w:t>本租赁合同签订之日起</w:t>
      </w:r>
      <w:r>
        <w:rPr>
          <w:rFonts w:hint="eastAsia" w:ascii="仿宋" w:hAnsi="仿宋" w:eastAsia="仿宋"/>
          <w:b w:val="0"/>
          <w:bCs w:val="0"/>
          <w:color w:val="auto"/>
          <w:sz w:val="28"/>
          <w:szCs w:val="28"/>
          <w:highlight w:val="none"/>
          <w:lang w:val="en-US" w:eastAsia="zh-CN"/>
        </w:rPr>
        <w:t>5</w:t>
      </w:r>
      <w:r>
        <w:rPr>
          <w:rFonts w:hint="eastAsia" w:ascii="仿宋" w:hAnsi="仿宋" w:eastAsia="仿宋"/>
          <w:b w:val="0"/>
          <w:bCs w:val="0"/>
          <w:color w:val="auto"/>
          <w:sz w:val="28"/>
          <w:szCs w:val="28"/>
          <w:highlight w:val="none"/>
        </w:rPr>
        <w:t>个工作日内，乙方向甲方缴交合同履约保证金，共计人民币</w:t>
      </w:r>
      <w:r>
        <w:rPr>
          <w:rFonts w:hint="eastAsia" w:ascii="仿宋" w:hAnsi="仿宋" w:eastAsia="仿宋"/>
          <w:b w:val="0"/>
          <w:bCs w:val="0"/>
          <w:color w:val="auto"/>
          <w:sz w:val="28"/>
          <w:szCs w:val="28"/>
          <w:highlight w:val="none"/>
          <w:u w:val="single"/>
        </w:rPr>
        <w:t xml:space="preserve"> </w:t>
      </w:r>
      <w:r>
        <w:rPr>
          <w:rFonts w:hint="eastAsia" w:ascii="仿宋" w:hAnsi="仿宋" w:eastAsia="仿宋"/>
          <w:color w:val="auto"/>
          <w:sz w:val="28"/>
          <w:szCs w:val="28"/>
          <w:u w:val="single"/>
          <w:lang w:val="en-US" w:eastAsia="zh-CN"/>
        </w:rPr>
        <w:t xml:space="preserve">     </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整(</w:t>
      </w:r>
      <w:r>
        <w:rPr>
          <w:rFonts w:hint="default" w:ascii="Arial" w:hAnsi="Arial" w:eastAsia="仿宋" w:cs="Arial"/>
          <w:color w:val="auto"/>
          <w:sz w:val="28"/>
          <w:szCs w:val="28"/>
        </w:rPr>
        <w:t>¥</w:t>
      </w:r>
      <w:r>
        <w:rPr>
          <w:rFonts w:hint="eastAsia" w:ascii="仿宋" w:hAnsi="仿宋" w:eastAsia="仿宋"/>
          <w:color w:val="auto"/>
          <w:sz w:val="28"/>
          <w:szCs w:val="28"/>
        </w:rPr>
        <w:t xml:space="preserve">： </w:t>
      </w:r>
      <w:r>
        <w:rPr>
          <w:rFonts w:hint="eastAsia" w:ascii="仿宋" w:hAnsi="仿宋" w:eastAsia="仿宋"/>
          <w:color w:val="auto"/>
          <w:sz w:val="28"/>
          <w:szCs w:val="28"/>
          <w:u w:val="single"/>
        </w:rPr>
        <w:t xml:space="preserve"> </w:t>
      </w:r>
      <w:r>
        <w:rPr>
          <w:rFonts w:hint="eastAsia" w:ascii="仿宋" w:hAnsi="仿宋" w:eastAsia="仿宋"/>
          <w:color w:val="auto"/>
          <w:sz w:val="28"/>
          <w:szCs w:val="28"/>
          <w:u w:val="single"/>
          <w:lang w:val="en-US" w:eastAsia="zh-CN"/>
        </w:rPr>
        <w:t xml:space="preserve">     </w:t>
      </w:r>
      <w:r>
        <w:rPr>
          <w:rFonts w:hint="eastAsia" w:ascii="仿宋" w:hAnsi="仿宋" w:eastAsia="仿宋"/>
          <w:color w:val="auto"/>
          <w:sz w:val="28"/>
          <w:szCs w:val="28"/>
        </w:rPr>
        <w:t>元）</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b w:val="0"/>
          <w:bCs w:val="0"/>
          <w:color w:val="auto"/>
          <w:sz w:val="28"/>
          <w:szCs w:val="28"/>
        </w:rPr>
        <w:t>经甲乙双方协商一致同意，已到期的合同（合同编号：</w:t>
      </w:r>
      <w:r>
        <w:rPr>
          <w:rFonts w:hint="eastAsia" w:ascii="仿宋_GB2312" w:hAnsi="仿宋_GB2312" w:eastAsia="仿宋_GB2312" w:cs="仿宋_GB2312"/>
          <w:b w:val="0"/>
          <w:bCs w:val="0"/>
          <w:color w:val="auto"/>
          <w:sz w:val="28"/>
          <w:szCs w:val="28"/>
          <w:u w:val="single"/>
          <w:lang w:val="en-US" w:eastAsia="zh-CN"/>
        </w:rPr>
        <w:t xml:space="preserve">       </w:t>
      </w:r>
      <w:r>
        <w:rPr>
          <w:rFonts w:hint="eastAsia" w:ascii="仿宋_GB2312" w:hAnsi="仿宋_GB2312" w:eastAsia="仿宋_GB2312" w:cs="仿宋_GB2312"/>
          <w:b w:val="0"/>
          <w:bCs w:val="0"/>
          <w:color w:val="auto"/>
          <w:sz w:val="28"/>
          <w:szCs w:val="28"/>
        </w:rPr>
        <w:t>）履约保证金人民币</w:t>
      </w:r>
      <w:r>
        <w:rPr>
          <w:rFonts w:hint="eastAsia" w:ascii="仿宋_GB2312" w:hAnsi="仿宋_GB2312" w:eastAsia="仿宋_GB2312" w:cs="仿宋_GB2312"/>
          <w:b w:val="0"/>
          <w:bCs w:val="0"/>
          <w:color w:val="auto"/>
          <w:sz w:val="28"/>
          <w:szCs w:val="28"/>
          <w:lang w:val="en-US" w:eastAsia="zh-CN"/>
        </w:rPr>
        <w:t xml:space="preserve"> </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rPr>
        <w:t>(￥：</w:t>
      </w:r>
      <w:r>
        <w:rPr>
          <w:rFonts w:hint="eastAsia" w:ascii="仿宋" w:hAnsi="仿宋" w:eastAsia="仿宋"/>
          <w:color w:val="auto"/>
          <w:sz w:val="28"/>
          <w:szCs w:val="28"/>
          <w:u w:val="single"/>
        </w:rPr>
        <w:t xml:space="preserve"> </w:t>
      </w:r>
      <w:r>
        <w:rPr>
          <w:rFonts w:hint="eastAsia" w:ascii="仿宋" w:hAnsi="仿宋" w:eastAsia="仿宋"/>
          <w:color w:val="auto"/>
          <w:sz w:val="28"/>
          <w:szCs w:val="28"/>
          <w:u w:val="single"/>
          <w:lang w:val="en-US" w:eastAsia="zh-CN"/>
        </w:rPr>
        <w:t xml:space="preserve">   </w:t>
      </w:r>
    </w:p>
    <w:p w14:paraId="172EE928">
      <w:pPr>
        <w:keepNext w:val="0"/>
        <w:keepLines w:val="0"/>
        <w:pageBreakBefore w:val="0"/>
        <w:widowControl w:val="0"/>
        <w:kinsoku/>
        <w:wordWrap/>
        <w:overflowPunct/>
        <w:topLinePunct w:val="0"/>
        <w:autoSpaceDE/>
        <w:autoSpaceDN/>
        <w:bidi w:val="0"/>
        <w:adjustRightInd/>
        <w:snapToGrid/>
        <w:spacing w:before="0" w:after="0" w:line="400" w:lineRule="exact"/>
        <w:ind w:right="0" w:firstLine="280" w:firstLineChars="100"/>
        <w:textAlignment w:val="auto"/>
        <w:rPr>
          <w:rFonts w:ascii="仿宋" w:hAnsi="仿宋" w:eastAsia="仿宋"/>
          <w:color w:val="auto"/>
          <w:sz w:val="28"/>
          <w:szCs w:val="28"/>
          <w:highlight w:val="none"/>
        </w:rPr>
      </w:pPr>
      <w:r>
        <w:rPr>
          <w:rFonts w:hint="eastAsia" w:ascii="仿宋" w:hAnsi="仿宋" w:eastAsia="仿宋"/>
          <w:color w:val="auto"/>
          <w:sz w:val="28"/>
          <w:szCs w:val="28"/>
          <w:u w:val="single"/>
        </w:rPr>
        <w:t xml:space="preserve"> </w:t>
      </w:r>
      <w:r>
        <w:rPr>
          <w:rFonts w:hint="eastAsia" w:ascii="仿宋_GB2312" w:hAnsi="仿宋_GB2312" w:eastAsia="仿宋_GB2312" w:cs="仿宋_GB2312"/>
          <w:color w:val="auto"/>
          <w:sz w:val="28"/>
          <w:szCs w:val="28"/>
        </w:rPr>
        <w:t xml:space="preserve"> ）</w:t>
      </w:r>
      <w:r>
        <w:rPr>
          <w:rFonts w:hint="eastAsia" w:ascii="仿宋_GB2312" w:hAnsi="仿宋_GB2312" w:eastAsia="仿宋_GB2312" w:cs="仿宋_GB2312"/>
          <w:b w:val="0"/>
          <w:bCs w:val="0"/>
          <w:color w:val="auto"/>
          <w:sz w:val="28"/>
          <w:szCs w:val="28"/>
        </w:rPr>
        <w:t>不退，转为本合同履约保证金，不足部分由乙方继续补齐，</w:t>
      </w:r>
      <w:r>
        <w:rPr>
          <w:rFonts w:hint="eastAsia" w:ascii="仿宋_GB2312" w:hAnsi="仿宋_GB2312" w:eastAsia="仿宋_GB2312" w:cs="仿宋_GB2312"/>
          <w:color w:val="auto"/>
          <w:sz w:val="28"/>
          <w:szCs w:val="28"/>
        </w:rPr>
        <w:t>本次</w:t>
      </w:r>
      <w:r>
        <w:rPr>
          <w:rFonts w:hint="eastAsia" w:ascii="仿宋_GB2312" w:hAnsi="仿宋_GB2312" w:eastAsia="仿宋_GB2312" w:cs="仿宋_GB2312"/>
          <w:color w:val="auto"/>
          <w:sz w:val="28"/>
          <w:szCs w:val="28"/>
          <w:lang w:val="en-US" w:eastAsia="zh-CN"/>
        </w:rPr>
        <w:t>无补齐的</w:t>
      </w:r>
      <w:r>
        <w:rPr>
          <w:rFonts w:hint="eastAsia" w:ascii="仿宋_GB2312" w:hAnsi="仿宋_GB2312" w:eastAsia="仿宋_GB2312" w:cs="仿宋_GB2312"/>
          <w:color w:val="auto"/>
          <w:sz w:val="28"/>
          <w:szCs w:val="28"/>
        </w:rPr>
        <w:t>合同履约保证金</w:t>
      </w:r>
      <w:r>
        <w:rPr>
          <w:rFonts w:hint="eastAsia" w:ascii="仿宋_GB2312" w:hAnsi="仿宋_GB2312" w:eastAsia="仿宋_GB2312" w:cs="仿宋_GB2312"/>
          <w:color w:val="auto"/>
          <w:sz w:val="28"/>
          <w:szCs w:val="28"/>
          <w:lang w:eastAsia="zh-CN"/>
        </w:rPr>
        <w:t>。</w:t>
      </w:r>
      <w:r>
        <w:rPr>
          <w:rFonts w:hint="eastAsia" w:ascii="仿宋" w:hAnsi="仿宋" w:eastAsia="仿宋"/>
          <w:b w:val="0"/>
          <w:bCs w:val="0"/>
          <w:color w:val="auto"/>
          <w:sz w:val="28"/>
          <w:szCs w:val="28"/>
          <w:highlight w:val="none"/>
        </w:rPr>
        <w:t>如乙方未按照约定将履约保证金转到甲方指定的账户，应每日向甲方支付逾期应付款的千分之一的违约金</w:t>
      </w:r>
      <w:r>
        <w:rPr>
          <w:rFonts w:hint="eastAsia" w:ascii="仿宋" w:hAnsi="仿宋" w:eastAsia="仿宋"/>
          <w:b w:val="0"/>
          <w:bCs w:val="0"/>
          <w:color w:val="auto"/>
          <w:sz w:val="28"/>
          <w:szCs w:val="28"/>
          <w:highlight w:val="none"/>
          <w:lang w:eastAsia="zh-CN"/>
        </w:rPr>
        <w:t>，并且</w:t>
      </w:r>
      <w:r>
        <w:rPr>
          <w:rFonts w:hint="eastAsia" w:ascii="仿宋" w:hAnsi="仿宋" w:eastAsia="仿宋"/>
          <w:b w:val="0"/>
          <w:bCs w:val="0"/>
          <w:color w:val="auto"/>
          <w:sz w:val="28"/>
          <w:szCs w:val="28"/>
          <w:highlight w:val="none"/>
        </w:rPr>
        <w:t>甲方有权终止合同，若给甲方造成损失的，乙方应赔偿甲方的损失。合同正常履行期满</w:t>
      </w:r>
      <w:r>
        <w:rPr>
          <w:rFonts w:hint="eastAsia" w:ascii="仿宋" w:hAnsi="仿宋" w:eastAsia="仿宋"/>
          <w:b w:val="0"/>
          <w:bCs w:val="0"/>
          <w:color w:val="auto"/>
          <w:sz w:val="28"/>
          <w:szCs w:val="28"/>
          <w:highlight w:val="none"/>
          <w:lang w:eastAsia="zh-CN"/>
        </w:rPr>
        <w:t>时</w:t>
      </w:r>
      <w:r>
        <w:rPr>
          <w:rFonts w:hint="eastAsia" w:ascii="仿宋" w:hAnsi="仿宋" w:eastAsia="仿宋"/>
          <w:b w:val="0"/>
          <w:bCs w:val="0"/>
          <w:color w:val="auto"/>
          <w:sz w:val="28"/>
          <w:szCs w:val="28"/>
          <w:highlight w:val="none"/>
          <w:lang w:val="en-US" w:eastAsia="zh-CN"/>
        </w:rPr>
        <w:t>15</w:t>
      </w:r>
      <w:r>
        <w:rPr>
          <w:rFonts w:hint="eastAsia" w:ascii="仿宋" w:hAnsi="仿宋" w:eastAsia="仿宋"/>
          <w:b w:val="0"/>
          <w:bCs w:val="0"/>
          <w:color w:val="auto"/>
          <w:sz w:val="28"/>
          <w:szCs w:val="28"/>
          <w:highlight w:val="none"/>
        </w:rPr>
        <w:t>日内，如乙</w:t>
      </w:r>
      <w:r>
        <w:rPr>
          <w:rFonts w:hint="eastAsia" w:ascii="仿宋" w:hAnsi="仿宋" w:eastAsia="仿宋"/>
          <w:color w:val="auto"/>
          <w:sz w:val="28"/>
          <w:szCs w:val="28"/>
          <w:highlight w:val="none"/>
        </w:rPr>
        <w:t>方对甲方房屋没有造成破坏和损毁，经甲方确认后，甲方将合同履约保证金退还给乙方（无息）。如因乙方原因造成甲方财产损坏，则以合同履约保证金充抵，不足部分另行补足。特此说明履约保证金不可用于抵换租金使用。本合同执行期</w:t>
      </w:r>
      <w:r>
        <w:rPr>
          <w:rFonts w:hint="eastAsia" w:ascii="仿宋" w:hAnsi="仿宋" w:eastAsia="仿宋"/>
          <w:b w:val="0"/>
          <w:bCs w:val="0"/>
          <w:color w:val="auto"/>
          <w:sz w:val="28"/>
          <w:szCs w:val="28"/>
          <w:highlight w:val="none"/>
          <w:lang w:eastAsia="zh-CN"/>
        </w:rPr>
        <w:t>内</w:t>
      </w:r>
      <w:r>
        <w:rPr>
          <w:rFonts w:hint="eastAsia" w:ascii="仿宋" w:hAnsi="仿宋" w:eastAsia="仿宋"/>
          <w:color w:val="auto"/>
          <w:sz w:val="28"/>
          <w:szCs w:val="28"/>
          <w:highlight w:val="none"/>
        </w:rPr>
        <w:t>，</w:t>
      </w:r>
      <w:r>
        <w:rPr>
          <w:rFonts w:hint="eastAsia" w:ascii="仿宋" w:hAnsi="仿宋" w:eastAsia="仿宋"/>
          <w:color w:val="auto"/>
          <w:sz w:val="28"/>
          <w:szCs w:val="28"/>
          <w:highlight w:val="none"/>
          <w:lang w:eastAsia="zh-CN"/>
        </w:rPr>
        <w:t>乙方擅自</w:t>
      </w:r>
      <w:r>
        <w:rPr>
          <w:rFonts w:hint="eastAsia" w:ascii="仿宋" w:hAnsi="仿宋" w:eastAsia="仿宋"/>
          <w:color w:val="auto"/>
          <w:sz w:val="28"/>
          <w:szCs w:val="28"/>
          <w:highlight w:val="none"/>
        </w:rPr>
        <w:t>中途退</w:t>
      </w:r>
      <w:r>
        <w:rPr>
          <w:rFonts w:hint="eastAsia" w:ascii="仿宋" w:hAnsi="仿宋" w:eastAsia="仿宋"/>
          <w:color w:val="auto"/>
          <w:sz w:val="28"/>
          <w:szCs w:val="28"/>
          <w:highlight w:val="none"/>
          <w:lang w:eastAsia="zh-CN"/>
        </w:rPr>
        <w:t>租的</w:t>
      </w:r>
      <w:r>
        <w:rPr>
          <w:rFonts w:hint="eastAsia" w:ascii="仿宋" w:hAnsi="仿宋" w:eastAsia="仿宋"/>
          <w:b w:val="0"/>
          <w:bCs w:val="0"/>
          <w:color w:val="auto"/>
          <w:sz w:val="28"/>
          <w:szCs w:val="28"/>
          <w:highlight w:val="none"/>
          <w:lang w:eastAsia="zh-CN"/>
        </w:rPr>
        <w:t>（含减少租赁面积）</w:t>
      </w:r>
      <w:r>
        <w:rPr>
          <w:rFonts w:hint="eastAsia" w:ascii="仿宋" w:hAnsi="仿宋" w:eastAsia="仿宋"/>
          <w:color w:val="auto"/>
          <w:sz w:val="28"/>
          <w:szCs w:val="28"/>
          <w:highlight w:val="none"/>
        </w:rPr>
        <w:t>，履约保证金不予退还。</w:t>
      </w:r>
    </w:p>
    <w:p w14:paraId="7DBF2B90">
      <w:pPr>
        <w:keepNext w:val="0"/>
        <w:keepLines w:val="0"/>
        <w:pageBreakBefore w:val="0"/>
        <w:widowControl w:val="0"/>
        <w:kinsoku/>
        <w:wordWrap/>
        <w:overflowPunct/>
        <w:topLinePunct w:val="0"/>
        <w:autoSpaceDE/>
        <w:autoSpaceDN/>
        <w:bidi w:val="0"/>
        <w:adjustRightInd/>
        <w:snapToGrid/>
        <w:spacing w:before="0" w:after="0" w:line="400" w:lineRule="exact"/>
        <w:ind w:right="0" w:firstLine="562" w:firstLineChars="200"/>
        <w:textAlignment w:val="auto"/>
        <w:rPr>
          <w:rFonts w:ascii="仿宋" w:hAnsi="仿宋" w:eastAsia="仿宋"/>
          <w:b/>
          <w:color w:val="auto"/>
          <w:sz w:val="28"/>
          <w:szCs w:val="28"/>
          <w:highlight w:val="none"/>
        </w:rPr>
      </w:pPr>
      <w:r>
        <w:rPr>
          <w:rFonts w:hint="eastAsia" w:ascii="仿宋" w:hAnsi="仿宋" w:eastAsia="仿宋"/>
          <w:b/>
          <w:color w:val="auto"/>
          <w:sz w:val="28"/>
          <w:szCs w:val="28"/>
          <w:highlight w:val="none"/>
        </w:rPr>
        <w:t>五、</w:t>
      </w:r>
      <w:r>
        <w:rPr>
          <w:rFonts w:hint="eastAsia" w:ascii="仿宋" w:hAnsi="仿宋" w:eastAsia="仿宋"/>
          <w:b/>
          <w:color w:val="auto"/>
          <w:sz w:val="28"/>
          <w:szCs w:val="28"/>
          <w:highlight w:val="none"/>
          <w:lang w:eastAsia="zh-CN"/>
        </w:rPr>
        <w:t>甲方指定收款</w:t>
      </w:r>
      <w:r>
        <w:rPr>
          <w:rFonts w:hint="eastAsia" w:ascii="仿宋" w:hAnsi="仿宋" w:eastAsia="仿宋"/>
          <w:b/>
          <w:color w:val="auto"/>
          <w:sz w:val="28"/>
          <w:szCs w:val="28"/>
          <w:highlight w:val="none"/>
        </w:rPr>
        <w:t>账户信息</w:t>
      </w:r>
    </w:p>
    <w:p w14:paraId="2EA4FDBA">
      <w:pPr>
        <w:keepNext w:val="0"/>
        <w:keepLines w:val="0"/>
        <w:pageBreakBefore w:val="0"/>
        <w:widowControl w:val="0"/>
        <w:kinsoku/>
        <w:wordWrap/>
        <w:overflowPunct/>
        <w:topLinePunct w:val="0"/>
        <w:autoSpaceDE/>
        <w:autoSpaceDN/>
        <w:bidi w:val="0"/>
        <w:adjustRightInd/>
        <w:snapToGrid/>
        <w:spacing w:before="0" w:after="0" w:line="400" w:lineRule="exact"/>
        <w:ind w:right="0" w:firstLine="560" w:firstLineChars="200"/>
        <w:textAlignment w:val="auto"/>
        <w:rPr>
          <w:rFonts w:ascii="仿宋" w:hAnsi="仿宋" w:eastAsia="仿宋"/>
          <w:color w:val="auto"/>
          <w:sz w:val="28"/>
          <w:szCs w:val="28"/>
          <w:highlight w:val="none"/>
        </w:rPr>
      </w:pPr>
      <w:r>
        <w:rPr>
          <w:rFonts w:hint="eastAsia" w:ascii="仿宋" w:hAnsi="仿宋" w:eastAsia="仿宋"/>
          <w:color w:val="auto"/>
          <w:sz w:val="28"/>
          <w:szCs w:val="28"/>
          <w:highlight w:val="none"/>
        </w:rPr>
        <w:t>户  名 ：海南三叶医药物流管理有限公司</w:t>
      </w:r>
    </w:p>
    <w:p w14:paraId="1B46FFE7">
      <w:pPr>
        <w:keepNext w:val="0"/>
        <w:keepLines w:val="0"/>
        <w:pageBreakBefore w:val="0"/>
        <w:widowControl w:val="0"/>
        <w:kinsoku/>
        <w:wordWrap/>
        <w:overflowPunct/>
        <w:topLinePunct w:val="0"/>
        <w:autoSpaceDE/>
        <w:autoSpaceDN/>
        <w:bidi w:val="0"/>
        <w:adjustRightInd/>
        <w:snapToGrid/>
        <w:spacing w:before="0" w:after="0" w:line="400" w:lineRule="exact"/>
        <w:ind w:right="0" w:firstLine="560" w:firstLineChars="200"/>
        <w:textAlignment w:val="auto"/>
        <w:rPr>
          <w:rFonts w:ascii="仿宋" w:hAnsi="仿宋" w:eastAsia="仿宋"/>
          <w:color w:val="auto"/>
          <w:sz w:val="28"/>
          <w:szCs w:val="28"/>
          <w:highlight w:val="none"/>
        </w:rPr>
      </w:pPr>
      <w:r>
        <w:rPr>
          <w:rFonts w:hint="eastAsia" w:ascii="仿宋" w:hAnsi="仿宋" w:eastAsia="仿宋"/>
          <w:color w:val="auto"/>
          <w:sz w:val="28"/>
          <w:szCs w:val="28"/>
          <w:highlight w:val="none"/>
        </w:rPr>
        <w:t>开户行 ：中国工商银行股份有限公司海口金盘支行</w:t>
      </w:r>
    </w:p>
    <w:p w14:paraId="5CE9D22B">
      <w:pPr>
        <w:keepNext w:val="0"/>
        <w:keepLines w:val="0"/>
        <w:pageBreakBefore w:val="0"/>
        <w:widowControl w:val="0"/>
        <w:kinsoku/>
        <w:wordWrap/>
        <w:overflowPunct/>
        <w:topLinePunct w:val="0"/>
        <w:autoSpaceDE/>
        <w:autoSpaceDN/>
        <w:bidi w:val="0"/>
        <w:adjustRightInd/>
        <w:snapToGrid/>
        <w:spacing w:before="0" w:after="0" w:line="400" w:lineRule="exact"/>
        <w:ind w:right="0" w:firstLine="560" w:firstLineChars="200"/>
        <w:textAlignment w:val="auto"/>
        <w:rPr>
          <w:rFonts w:ascii="仿宋" w:hAnsi="仿宋" w:eastAsia="仿宋" w:cs="仿宋"/>
          <w:color w:val="auto"/>
          <w:sz w:val="28"/>
          <w:szCs w:val="28"/>
          <w:highlight w:val="none"/>
        </w:rPr>
      </w:pPr>
      <w:r>
        <w:rPr>
          <w:rFonts w:hint="eastAsia" w:ascii="仿宋" w:hAnsi="仿宋" w:eastAsia="仿宋"/>
          <w:color w:val="auto"/>
          <w:sz w:val="28"/>
          <w:szCs w:val="28"/>
          <w:highlight w:val="none"/>
        </w:rPr>
        <w:t>账   号：</w:t>
      </w:r>
      <w:r>
        <w:rPr>
          <w:rFonts w:hint="eastAsia" w:ascii="仿宋" w:hAnsi="仿宋" w:eastAsia="仿宋" w:cs="仿宋"/>
          <w:color w:val="auto"/>
          <w:sz w:val="28"/>
          <w:szCs w:val="28"/>
          <w:highlight w:val="none"/>
        </w:rPr>
        <w:t>2201023609000003302</w:t>
      </w:r>
    </w:p>
    <w:p w14:paraId="52D3339C">
      <w:pPr>
        <w:keepNext w:val="0"/>
        <w:keepLines w:val="0"/>
        <w:pageBreakBefore w:val="0"/>
        <w:widowControl w:val="0"/>
        <w:kinsoku/>
        <w:wordWrap/>
        <w:overflowPunct/>
        <w:topLinePunct w:val="0"/>
        <w:autoSpaceDE/>
        <w:autoSpaceDN/>
        <w:bidi w:val="0"/>
        <w:adjustRightInd/>
        <w:snapToGrid/>
        <w:spacing w:before="0" w:after="0" w:line="400" w:lineRule="exact"/>
        <w:ind w:right="0" w:firstLine="562" w:firstLineChars="200"/>
        <w:textAlignment w:val="auto"/>
        <w:rPr>
          <w:rFonts w:ascii="仿宋" w:hAnsi="仿宋" w:eastAsia="仿宋"/>
          <w:b/>
          <w:color w:val="auto"/>
          <w:sz w:val="28"/>
          <w:szCs w:val="28"/>
          <w:highlight w:val="none"/>
        </w:rPr>
      </w:pPr>
      <w:r>
        <w:rPr>
          <w:rFonts w:hint="eastAsia" w:ascii="仿宋" w:hAnsi="仿宋" w:eastAsia="仿宋"/>
          <w:b/>
          <w:color w:val="auto"/>
          <w:sz w:val="28"/>
          <w:szCs w:val="28"/>
          <w:highlight w:val="none"/>
        </w:rPr>
        <w:t>六、</w:t>
      </w:r>
      <w:r>
        <w:rPr>
          <w:rFonts w:hint="eastAsia" w:ascii="仿宋" w:hAnsi="仿宋" w:eastAsia="仿宋"/>
          <w:b/>
          <w:color w:val="auto"/>
          <w:sz w:val="28"/>
          <w:szCs w:val="28"/>
          <w:highlight w:val="none"/>
          <w:lang w:eastAsia="zh-CN"/>
        </w:rPr>
        <w:t>租赁标的</w:t>
      </w:r>
      <w:r>
        <w:rPr>
          <w:rFonts w:hint="eastAsia" w:ascii="仿宋" w:hAnsi="仿宋" w:eastAsia="仿宋"/>
          <w:b/>
          <w:color w:val="auto"/>
          <w:sz w:val="28"/>
          <w:szCs w:val="28"/>
          <w:highlight w:val="none"/>
        </w:rPr>
        <w:t>使用及维护</w:t>
      </w:r>
    </w:p>
    <w:p w14:paraId="43977BEC">
      <w:pPr>
        <w:keepNext w:val="0"/>
        <w:keepLines w:val="0"/>
        <w:pageBreakBefore w:val="0"/>
        <w:widowControl w:val="0"/>
        <w:kinsoku/>
        <w:wordWrap/>
        <w:overflowPunct/>
        <w:topLinePunct w:val="0"/>
        <w:autoSpaceDE/>
        <w:autoSpaceDN/>
        <w:bidi w:val="0"/>
        <w:adjustRightInd/>
        <w:snapToGrid/>
        <w:spacing w:before="0" w:after="0" w:line="400" w:lineRule="exact"/>
        <w:ind w:right="0" w:firstLine="560" w:firstLineChars="200"/>
        <w:textAlignment w:val="auto"/>
        <w:rPr>
          <w:rFonts w:ascii="仿宋" w:hAnsi="仿宋" w:eastAsia="仿宋"/>
          <w:color w:val="auto"/>
          <w:sz w:val="28"/>
          <w:szCs w:val="28"/>
          <w:highlight w:val="none"/>
        </w:rPr>
      </w:pPr>
      <w:r>
        <w:rPr>
          <w:rFonts w:hint="eastAsia" w:ascii="仿宋" w:hAnsi="仿宋" w:eastAsia="仿宋"/>
          <w:color w:val="auto"/>
          <w:sz w:val="28"/>
          <w:szCs w:val="28"/>
          <w:highlight w:val="none"/>
        </w:rPr>
        <w:t>1、乙方应合理使用租赁</w:t>
      </w:r>
      <w:r>
        <w:rPr>
          <w:rFonts w:hint="eastAsia" w:ascii="仿宋" w:hAnsi="仿宋" w:eastAsia="仿宋"/>
          <w:color w:val="auto"/>
          <w:sz w:val="28"/>
          <w:szCs w:val="28"/>
          <w:highlight w:val="none"/>
          <w:lang w:eastAsia="zh-CN"/>
        </w:rPr>
        <w:t>标的</w:t>
      </w:r>
      <w:r>
        <w:rPr>
          <w:rFonts w:hint="eastAsia" w:ascii="仿宋" w:hAnsi="仿宋" w:eastAsia="仿宋"/>
          <w:color w:val="auto"/>
          <w:sz w:val="28"/>
          <w:szCs w:val="28"/>
          <w:highlight w:val="none"/>
        </w:rPr>
        <w:t>及其附属设施，并不得利用租赁</w:t>
      </w:r>
      <w:r>
        <w:rPr>
          <w:rFonts w:hint="eastAsia" w:ascii="仿宋" w:hAnsi="仿宋" w:eastAsia="仿宋"/>
          <w:color w:val="auto"/>
          <w:sz w:val="28"/>
          <w:szCs w:val="28"/>
          <w:highlight w:val="none"/>
          <w:lang w:eastAsia="zh-CN"/>
        </w:rPr>
        <w:t>标的</w:t>
      </w:r>
      <w:r>
        <w:rPr>
          <w:rFonts w:hint="eastAsia" w:ascii="仿宋" w:hAnsi="仿宋" w:eastAsia="仿宋"/>
          <w:color w:val="auto"/>
          <w:sz w:val="28"/>
          <w:szCs w:val="28"/>
          <w:highlight w:val="none"/>
        </w:rPr>
        <w:t>从事违法行为。</w:t>
      </w:r>
    </w:p>
    <w:p w14:paraId="249E7672">
      <w:pPr>
        <w:keepNext w:val="0"/>
        <w:keepLines w:val="0"/>
        <w:pageBreakBefore w:val="0"/>
        <w:widowControl w:val="0"/>
        <w:kinsoku/>
        <w:wordWrap/>
        <w:overflowPunct/>
        <w:topLinePunct w:val="0"/>
        <w:autoSpaceDE/>
        <w:autoSpaceDN/>
        <w:bidi w:val="0"/>
        <w:adjustRightInd/>
        <w:snapToGrid/>
        <w:spacing w:before="0" w:after="0" w:line="400" w:lineRule="exact"/>
        <w:ind w:right="0" w:firstLine="560" w:firstLineChars="200"/>
        <w:textAlignment w:val="auto"/>
        <w:rPr>
          <w:rFonts w:ascii="仿宋" w:hAnsi="仿宋" w:eastAsia="仿宋"/>
          <w:color w:val="auto"/>
          <w:sz w:val="28"/>
          <w:szCs w:val="28"/>
          <w:highlight w:val="none"/>
        </w:rPr>
      </w:pPr>
      <w:r>
        <w:rPr>
          <w:rFonts w:hint="eastAsia" w:ascii="仿宋" w:hAnsi="仿宋" w:eastAsia="仿宋"/>
          <w:color w:val="auto"/>
          <w:sz w:val="28"/>
          <w:szCs w:val="28"/>
          <w:highlight w:val="none"/>
        </w:rPr>
        <w:t>2、租赁期内由乙方负责</w:t>
      </w:r>
      <w:r>
        <w:rPr>
          <w:rFonts w:hint="eastAsia" w:ascii="仿宋" w:hAnsi="仿宋" w:eastAsia="仿宋"/>
          <w:color w:val="auto"/>
          <w:sz w:val="28"/>
          <w:szCs w:val="28"/>
          <w:highlight w:val="none"/>
          <w:lang w:eastAsia="zh-CN"/>
        </w:rPr>
        <w:t>租赁标的</w:t>
      </w:r>
      <w:r>
        <w:rPr>
          <w:rFonts w:hint="eastAsia" w:ascii="仿宋" w:hAnsi="仿宋" w:eastAsia="仿宋"/>
          <w:color w:val="auto"/>
          <w:sz w:val="28"/>
          <w:szCs w:val="28"/>
          <w:highlight w:val="none"/>
        </w:rPr>
        <w:t>及设备的日常维修、维护和保养，支付并承担费用。</w:t>
      </w:r>
    </w:p>
    <w:p w14:paraId="76DC93AB">
      <w:pPr>
        <w:keepNext w:val="0"/>
        <w:keepLines w:val="0"/>
        <w:pageBreakBefore w:val="0"/>
        <w:widowControl w:val="0"/>
        <w:kinsoku/>
        <w:wordWrap/>
        <w:overflowPunct/>
        <w:topLinePunct w:val="0"/>
        <w:autoSpaceDE/>
        <w:autoSpaceDN/>
        <w:bidi w:val="0"/>
        <w:adjustRightInd/>
        <w:snapToGrid/>
        <w:spacing w:before="0" w:after="0" w:line="400" w:lineRule="exact"/>
        <w:ind w:right="0" w:firstLine="560" w:firstLineChars="200"/>
        <w:textAlignment w:val="auto"/>
        <w:rPr>
          <w:rFonts w:ascii="仿宋" w:hAnsi="仿宋" w:eastAsia="仿宋"/>
          <w:color w:val="auto"/>
          <w:sz w:val="28"/>
          <w:szCs w:val="28"/>
          <w:highlight w:val="none"/>
        </w:rPr>
      </w:pPr>
      <w:r>
        <w:rPr>
          <w:rFonts w:hint="eastAsia" w:ascii="仿宋" w:hAnsi="仿宋" w:eastAsia="仿宋"/>
          <w:color w:val="auto"/>
          <w:sz w:val="28"/>
          <w:szCs w:val="28"/>
          <w:highlight w:val="none"/>
        </w:rPr>
        <w:t>3、因乙方使用不当或不合理使用，导致租赁</w:t>
      </w:r>
      <w:r>
        <w:rPr>
          <w:rFonts w:hint="eastAsia" w:ascii="仿宋" w:hAnsi="仿宋" w:eastAsia="仿宋"/>
          <w:color w:val="auto"/>
          <w:sz w:val="28"/>
          <w:szCs w:val="28"/>
          <w:highlight w:val="none"/>
          <w:lang w:eastAsia="zh-CN"/>
        </w:rPr>
        <w:t>标的</w:t>
      </w:r>
      <w:r>
        <w:rPr>
          <w:rFonts w:hint="eastAsia" w:ascii="仿宋" w:hAnsi="仿宋" w:eastAsia="仿宋"/>
          <w:color w:val="auto"/>
          <w:sz w:val="28"/>
          <w:szCs w:val="28"/>
          <w:highlight w:val="none"/>
        </w:rPr>
        <w:t>或其附属设施出现或发生妨碍安全、损坏或故障等情形的，乙方应及时通知甲方并负责维修或赔偿。乙方拒不维修或赔偿，由甲方代为维修，相关维修费用由乙方承担。</w:t>
      </w:r>
    </w:p>
    <w:p w14:paraId="58E9F6AD">
      <w:pPr>
        <w:keepNext w:val="0"/>
        <w:keepLines w:val="0"/>
        <w:pageBreakBefore w:val="0"/>
        <w:widowControl w:val="0"/>
        <w:kinsoku/>
        <w:wordWrap/>
        <w:overflowPunct/>
        <w:topLinePunct w:val="0"/>
        <w:autoSpaceDE/>
        <w:autoSpaceDN/>
        <w:bidi w:val="0"/>
        <w:adjustRightInd/>
        <w:snapToGrid/>
        <w:spacing w:before="0" w:after="0" w:line="400" w:lineRule="exact"/>
        <w:ind w:right="0" w:firstLine="562" w:firstLineChars="200"/>
        <w:textAlignment w:val="auto"/>
        <w:rPr>
          <w:rFonts w:ascii="仿宋" w:hAnsi="仿宋" w:eastAsia="仿宋"/>
          <w:b/>
          <w:color w:val="auto"/>
          <w:sz w:val="28"/>
          <w:szCs w:val="28"/>
          <w:highlight w:val="none"/>
        </w:rPr>
      </w:pPr>
      <w:r>
        <w:rPr>
          <w:rFonts w:hint="eastAsia" w:ascii="仿宋" w:hAnsi="仿宋" w:eastAsia="仿宋"/>
          <w:b/>
          <w:color w:val="auto"/>
          <w:sz w:val="28"/>
          <w:szCs w:val="28"/>
          <w:highlight w:val="none"/>
        </w:rPr>
        <w:t>七、装修、装潢</w:t>
      </w:r>
    </w:p>
    <w:p w14:paraId="0D606DCB">
      <w:pPr>
        <w:keepNext w:val="0"/>
        <w:keepLines w:val="0"/>
        <w:pageBreakBefore w:val="0"/>
        <w:widowControl w:val="0"/>
        <w:kinsoku/>
        <w:wordWrap/>
        <w:overflowPunct/>
        <w:topLinePunct w:val="0"/>
        <w:autoSpaceDE/>
        <w:autoSpaceDN/>
        <w:bidi w:val="0"/>
        <w:adjustRightInd/>
        <w:snapToGrid/>
        <w:spacing w:before="0" w:after="0" w:line="400" w:lineRule="exact"/>
        <w:ind w:right="0" w:firstLine="560" w:firstLineChars="200"/>
        <w:textAlignment w:val="auto"/>
        <w:rPr>
          <w:rFonts w:ascii="仿宋" w:hAnsi="仿宋" w:eastAsia="仿宋"/>
          <w:color w:val="auto"/>
          <w:sz w:val="28"/>
          <w:szCs w:val="28"/>
          <w:highlight w:val="none"/>
        </w:rPr>
      </w:pPr>
      <w:r>
        <w:rPr>
          <w:rFonts w:hint="eastAsia" w:ascii="仿宋" w:hAnsi="仿宋" w:eastAsia="仿宋"/>
          <w:color w:val="auto"/>
          <w:sz w:val="28"/>
          <w:szCs w:val="28"/>
          <w:highlight w:val="none"/>
        </w:rPr>
        <w:t>1、乙方应按照国家法律法规规定装修，保证</w:t>
      </w:r>
      <w:r>
        <w:rPr>
          <w:rFonts w:hint="eastAsia" w:ascii="仿宋" w:hAnsi="仿宋" w:eastAsia="仿宋"/>
          <w:color w:val="auto"/>
          <w:sz w:val="28"/>
          <w:szCs w:val="28"/>
          <w:highlight w:val="none"/>
          <w:lang w:eastAsia="zh-CN"/>
        </w:rPr>
        <w:t>租赁标的</w:t>
      </w:r>
      <w:r>
        <w:rPr>
          <w:rFonts w:hint="eastAsia" w:ascii="仿宋" w:hAnsi="仿宋" w:eastAsia="仿宋"/>
          <w:color w:val="auto"/>
          <w:sz w:val="28"/>
          <w:szCs w:val="28"/>
          <w:highlight w:val="none"/>
        </w:rPr>
        <w:t>结构的安全。</w:t>
      </w:r>
    </w:p>
    <w:p w14:paraId="14E26F23">
      <w:pPr>
        <w:keepNext w:val="0"/>
        <w:keepLines w:val="0"/>
        <w:pageBreakBefore w:val="0"/>
        <w:widowControl w:val="0"/>
        <w:kinsoku/>
        <w:wordWrap/>
        <w:overflowPunct/>
        <w:topLinePunct w:val="0"/>
        <w:autoSpaceDE/>
        <w:autoSpaceDN/>
        <w:bidi w:val="0"/>
        <w:adjustRightInd/>
        <w:snapToGrid/>
        <w:spacing w:before="0" w:after="0" w:line="400" w:lineRule="exact"/>
        <w:ind w:right="0" w:firstLine="560" w:firstLineChars="200"/>
        <w:textAlignment w:val="auto"/>
        <w:rPr>
          <w:rFonts w:ascii="仿宋" w:hAnsi="仿宋" w:eastAsia="仿宋"/>
          <w:color w:val="auto"/>
          <w:sz w:val="28"/>
          <w:szCs w:val="28"/>
          <w:highlight w:val="none"/>
        </w:rPr>
      </w:pPr>
      <w:r>
        <w:rPr>
          <w:rFonts w:hint="eastAsia" w:ascii="仿宋" w:hAnsi="仿宋" w:eastAsia="仿宋"/>
          <w:color w:val="auto"/>
          <w:sz w:val="28"/>
          <w:szCs w:val="28"/>
          <w:highlight w:val="none"/>
        </w:rPr>
        <w:t>2、甲方按</w:t>
      </w:r>
      <w:r>
        <w:rPr>
          <w:rFonts w:hint="eastAsia" w:ascii="仿宋" w:hAnsi="仿宋" w:eastAsia="仿宋"/>
          <w:color w:val="auto"/>
          <w:sz w:val="28"/>
          <w:szCs w:val="28"/>
          <w:highlight w:val="none"/>
          <w:lang w:eastAsia="zh-CN"/>
        </w:rPr>
        <w:t>租赁标的</w:t>
      </w:r>
      <w:r>
        <w:rPr>
          <w:rFonts w:hint="eastAsia" w:ascii="仿宋" w:hAnsi="仿宋" w:eastAsia="仿宋"/>
          <w:color w:val="auto"/>
          <w:sz w:val="28"/>
          <w:szCs w:val="28"/>
          <w:highlight w:val="none"/>
        </w:rPr>
        <w:t>现状出租，乙方如需要改造，装修</w:t>
      </w:r>
      <w:r>
        <w:rPr>
          <w:rFonts w:hint="eastAsia" w:ascii="仿宋" w:hAnsi="仿宋" w:eastAsia="仿宋"/>
          <w:color w:val="auto"/>
          <w:sz w:val="28"/>
          <w:szCs w:val="28"/>
          <w:highlight w:val="none"/>
          <w:lang w:eastAsia="zh-CN"/>
        </w:rPr>
        <w:t>租赁标的</w:t>
      </w:r>
      <w:r>
        <w:rPr>
          <w:rFonts w:hint="eastAsia" w:ascii="仿宋" w:hAnsi="仿宋" w:eastAsia="仿宋"/>
          <w:color w:val="auto"/>
          <w:sz w:val="28"/>
          <w:szCs w:val="28"/>
          <w:highlight w:val="none"/>
        </w:rPr>
        <w:t>方案应事先征得甲方书面同意后方可施工，装修费用由乙方支付并承担。租赁期满或本合同终止，乙方应将已改变</w:t>
      </w:r>
      <w:r>
        <w:rPr>
          <w:rFonts w:hint="eastAsia" w:ascii="仿宋" w:hAnsi="仿宋" w:eastAsia="仿宋"/>
          <w:color w:val="auto"/>
          <w:sz w:val="28"/>
          <w:szCs w:val="28"/>
          <w:highlight w:val="none"/>
          <w:lang w:eastAsia="zh-CN"/>
        </w:rPr>
        <w:t>租赁标的</w:t>
      </w:r>
      <w:r>
        <w:rPr>
          <w:rFonts w:hint="eastAsia" w:ascii="仿宋" w:hAnsi="仿宋" w:eastAsia="仿宋"/>
          <w:color w:val="auto"/>
          <w:sz w:val="28"/>
          <w:szCs w:val="28"/>
          <w:highlight w:val="none"/>
        </w:rPr>
        <w:t>结构的装修工程恢复原状后归还甲方，或经甲方同意乙方可不拆除已装修工程，无偿归甲方所有。如乙方使用管理不善造成</w:t>
      </w:r>
      <w:r>
        <w:rPr>
          <w:rFonts w:hint="eastAsia" w:ascii="仿宋" w:hAnsi="仿宋" w:eastAsia="仿宋"/>
          <w:color w:val="auto"/>
          <w:sz w:val="28"/>
          <w:szCs w:val="28"/>
          <w:highlight w:val="none"/>
          <w:lang w:eastAsia="zh-CN"/>
        </w:rPr>
        <w:t>租赁标的</w:t>
      </w:r>
      <w:r>
        <w:rPr>
          <w:rFonts w:hint="eastAsia" w:ascii="仿宋" w:hAnsi="仿宋" w:eastAsia="仿宋"/>
          <w:color w:val="auto"/>
          <w:sz w:val="28"/>
          <w:szCs w:val="28"/>
          <w:highlight w:val="none"/>
        </w:rPr>
        <w:t>损坏，全部损失由乙方负责赔偿。</w:t>
      </w:r>
    </w:p>
    <w:p w14:paraId="492C6022">
      <w:pPr>
        <w:keepNext w:val="0"/>
        <w:keepLines w:val="0"/>
        <w:pageBreakBefore w:val="0"/>
        <w:widowControl w:val="0"/>
        <w:kinsoku/>
        <w:wordWrap/>
        <w:overflowPunct/>
        <w:topLinePunct w:val="0"/>
        <w:autoSpaceDE/>
        <w:autoSpaceDN/>
        <w:bidi w:val="0"/>
        <w:adjustRightInd/>
        <w:snapToGrid/>
        <w:spacing w:before="0" w:after="0" w:line="400" w:lineRule="exact"/>
        <w:ind w:right="0" w:firstLine="551" w:firstLineChars="196"/>
        <w:textAlignment w:val="auto"/>
        <w:rPr>
          <w:rFonts w:ascii="仿宋" w:hAnsi="仿宋" w:eastAsia="仿宋"/>
          <w:b/>
          <w:color w:val="auto"/>
          <w:sz w:val="28"/>
          <w:szCs w:val="28"/>
          <w:highlight w:val="none"/>
        </w:rPr>
      </w:pPr>
      <w:r>
        <w:rPr>
          <w:rFonts w:hint="eastAsia" w:ascii="仿宋" w:hAnsi="仿宋" w:eastAsia="仿宋"/>
          <w:b/>
          <w:color w:val="auto"/>
          <w:sz w:val="28"/>
          <w:szCs w:val="28"/>
          <w:highlight w:val="none"/>
        </w:rPr>
        <w:t>八、物业服务管理</w:t>
      </w:r>
    </w:p>
    <w:p w14:paraId="7F4407CD">
      <w:pPr>
        <w:keepNext w:val="0"/>
        <w:keepLines w:val="0"/>
        <w:pageBreakBefore w:val="0"/>
        <w:widowControl w:val="0"/>
        <w:kinsoku/>
        <w:wordWrap/>
        <w:overflowPunct/>
        <w:topLinePunct w:val="0"/>
        <w:autoSpaceDE/>
        <w:autoSpaceDN/>
        <w:bidi w:val="0"/>
        <w:adjustRightInd/>
        <w:snapToGrid/>
        <w:spacing w:before="0" w:after="0" w:line="400" w:lineRule="exact"/>
        <w:ind w:right="0" w:firstLine="560" w:firstLineChars="200"/>
        <w:textAlignment w:val="auto"/>
        <w:rPr>
          <w:rFonts w:ascii="仿宋" w:hAnsi="仿宋" w:eastAsia="仿宋"/>
          <w:color w:val="auto"/>
          <w:sz w:val="28"/>
          <w:szCs w:val="28"/>
          <w:highlight w:val="none"/>
        </w:rPr>
      </w:pPr>
      <w:r>
        <w:rPr>
          <w:rFonts w:hint="eastAsia" w:ascii="仿宋" w:hAnsi="仿宋" w:eastAsia="仿宋"/>
          <w:color w:val="auto"/>
          <w:sz w:val="28"/>
          <w:szCs w:val="28"/>
          <w:highlight w:val="none"/>
        </w:rPr>
        <w:t>1、乙方必须遵守法律法规以及甲方的管理规则，为确保安全生产，杜绝火灾，进入库区的人员禁止吸烟。乙方对所雇用的车辆及员工要严加管理；乙方所雇用人员或车辆如损坏库区设施，须自行照原修复或照价赔偿。乙方如有违反甲方管理条例规定的，按甲方管理规定进行处罚。</w:t>
      </w:r>
    </w:p>
    <w:p w14:paraId="5D7C49C1">
      <w:pPr>
        <w:keepNext w:val="0"/>
        <w:keepLines w:val="0"/>
        <w:pageBreakBefore w:val="0"/>
        <w:widowControl w:val="0"/>
        <w:kinsoku/>
        <w:wordWrap/>
        <w:overflowPunct/>
        <w:topLinePunct w:val="0"/>
        <w:autoSpaceDE/>
        <w:autoSpaceDN/>
        <w:bidi w:val="0"/>
        <w:adjustRightInd/>
        <w:snapToGrid/>
        <w:spacing w:before="0" w:after="0" w:line="400" w:lineRule="exact"/>
        <w:ind w:right="0" w:firstLine="560" w:firstLineChars="200"/>
        <w:textAlignment w:val="auto"/>
        <w:rPr>
          <w:rFonts w:ascii="仿宋" w:hAnsi="仿宋" w:eastAsia="仿宋"/>
          <w:color w:val="auto"/>
          <w:sz w:val="28"/>
          <w:szCs w:val="28"/>
          <w:highlight w:val="none"/>
        </w:rPr>
      </w:pPr>
      <w:r>
        <w:rPr>
          <w:rFonts w:hint="eastAsia" w:ascii="仿宋" w:hAnsi="仿宋" w:eastAsia="仿宋"/>
          <w:color w:val="auto"/>
          <w:sz w:val="28"/>
          <w:szCs w:val="28"/>
          <w:highlight w:val="none"/>
        </w:rPr>
        <w:t>2、乙方在库区内的垃圾或遗弃物须自行无烟处理，不得乱抛弃在甲方库区或围墙外，废弃垫板、包装垃圾等杂物不允许堆放库区里，由乙方自行处理。如因乱丢垃圾被城管、环卫等部门处罚，其罚</w:t>
      </w:r>
      <w:r>
        <w:rPr>
          <w:rFonts w:hint="eastAsia" w:ascii="仿宋" w:hAnsi="仿宋" w:eastAsia="仿宋"/>
          <w:b w:val="0"/>
          <w:bCs w:val="0"/>
          <w:color w:val="auto"/>
          <w:sz w:val="28"/>
          <w:szCs w:val="28"/>
          <w:highlight w:val="none"/>
          <w:lang w:eastAsia="zh-CN"/>
        </w:rPr>
        <w:t>款</w:t>
      </w:r>
      <w:r>
        <w:rPr>
          <w:rFonts w:hint="eastAsia" w:ascii="仿宋" w:hAnsi="仿宋" w:eastAsia="仿宋"/>
          <w:color w:val="auto"/>
          <w:sz w:val="28"/>
          <w:szCs w:val="28"/>
          <w:highlight w:val="none"/>
        </w:rPr>
        <w:t>和责任全部由乙方支付并承担。</w:t>
      </w:r>
    </w:p>
    <w:p w14:paraId="7ED5EBEF">
      <w:pPr>
        <w:keepNext w:val="0"/>
        <w:keepLines w:val="0"/>
        <w:pageBreakBefore w:val="0"/>
        <w:widowControl w:val="0"/>
        <w:kinsoku/>
        <w:wordWrap/>
        <w:overflowPunct/>
        <w:topLinePunct w:val="0"/>
        <w:autoSpaceDE/>
        <w:autoSpaceDN/>
        <w:bidi w:val="0"/>
        <w:adjustRightInd/>
        <w:snapToGrid/>
        <w:spacing w:before="0" w:after="0" w:line="400" w:lineRule="exact"/>
        <w:ind w:right="0" w:firstLine="560" w:firstLineChars="200"/>
        <w:textAlignment w:val="auto"/>
        <w:rPr>
          <w:rFonts w:ascii="仿宋" w:hAnsi="仿宋" w:eastAsia="仿宋"/>
          <w:color w:val="auto"/>
          <w:sz w:val="28"/>
          <w:szCs w:val="28"/>
          <w:highlight w:val="none"/>
        </w:rPr>
      </w:pPr>
      <w:r>
        <w:rPr>
          <w:rFonts w:hint="eastAsia" w:ascii="仿宋" w:hAnsi="仿宋" w:eastAsia="仿宋"/>
          <w:color w:val="auto"/>
          <w:sz w:val="28"/>
          <w:szCs w:val="28"/>
          <w:highlight w:val="none"/>
        </w:rPr>
        <w:t>3、水电费的收缴</w:t>
      </w:r>
    </w:p>
    <w:p w14:paraId="429019A5">
      <w:pPr>
        <w:keepNext w:val="0"/>
        <w:keepLines w:val="0"/>
        <w:pageBreakBefore w:val="0"/>
        <w:widowControl w:val="0"/>
        <w:kinsoku/>
        <w:wordWrap/>
        <w:overflowPunct/>
        <w:topLinePunct w:val="0"/>
        <w:autoSpaceDE/>
        <w:autoSpaceDN/>
        <w:bidi w:val="0"/>
        <w:adjustRightInd/>
        <w:snapToGrid/>
        <w:spacing w:before="0" w:after="0" w:line="400" w:lineRule="exact"/>
        <w:ind w:right="0" w:firstLine="560" w:firstLineChars="200"/>
        <w:textAlignment w:val="auto"/>
        <w:rPr>
          <w:rFonts w:ascii="仿宋" w:hAnsi="仿宋" w:eastAsia="仿宋" w:cs="仿宋"/>
          <w:color w:val="auto"/>
          <w:sz w:val="28"/>
          <w:szCs w:val="28"/>
          <w:highlight w:val="none"/>
        </w:rPr>
      </w:pPr>
      <w:r>
        <w:rPr>
          <w:rFonts w:hint="eastAsia" w:ascii="仿宋" w:hAnsi="仿宋" w:eastAsia="仿宋"/>
          <w:color w:val="auto"/>
          <w:sz w:val="28"/>
          <w:szCs w:val="28"/>
          <w:highlight w:val="none"/>
        </w:rPr>
        <w:t>乙方于签订合同之日起</w:t>
      </w:r>
      <w:r>
        <w:rPr>
          <w:rFonts w:hint="eastAsia" w:ascii="仿宋" w:hAnsi="仿宋" w:eastAsia="仿宋"/>
          <w:color w:val="auto"/>
          <w:sz w:val="28"/>
          <w:szCs w:val="28"/>
          <w:highlight w:val="none"/>
          <w:lang w:val="en-US" w:eastAsia="zh-CN"/>
        </w:rPr>
        <w:t>5</w:t>
      </w:r>
      <w:r>
        <w:rPr>
          <w:rFonts w:hint="eastAsia" w:ascii="仿宋" w:hAnsi="仿宋" w:eastAsia="仿宋"/>
          <w:color w:val="auto"/>
          <w:sz w:val="28"/>
          <w:szCs w:val="28"/>
          <w:highlight w:val="none"/>
        </w:rPr>
        <w:t>个工作日内向甲方一次性支付人民币</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u w:val="single"/>
          <w:lang w:val="en-US" w:eastAsia="zh-CN"/>
        </w:rPr>
        <w:t xml:space="preserve">  </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u w:val="none"/>
          <w:lang w:val="en-US" w:eastAsia="zh-CN"/>
        </w:rPr>
        <w:t>元</w:t>
      </w:r>
      <w:r>
        <w:rPr>
          <w:rFonts w:hint="eastAsia" w:ascii="仿宋" w:hAnsi="仿宋" w:eastAsia="仿宋"/>
          <w:color w:val="auto"/>
          <w:sz w:val="28"/>
          <w:szCs w:val="28"/>
          <w:highlight w:val="none"/>
        </w:rPr>
        <w:t>整(</w:t>
      </w:r>
      <w:r>
        <w:rPr>
          <w:rFonts w:hint="default" w:ascii="Arial" w:hAnsi="Arial" w:eastAsia="仿宋" w:cs="Arial"/>
          <w:color w:val="auto"/>
          <w:sz w:val="28"/>
          <w:szCs w:val="28"/>
          <w:highlight w:val="none"/>
        </w:rPr>
        <w:t>¥</w:t>
      </w:r>
      <w:r>
        <w:rPr>
          <w:rFonts w:hint="eastAsia" w:ascii="仿宋" w:hAnsi="仿宋" w:eastAsia="仿宋"/>
          <w:color w:val="auto"/>
          <w:sz w:val="28"/>
          <w:szCs w:val="28"/>
          <w:highlight w:val="none"/>
        </w:rPr>
        <w:t xml:space="preserve">： </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u w:val="single"/>
          <w:lang w:val="en-US" w:eastAsia="zh-CN"/>
        </w:rPr>
        <w:t xml:space="preserve">   </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元），乙方</w:t>
      </w:r>
      <w:r>
        <w:rPr>
          <w:rFonts w:hint="eastAsia" w:ascii="仿宋" w:hAnsi="仿宋" w:eastAsia="仿宋"/>
          <w:color w:val="auto"/>
          <w:sz w:val="28"/>
          <w:szCs w:val="28"/>
          <w:highlight w:val="none"/>
          <w:lang w:eastAsia="zh-CN"/>
        </w:rPr>
        <w:t>逾期支付押金的</w:t>
      </w:r>
      <w:r>
        <w:rPr>
          <w:rFonts w:hint="eastAsia" w:ascii="仿宋" w:hAnsi="仿宋" w:eastAsia="仿宋"/>
          <w:color w:val="auto"/>
          <w:sz w:val="28"/>
          <w:szCs w:val="28"/>
          <w:highlight w:val="none"/>
        </w:rPr>
        <w:t>，应每日向甲方支付相当于乙方未付</w:t>
      </w:r>
      <w:r>
        <w:rPr>
          <w:rFonts w:hint="eastAsia" w:ascii="仿宋" w:hAnsi="仿宋" w:eastAsia="仿宋"/>
          <w:color w:val="auto"/>
          <w:sz w:val="28"/>
          <w:szCs w:val="28"/>
          <w:highlight w:val="none"/>
          <w:lang w:eastAsia="zh-CN"/>
        </w:rPr>
        <w:t>押金</w:t>
      </w:r>
      <w:r>
        <w:rPr>
          <w:rFonts w:hint="eastAsia" w:ascii="仿宋" w:hAnsi="仿宋" w:eastAsia="仿宋"/>
          <w:color w:val="auto"/>
          <w:sz w:val="28"/>
          <w:szCs w:val="28"/>
          <w:highlight w:val="none"/>
        </w:rPr>
        <w:t>的千分之一的违约金。乙方不按时向甲方支付水电费时，甲方可从押金中抵扣，押金不足抵扣的，不足部分则由乙方另行支付。押金抵扣</w:t>
      </w:r>
      <w:r>
        <w:rPr>
          <w:rFonts w:hint="eastAsia" w:ascii="仿宋" w:hAnsi="仿宋" w:eastAsia="仿宋"/>
          <w:color w:val="auto"/>
          <w:sz w:val="28"/>
          <w:szCs w:val="28"/>
          <w:highlight w:val="none"/>
          <w:lang w:eastAsia="zh-CN"/>
        </w:rPr>
        <w:t>水电费</w:t>
      </w:r>
      <w:r>
        <w:rPr>
          <w:rFonts w:hint="eastAsia" w:ascii="仿宋" w:hAnsi="仿宋" w:eastAsia="仿宋"/>
          <w:color w:val="auto"/>
          <w:sz w:val="28"/>
          <w:szCs w:val="28"/>
          <w:highlight w:val="none"/>
        </w:rPr>
        <w:t>后乙方应继续足额补齐押金。合同期满或合同终止后，乙方已结清水电费用，经甲方确认后，甲方应在</w:t>
      </w:r>
      <w:r>
        <w:rPr>
          <w:rFonts w:hint="eastAsia" w:ascii="仿宋" w:hAnsi="仿宋" w:eastAsia="仿宋"/>
          <w:color w:val="auto"/>
          <w:sz w:val="28"/>
          <w:szCs w:val="28"/>
          <w:highlight w:val="none"/>
          <w:lang w:val="en-US" w:eastAsia="zh-CN"/>
        </w:rPr>
        <w:t>5</w:t>
      </w:r>
      <w:r>
        <w:rPr>
          <w:rFonts w:hint="eastAsia" w:ascii="仿宋" w:hAnsi="仿宋" w:eastAsia="仿宋"/>
          <w:color w:val="auto"/>
          <w:sz w:val="28"/>
          <w:szCs w:val="28"/>
          <w:highlight w:val="none"/>
        </w:rPr>
        <w:t>个工作日内将押金无息退还乙方。乙方租赁期间如使用水电按实际使用数量收费，一月一结，每月</w:t>
      </w:r>
      <w:r>
        <w:rPr>
          <w:rFonts w:hint="eastAsia" w:ascii="仿宋" w:hAnsi="仿宋" w:eastAsia="仿宋"/>
          <w:color w:val="auto"/>
          <w:sz w:val="28"/>
          <w:szCs w:val="28"/>
          <w:highlight w:val="none"/>
          <w:lang w:val="en-US" w:eastAsia="zh-CN"/>
        </w:rPr>
        <w:t>10</w:t>
      </w:r>
      <w:r>
        <w:rPr>
          <w:rFonts w:hint="eastAsia" w:ascii="仿宋" w:hAnsi="仿宋" w:eastAsia="仿宋"/>
          <w:color w:val="auto"/>
          <w:sz w:val="28"/>
          <w:szCs w:val="28"/>
          <w:highlight w:val="none"/>
        </w:rPr>
        <w:t>日前缴交上个月水电费。库区用电收费每度电价</w:t>
      </w:r>
      <w:r>
        <w:rPr>
          <w:rFonts w:hint="eastAsia" w:ascii="仿宋" w:hAnsi="仿宋" w:eastAsia="仿宋"/>
          <w:color w:val="auto"/>
          <w:sz w:val="28"/>
          <w:szCs w:val="28"/>
          <w:highlight w:val="none"/>
          <w:lang w:eastAsia="zh-CN"/>
        </w:rPr>
        <w:t>为</w:t>
      </w:r>
      <w:r>
        <w:rPr>
          <w:rFonts w:hint="eastAsia" w:ascii="仿宋" w:hAnsi="仿宋" w:eastAsia="仿宋"/>
          <w:color w:val="auto"/>
          <w:sz w:val="28"/>
          <w:szCs w:val="28"/>
          <w:highlight w:val="none"/>
          <w:u w:val="none"/>
          <w:lang w:val="en-US" w:eastAsia="zh-CN"/>
        </w:rPr>
        <w:t>1.37</w:t>
      </w:r>
      <w:r>
        <w:rPr>
          <w:rFonts w:hint="eastAsia" w:ascii="仿宋" w:hAnsi="仿宋" w:eastAsia="仿宋"/>
          <w:color w:val="auto"/>
          <w:sz w:val="28"/>
          <w:szCs w:val="28"/>
          <w:highlight w:val="none"/>
        </w:rPr>
        <w:t>元，用水每吨收费</w:t>
      </w:r>
      <w:r>
        <w:rPr>
          <w:rFonts w:hint="eastAsia" w:ascii="仿宋" w:hAnsi="仿宋" w:eastAsia="仿宋"/>
          <w:color w:val="auto"/>
          <w:sz w:val="28"/>
          <w:szCs w:val="28"/>
          <w:highlight w:val="none"/>
          <w:u w:val="none"/>
          <w:lang w:val="en-US" w:eastAsia="zh-CN"/>
        </w:rPr>
        <w:t>5.90</w:t>
      </w:r>
      <w:r>
        <w:rPr>
          <w:rFonts w:hint="eastAsia" w:ascii="仿宋" w:hAnsi="仿宋" w:eastAsia="仿宋"/>
          <w:color w:val="auto"/>
          <w:sz w:val="28"/>
          <w:szCs w:val="28"/>
          <w:highlight w:val="none"/>
        </w:rPr>
        <w:t>元，如海口市自来水公司、海口市供电公司进行价格调整，乙方同意按调整后的价格标准向甲方缴费。</w:t>
      </w:r>
    </w:p>
    <w:p w14:paraId="5C8E71EF">
      <w:pPr>
        <w:keepNext w:val="0"/>
        <w:keepLines w:val="0"/>
        <w:pageBreakBefore w:val="0"/>
        <w:widowControl w:val="0"/>
        <w:kinsoku/>
        <w:wordWrap/>
        <w:overflowPunct/>
        <w:topLinePunct w:val="0"/>
        <w:autoSpaceDE/>
        <w:autoSpaceDN/>
        <w:bidi w:val="0"/>
        <w:adjustRightInd/>
        <w:snapToGrid/>
        <w:spacing w:before="0" w:after="0" w:line="400" w:lineRule="exact"/>
        <w:ind w:left="630" w:right="0"/>
        <w:textAlignment w:val="auto"/>
        <w:rPr>
          <w:rFonts w:ascii="仿宋" w:hAnsi="仿宋" w:eastAsia="仿宋"/>
          <w:color w:val="auto"/>
          <w:sz w:val="28"/>
          <w:szCs w:val="28"/>
          <w:highlight w:val="none"/>
        </w:rPr>
      </w:pPr>
      <w:r>
        <w:rPr>
          <w:rFonts w:hint="eastAsia" w:ascii="仿宋" w:hAnsi="仿宋" w:eastAsia="仿宋"/>
          <w:color w:val="auto"/>
          <w:sz w:val="28"/>
          <w:szCs w:val="28"/>
          <w:highlight w:val="none"/>
        </w:rPr>
        <w:t>4、其它收费</w:t>
      </w:r>
    </w:p>
    <w:p w14:paraId="39CAB900">
      <w:pPr>
        <w:keepNext w:val="0"/>
        <w:keepLines w:val="0"/>
        <w:pageBreakBefore w:val="0"/>
        <w:widowControl w:val="0"/>
        <w:kinsoku/>
        <w:wordWrap/>
        <w:overflowPunct/>
        <w:topLinePunct w:val="0"/>
        <w:autoSpaceDE/>
        <w:autoSpaceDN/>
        <w:bidi w:val="0"/>
        <w:adjustRightInd/>
        <w:snapToGrid/>
        <w:spacing w:before="0" w:after="0" w:line="400" w:lineRule="exact"/>
        <w:ind w:right="0" w:firstLine="560" w:firstLineChars="200"/>
        <w:jc w:val="left"/>
        <w:textAlignment w:val="auto"/>
        <w:rPr>
          <w:rFonts w:ascii="仿宋" w:hAnsi="仿宋" w:eastAsia="仿宋"/>
          <w:color w:val="auto"/>
          <w:sz w:val="28"/>
          <w:szCs w:val="28"/>
          <w:highlight w:val="none"/>
        </w:rPr>
      </w:pPr>
      <w:r>
        <w:rPr>
          <w:rFonts w:ascii="仿宋" w:hAnsi="仿宋" w:eastAsia="仿宋"/>
          <w:color w:val="auto"/>
          <w:sz w:val="28"/>
          <w:szCs w:val="28"/>
          <w:highlight w:val="none"/>
        </w:rPr>
        <w:t>本库区不收取物业费，只收取</w:t>
      </w:r>
      <w:r>
        <w:rPr>
          <w:rFonts w:hint="eastAsia" w:ascii="仿宋" w:hAnsi="仿宋" w:eastAsia="仿宋"/>
          <w:color w:val="auto"/>
          <w:sz w:val="28"/>
          <w:szCs w:val="28"/>
          <w:highlight w:val="none"/>
          <w:lang w:val="en-US" w:eastAsia="zh-CN"/>
        </w:rPr>
        <w:t>0.</w:t>
      </w:r>
      <w:r>
        <w:rPr>
          <w:rFonts w:hint="eastAsia" w:ascii="仿宋" w:hAnsi="仿宋" w:eastAsia="仿宋"/>
          <w:color w:val="auto"/>
          <w:sz w:val="28"/>
          <w:szCs w:val="28"/>
          <w:highlight w:val="none"/>
          <w:u w:val="none"/>
          <w:lang w:val="en-US" w:eastAsia="zh-CN"/>
        </w:rPr>
        <w:t>25</w:t>
      </w:r>
      <w:r>
        <w:rPr>
          <w:rFonts w:ascii="仿宋" w:hAnsi="仿宋" w:eastAsia="仿宋"/>
          <w:color w:val="auto"/>
          <w:sz w:val="28"/>
          <w:szCs w:val="28"/>
          <w:highlight w:val="none"/>
        </w:rPr>
        <w:t>元/</w:t>
      </w:r>
      <w:r>
        <w:rPr>
          <w:rFonts w:hint="eastAsia" w:ascii="仿宋" w:hAnsi="仿宋" w:eastAsia="仿宋"/>
          <w:color w:val="auto"/>
          <w:sz w:val="28"/>
          <w:szCs w:val="28"/>
          <w:highlight w:val="none"/>
          <w:lang w:val="en-US" w:eastAsia="zh-CN"/>
        </w:rPr>
        <w:t>㎡/</w:t>
      </w:r>
      <w:r>
        <w:rPr>
          <w:rFonts w:ascii="仿宋" w:hAnsi="仿宋" w:eastAsia="仿宋"/>
          <w:color w:val="auto"/>
          <w:sz w:val="28"/>
          <w:szCs w:val="28"/>
          <w:highlight w:val="none"/>
        </w:rPr>
        <w:t>月的卫生费</w:t>
      </w:r>
      <w:r>
        <w:rPr>
          <w:rFonts w:hint="eastAsia" w:ascii="仿宋" w:hAnsi="仿宋" w:eastAsia="仿宋"/>
          <w:color w:val="auto"/>
          <w:sz w:val="28"/>
          <w:szCs w:val="28"/>
          <w:highlight w:val="none"/>
        </w:rPr>
        <w:t>，</w:t>
      </w:r>
      <w:r>
        <w:rPr>
          <w:rFonts w:hint="eastAsia" w:ascii="仿宋" w:hAnsi="仿宋" w:eastAsia="仿宋" w:cs="仿宋"/>
          <w:color w:val="auto"/>
          <w:sz w:val="28"/>
          <w:szCs w:val="28"/>
          <w:highlight w:val="none"/>
        </w:rPr>
        <w:t>卫生费</w:t>
      </w:r>
      <w:r>
        <w:rPr>
          <w:rFonts w:hint="eastAsia" w:ascii="仿宋" w:hAnsi="仿宋" w:eastAsia="仿宋" w:cs="仿宋"/>
          <w:color w:val="auto"/>
          <w:sz w:val="28"/>
          <w:szCs w:val="28"/>
          <w:highlight w:val="none"/>
          <w:lang w:eastAsia="zh-CN"/>
        </w:rPr>
        <w:t>实行一次性收取</w:t>
      </w:r>
      <w:r>
        <w:rPr>
          <w:rFonts w:hint="eastAsia" w:ascii="仿宋" w:hAnsi="仿宋" w:eastAsia="仿宋" w:cs="仿宋"/>
          <w:color w:val="auto"/>
          <w:sz w:val="28"/>
          <w:szCs w:val="28"/>
          <w:highlight w:val="none"/>
        </w:rPr>
        <w:t>，不足1个月的按1个月收取，</w:t>
      </w:r>
      <w:r>
        <w:rPr>
          <w:rFonts w:hint="eastAsia" w:ascii="仿宋" w:hAnsi="仿宋" w:eastAsia="仿宋"/>
          <w:color w:val="auto"/>
          <w:sz w:val="28"/>
          <w:szCs w:val="28"/>
          <w:highlight w:val="none"/>
        </w:rPr>
        <w:t>乙方于签订合同之日起</w:t>
      </w:r>
      <w:r>
        <w:rPr>
          <w:rFonts w:hint="eastAsia" w:ascii="仿宋" w:hAnsi="仿宋" w:eastAsia="仿宋"/>
          <w:color w:val="auto"/>
          <w:sz w:val="28"/>
          <w:szCs w:val="28"/>
          <w:highlight w:val="none"/>
          <w:lang w:val="en-US" w:eastAsia="zh-CN"/>
        </w:rPr>
        <w:t>5</w:t>
      </w:r>
      <w:r>
        <w:rPr>
          <w:rFonts w:hint="eastAsia" w:ascii="仿宋" w:hAnsi="仿宋" w:eastAsia="仿宋"/>
          <w:color w:val="auto"/>
          <w:sz w:val="28"/>
          <w:szCs w:val="28"/>
          <w:highlight w:val="none"/>
        </w:rPr>
        <w:t>个工作日内</w:t>
      </w:r>
      <w:r>
        <w:rPr>
          <w:rFonts w:hint="eastAsia" w:ascii="仿宋" w:hAnsi="仿宋" w:eastAsia="仿宋" w:cs="仿宋"/>
          <w:color w:val="auto"/>
          <w:sz w:val="28"/>
          <w:szCs w:val="28"/>
          <w:highlight w:val="none"/>
          <w:lang w:eastAsia="zh-CN"/>
        </w:rPr>
        <w:t>向甲方</w:t>
      </w:r>
      <w:r>
        <w:rPr>
          <w:rFonts w:hint="eastAsia" w:ascii="仿宋" w:hAnsi="仿宋" w:eastAsia="仿宋" w:cs="仿宋"/>
          <w:color w:val="auto"/>
          <w:sz w:val="28"/>
          <w:szCs w:val="28"/>
          <w:highlight w:val="none"/>
        </w:rPr>
        <w:t>一次性支付卫生费。</w:t>
      </w:r>
      <w:r>
        <w:rPr>
          <w:rFonts w:hint="eastAsia" w:ascii="仿宋" w:hAnsi="仿宋" w:eastAsia="仿宋"/>
          <w:color w:val="auto"/>
          <w:sz w:val="28"/>
          <w:szCs w:val="28"/>
          <w:highlight w:val="none"/>
        </w:rPr>
        <w:t>乙方</w:t>
      </w:r>
      <w:r>
        <w:rPr>
          <w:rFonts w:hint="eastAsia" w:ascii="仿宋" w:hAnsi="仿宋" w:eastAsia="仿宋"/>
          <w:color w:val="auto"/>
          <w:sz w:val="28"/>
          <w:szCs w:val="28"/>
          <w:highlight w:val="none"/>
          <w:lang w:eastAsia="zh-CN"/>
        </w:rPr>
        <w:t>逾期支付卫生费的</w:t>
      </w:r>
      <w:r>
        <w:rPr>
          <w:rFonts w:hint="eastAsia" w:ascii="仿宋" w:hAnsi="仿宋" w:eastAsia="仿宋"/>
          <w:color w:val="auto"/>
          <w:sz w:val="28"/>
          <w:szCs w:val="28"/>
          <w:highlight w:val="none"/>
        </w:rPr>
        <w:t>，应每日向甲方支付相当于乙方未付</w:t>
      </w:r>
      <w:r>
        <w:rPr>
          <w:rFonts w:hint="eastAsia" w:ascii="仿宋" w:hAnsi="仿宋" w:eastAsia="仿宋"/>
          <w:color w:val="auto"/>
          <w:sz w:val="28"/>
          <w:szCs w:val="28"/>
          <w:highlight w:val="none"/>
          <w:lang w:eastAsia="zh-CN"/>
        </w:rPr>
        <w:t>卫生费</w:t>
      </w:r>
      <w:r>
        <w:rPr>
          <w:rFonts w:hint="eastAsia" w:ascii="仿宋" w:hAnsi="仿宋" w:eastAsia="仿宋"/>
          <w:color w:val="auto"/>
          <w:sz w:val="28"/>
          <w:szCs w:val="28"/>
          <w:highlight w:val="none"/>
        </w:rPr>
        <w:t>的千分之一的违约金。</w:t>
      </w:r>
      <w:r>
        <w:rPr>
          <w:rFonts w:hint="eastAsia" w:ascii="仿宋" w:hAnsi="仿宋" w:eastAsia="仿宋" w:cs="仿宋"/>
          <w:color w:val="auto"/>
          <w:sz w:val="28"/>
          <w:szCs w:val="28"/>
          <w:highlight w:val="none"/>
        </w:rPr>
        <w:t>本合同月卫生费用为</w:t>
      </w:r>
      <w:r>
        <w:rPr>
          <w:rFonts w:hint="eastAsia" w:ascii="仿宋" w:hAnsi="仿宋" w:eastAsia="仿宋" w:cs="仿宋"/>
          <w:color w:val="auto"/>
          <w:sz w:val="28"/>
          <w:szCs w:val="28"/>
          <w:highlight w:val="none"/>
          <w:lang w:val="en-US" w:eastAsia="zh-CN"/>
        </w:rPr>
        <w:t>人民币</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 xml:space="preserve">  </w:t>
      </w:r>
      <w:r>
        <w:rPr>
          <w:rFonts w:ascii="仿宋" w:hAnsi="仿宋" w:eastAsia="仿宋" w:cs="仿宋"/>
          <w:color w:val="auto"/>
          <w:sz w:val="28"/>
          <w:szCs w:val="28"/>
          <w:highlight w:val="none"/>
          <w:u w:val="single"/>
        </w:rPr>
        <w:t xml:space="preserve"> </w:t>
      </w:r>
      <w:r>
        <w:rPr>
          <w:rFonts w:hint="eastAsia" w:ascii="仿宋" w:hAnsi="仿宋" w:eastAsia="仿宋"/>
          <w:color w:val="auto"/>
          <w:sz w:val="28"/>
          <w:szCs w:val="28"/>
          <w:highlight w:val="none"/>
        </w:rPr>
        <w:t>(</w:t>
      </w:r>
      <w:r>
        <w:rPr>
          <w:rFonts w:hint="default" w:ascii="Arial" w:hAnsi="Arial" w:eastAsia="仿宋" w:cs="Arial"/>
          <w:color w:val="auto"/>
          <w:sz w:val="28"/>
          <w:szCs w:val="28"/>
          <w:highlight w:val="none"/>
        </w:rPr>
        <w:t>¥</w:t>
      </w:r>
      <w:r>
        <w:rPr>
          <w:rFonts w:hint="eastAsia" w:ascii="仿宋" w:hAnsi="仿宋" w:eastAsia="仿宋"/>
          <w:color w:val="auto"/>
          <w:sz w:val="28"/>
          <w:szCs w:val="28"/>
          <w:highlight w:val="none"/>
        </w:rPr>
        <w:t>：</w:t>
      </w:r>
      <w:r>
        <w:rPr>
          <w:rFonts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u w:val="single"/>
          <w:lang w:val="en-US" w:eastAsia="zh-CN"/>
        </w:rPr>
        <w:t xml:space="preserve">   </w:t>
      </w:r>
      <w:r>
        <w:rPr>
          <w:rFonts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元）；</w:t>
      </w:r>
      <w:r>
        <w:rPr>
          <w:rFonts w:hint="eastAsia" w:ascii="仿宋" w:hAnsi="仿宋" w:eastAsia="仿宋" w:cs="仿宋"/>
          <w:color w:val="auto"/>
          <w:sz w:val="28"/>
          <w:szCs w:val="28"/>
          <w:highlight w:val="none"/>
        </w:rPr>
        <w:t>卫生费收取</w:t>
      </w:r>
      <w:r>
        <w:rPr>
          <w:rFonts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rPr>
        <w:t>个月，总共为</w:t>
      </w:r>
      <w:r>
        <w:rPr>
          <w:rFonts w:hint="eastAsia" w:ascii="仿宋" w:hAnsi="仿宋" w:eastAsia="仿宋" w:cs="仿宋"/>
          <w:color w:val="auto"/>
          <w:sz w:val="28"/>
          <w:szCs w:val="28"/>
          <w:highlight w:val="none"/>
          <w:lang w:val="en-US" w:eastAsia="zh-CN"/>
        </w:rPr>
        <w:t>人民币</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olor w:val="auto"/>
          <w:sz w:val="28"/>
          <w:szCs w:val="28"/>
          <w:highlight w:val="none"/>
        </w:rPr>
        <w:t>(</w:t>
      </w:r>
      <w:r>
        <w:rPr>
          <w:rFonts w:hint="default" w:ascii="Arial" w:hAnsi="Arial" w:eastAsia="仿宋" w:cs="Arial"/>
          <w:color w:val="auto"/>
          <w:sz w:val="28"/>
          <w:szCs w:val="28"/>
          <w:highlight w:val="none"/>
        </w:rPr>
        <w:t>¥</w:t>
      </w:r>
      <w:r>
        <w:rPr>
          <w:rFonts w:hint="eastAsia" w:ascii="仿宋" w:hAnsi="仿宋" w:eastAsia="仿宋"/>
          <w:color w:val="auto"/>
          <w:sz w:val="28"/>
          <w:szCs w:val="28"/>
          <w:highlight w:val="none"/>
        </w:rPr>
        <w:t>：</w:t>
      </w:r>
      <w:r>
        <w:rPr>
          <w:rFonts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 xml:space="preserve">   </w:t>
      </w:r>
      <w:r>
        <w:rPr>
          <w:rFonts w:ascii="仿宋" w:hAnsi="仿宋" w:eastAsia="仿宋" w:cs="仿宋"/>
          <w:color w:val="auto"/>
          <w:sz w:val="28"/>
          <w:szCs w:val="28"/>
          <w:highlight w:val="none"/>
          <w:u w:val="single"/>
        </w:rPr>
        <w:t xml:space="preserve"> </w:t>
      </w:r>
      <w:r>
        <w:rPr>
          <w:rFonts w:hint="eastAsia" w:ascii="仿宋" w:hAnsi="仿宋" w:eastAsia="仿宋"/>
          <w:color w:val="auto"/>
          <w:sz w:val="28"/>
          <w:szCs w:val="28"/>
          <w:highlight w:val="none"/>
        </w:rPr>
        <w:t>元）。</w:t>
      </w:r>
    </w:p>
    <w:p w14:paraId="1626B357">
      <w:pPr>
        <w:keepNext w:val="0"/>
        <w:keepLines w:val="0"/>
        <w:pageBreakBefore w:val="0"/>
        <w:widowControl w:val="0"/>
        <w:kinsoku/>
        <w:wordWrap/>
        <w:overflowPunct/>
        <w:topLinePunct w:val="0"/>
        <w:autoSpaceDE/>
        <w:autoSpaceDN/>
        <w:bidi w:val="0"/>
        <w:adjustRightInd/>
        <w:snapToGrid/>
        <w:spacing w:before="0" w:after="0" w:line="400" w:lineRule="exact"/>
        <w:ind w:right="0" w:firstLine="562" w:firstLineChars="200"/>
        <w:textAlignment w:val="auto"/>
        <w:rPr>
          <w:rFonts w:ascii="仿宋" w:hAnsi="仿宋" w:eastAsia="仿宋"/>
          <w:b/>
          <w:color w:val="auto"/>
          <w:sz w:val="28"/>
          <w:szCs w:val="28"/>
          <w:highlight w:val="none"/>
        </w:rPr>
      </w:pPr>
      <w:r>
        <w:rPr>
          <w:rFonts w:hint="eastAsia" w:ascii="仿宋" w:hAnsi="仿宋" w:eastAsia="仿宋"/>
          <w:b/>
          <w:color w:val="auto"/>
          <w:sz w:val="28"/>
          <w:szCs w:val="28"/>
          <w:highlight w:val="none"/>
        </w:rPr>
        <w:t>九、仓库转租、转让</w:t>
      </w:r>
    </w:p>
    <w:p w14:paraId="1D5ED032">
      <w:pPr>
        <w:keepNext w:val="0"/>
        <w:keepLines w:val="0"/>
        <w:pageBreakBefore w:val="0"/>
        <w:widowControl w:val="0"/>
        <w:kinsoku/>
        <w:wordWrap/>
        <w:overflowPunct/>
        <w:topLinePunct w:val="0"/>
        <w:autoSpaceDE/>
        <w:autoSpaceDN/>
        <w:bidi w:val="0"/>
        <w:adjustRightInd/>
        <w:snapToGrid/>
        <w:spacing w:before="0" w:after="0" w:line="400" w:lineRule="exact"/>
        <w:ind w:right="0" w:firstLine="560" w:firstLineChars="200"/>
        <w:textAlignment w:val="auto"/>
        <w:rPr>
          <w:rFonts w:ascii="仿宋" w:hAnsi="仿宋" w:eastAsia="仿宋"/>
          <w:color w:val="auto"/>
          <w:sz w:val="28"/>
          <w:szCs w:val="28"/>
          <w:highlight w:val="none"/>
        </w:rPr>
      </w:pPr>
      <w:r>
        <w:rPr>
          <w:rFonts w:hint="eastAsia" w:ascii="仿宋" w:hAnsi="仿宋" w:eastAsia="仿宋"/>
          <w:color w:val="auto"/>
          <w:sz w:val="28"/>
          <w:szCs w:val="28"/>
          <w:highlight w:val="none"/>
        </w:rPr>
        <w:t>租赁期间，乙方不得对租用的甲方</w:t>
      </w:r>
      <w:r>
        <w:rPr>
          <w:rFonts w:hint="eastAsia" w:ascii="仿宋" w:hAnsi="仿宋" w:eastAsia="仿宋"/>
          <w:color w:val="auto"/>
          <w:sz w:val="28"/>
          <w:szCs w:val="28"/>
          <w:highlight w:val="none"/>
          <w:lang w:eastAsia="zh-CN"/>
        </w:rPr>
        <w:t>租赁标的</w:t>
      </w:r>
      <w:r>
        <w:rPr>
          <w:rFonts w:hint="eastAsia" w:ascii="仿宋" w:hAnsi="仿宋" w:eastAsia="仿宋"/>
          <w:color w:val="auto"/>
          <w:sz w:val="28"/>
          <w:szCs w:val="28"/>
          <w:highlight w:val="none"/>
        </w:rPr>
        <w:t>进行转租、转让或改变租赁用途。</w:t>
      </w:r>
    </w:p>
    <w:p w14:paraId="6842CBD6">
      <w:pPr>
        <w:keepNext w:val="0"/>
        <w:keepLines w:val="0"/>
        <w:pageBreakBefore w:val="0"/>
        <w:widowControl w:val="0"/>
        <w:kinsoku/>
        <w:wordWrap/>
        <w:overflowPunct/>
        <w:topLinePunct w:val="0"/>
        <w:autoSpaceDE/>
        <w:autoSpaceDN/>
        <w:bidi w:val="0"/>
        <w:adjustRightInd/>
        <w:snapToGrid/>
        <w:spacing w:before="0" w:after="0" w:line="400" w:lineRule="exact"/>
        <w:ind w:right="0" w:firstLine="562" w:firstLineChars="200"/>
        <w:textAlignment w:val="auto"/>
        <w:rPr>
          <w:rFonts w:ascii="仿宋" w:hAnsi="仿宋" w:eastAsia="仿宋"/>
          <w:b/>
          <w:color w:val="auto"/>
          <w:sz w:val="28"/>
          <w:szCs w:val="28"/>
          <w:highlight w:val="none"/>
        </w:rPr>
      </w:pPr>
      <w:r>
        <w:rPr>
          <w:rFonts w:hint="eastAsia" w:ascii="仿宋" w:hAnsi="仿宋" w:eastAsia="仿宋"/>
          <w:b/>
          <w:color w:val="auto"/>
          <w:sz w:val="28"/>
          <w:szCs w:val="28"/>
          <w:highlight w:val="none"/>
        </w:rPr>
        <w:t>十、安全管理</w:t>
      </w:r>
    </w:p>
    <w:p w14:paraId="3FA9009F">
      <w:pPr>
        <w:keepNext w:val="0"/>
        <w:keepLines w:val="0"/>
        <w:pageBreakBefore w:val="0"/>
        <w:widowControl w:val="0"/>
        <w:kinsoku/>
        <w:wordWrap/>
        <w:overflowPunct/>
        <w:topLinePunct w:val="0"/>
        <w:autoSpaceDE/>
        <w:autoSpaceDN/>
        <w:bidi w:val="0"/>
        <w:adjustRightInd/>
        <w:snapToGrid/>
        <w:spacing w:before="0" w:after="0" w:line="400" w:lineRule="exact"/>
        <w:ind w:right="0" w:firstLine="560" w:firstLineChars="200"/>
        <w:textAlignment w:val="auto"/>
        <w:rPr>
          <w:rFonts w:ascii="仿宋" w:hAnsi="仿宋" w:eastAsia="仿宋"/>
          <w:color w:val="auto"/>
          <w:sz w:val="28"/>
          <w:szCs w:val="28"/>
          <w:highlight w:val="none"/>
        </w:rPr>
      </w:pPr>
      <w:r>
        <w:rPr>
          <w:rFonts w:hint="eastAsia" w:ascii="仿宋" w:hAnsi="仿宋" w:eastAsia="仿宋"/>
          <w:color w:val="auto"/>
          <w:sz w:val="28"/>
          <w:szCs w:val="28"/>
          <w:highlight w:val="none"/>
        </w:rPr>
        <w:t>1、乙方须自行收发和保管储存的货物，由此所发生的任何责任均由乙方自行承担。</w:t>
      </w:r>
    </w:p>
    <w:p w14:paraId="65779384">
      <w:pPr>
        <w:keepNext w:val="0"/>
        <w:keepLines w:val="0"/>
        <w:pageBreakBefore w:val="0"/>
        <w:widowControl w:val="0"/>
        <w:kinsoku/>
        <w:wordWrap/>
        <w:overflowPunct/>
        <w:topLinePunct w:val="0"/>
        <w:autoSpaceDE/>
        <w:autoSpaceDN/>
        <w:bidi w:val="0"/>
        <w:adjustRightInd/>
        <w:snapToGrid/>
        <w:spacing w:before="0" w:after="0" w:line="400" w:lineRule="exact"/>
        <w:ind w:right="0" w:firstLine="560" w:firstLineChars="200"/>
        <w:textAlignment w:val="auto"/>
        <w:rPr>
          <w:rFonts w:ascii="仿宋" w:hAnsi="仿宋" w:eastAsia="仿宋"/>
          <w:color w:val="auto"/>
          <w:sz w:val="28"/>
          <w:szCs w:val="28"/>
          <w:highlight w:val="none"/>
        </w:rPr>
      </w:pPr>
      <w:r>
        <w:rPr>
          <w:rFonts w:hint="eastAsia" w:ascii="仿宋" w:hAnsi="仿宋" w:eastAsia="仿宋"/>
          <w:color w:val="auto"/>
          <w:sz w:val="28"/>
          <w:szCs w:val="28"/>
          <w:highlight w:val="none"/>
        </w:rPr>
        <w:t>2、乙方是承租经营场所安全生产、消防安全和社会治安工作责任人，应依照政府相关法律的规定做好自身的管理工作，接受有关部门以及甲方的监督检查。</w:t>
      </w:r>
    </w:p>
    <w:p w14:paraId="16471B91">
      <w:pPr>
        <w:keepNext w:val="0"/>
        <w:keepLines w:val="0"/>
        <w:pageBreakBefore w:val="0"/>
        <w:widowControl w:val="0"/>
        <w:kinsoku/>
        <w:wordWrap/>
        <w:overflowPunct/>
        <w:topLinePunct w:val="0"/>
        <w:autoSpaceDE/>
        <w:autoSpaceDN/>
        <w:bidi w:val="0"/>
        <w:adjustRightInd/>
        <w:snapToGrid/>
        <w:spacing w:before="0" w:after="0" w:line="400" w:lineRule="exact"/>
        <w:ind w:right="0" w:firstLine="548" w:firstLineChars="196"/>
        <w:textAlignment w:val="auto"/>
        <w:rPr>
          <w:rFonts w:ascii="仿宋" w:hAnsi="仿宋" w:eastAsia="仿宋"/>
          <w:color w:val="auto"/>
          <w:sz w:val="28"/>
          <w:szCs w:val="28"/>
          <w:highlight w:val="none"/>
        </w:rPr>
      </w:pPr>
      <w:r>
        <w:rPr>
          <w:rFonts w:hint="eastAsia" w:ascii="仿宋" w:hAnsi="仿宋" w:eastAsia="仿宋"/>
          <w:color w:val="auto"/>
          <w:sz w:val="28"/>
          <w:szCs w:val="28"/>
          <w:highlight w:val="none"/>
        </w:rPr>
        <w:t>3、乙方应确保承租场所作业设备、项目等具备安全环境和安全条件（乙方遵守与甲方签订的《租赁安全管理责任书》详见附件</w:t>
      </w:r>
      <w:r>
        <w:rPr>
          <w:rFonts w:hint="eastAsia" w:ascii="仿宋" w:hAnsi="仿宋" w:eastAsia="仿宋"/>
          <w:color w:val="auto"/>
          <w:sz w:val="28"/>
          <w:szCs w:val="28"/>
          <w:highlight w:val="none"/>
          <w:lang w:val="en-US" w:eastAsia="zh-CN"/>
        </w:rPr>
        <w:t>1</w:t>
      </w:r>
      <w:r>
        <w:rPr>
          <w:rFonts w:hint="eastAsia" w:ascii="仿宋" w:hAnsi="仿宋" w:eastAsia="仿宋"/>
          <w:color w:val="auto"/>
          <w:sz w:val="28"/>
          <w:szCs w:val="28"/>
          <w:highlight w:val="none"/>
        </w:rPr>
        <w:t>）。</w:t>
      </w:r>
    </w:p>
    <w:p w14:paraId="4006C94A">
      <w:pPr>
        <w:keepNext w:val="0"/>
        <w:keepLines w:val="0"/>
        <w:pageBreakBefore w:val="0"/>
        <w:widowControl w:val="0"/>
        <w:kinsoku/>
        <w:wordWrap/>
        <w:overflowPunct/>
        <w:topLinePunct w:val="0"/>
        <w:autoSpaceDE/>
        <w:autoSpaceDN/>
        <w:bidi w:val="0"/>
        <w:adjustRightInd/>
        <w:snapToGrid/>
        <w:spacing w:before="0" w:after="0" w:line="400" w:lineRule="exact"/>
        <w:ind w:right="0" w:firstLine="560" w:firstLineChars="200"/>
        <w:textAlignment w:val="auto"/>
        <w:rPr>
          <w:rFonts w:hint="eastAsia" w:ascii="仿宋" w:hAnsi="仿宋" w:eastAsia="仿宋"/>
          <w:color w:val="auto"/>
          <w:sz w:val="28"/>
          <w:szCs w:val="28"/>
          <w:highlight w:val="none"/>
        </w:rPr>
      </w:pPr>
      <w:r>
        <w:rPr>
          <w:rFonts w:hint="eastAsia" w:ascii="仿宋" w:hAnsi="仿宋" w:eastAsia="仿宋"/>
          <w:color w:val="auto"/>
          <w:sz w:val="28"/>
          <w:szCs w:val="28"/>
          <w:highlight w:val="none"/>
        </w:rPr>
        <w:t>4、乙方在租赁期间所发生的有关治安、环保、消防、卫生等相关费用，均由乙方承担负责。乙方租用的</w:t>
      </w:r>
      <w:r>
        <w:rPr>
          <w:rFonts w:hint="eastAsia" w:ascii="仿宋" w:hAnsi="仿宋" w:eastAsia="仿宋"/>
          <w:color w:val="auto"/>
          <w:sz w:val="28"/>
          <w:szCs w:val="28"/>
          <w:highlight w:val="none"/>
          <w:lang w:eastAsia="zh-CN"/>
        </w:rPr>
        <w:t>租赁标的</w:t>
      </w:r>
      <w:r>
        <w:rPr>
          <w:rFonts w:hint="eastAsia" w:ascii="仿宋" w:hAnsi="仿宋" w:eastAsia="仿宋"/>
          <w:color w:val="auto"/>
          <w:sz w:val="28"/>
          <w:szCs w:val="28"/>
          <w:highlight w:val="none"/>
        </w:rPr>
        <w:t>内，禁止停放电动车和充电。</w:t>
      </w:r>
    </w:p>
    <w:p w14:paraId="7A0DD4EF">
      <w:pPr>
        <w:keepNext w:val="0"/>
        <w:keepLines w:val="0"/>
        <w:pageBreakBefore w:val="0"/>
        <w:widowControl w:val="0"/>
        <w:kinsoku/>
        <w:wordWrap/>
        <w:overflowPunct/>
        <w:topLinePunct w:val="0"/>
        <w:autoSpaceDE/>
        <w:autoSpaceDN/>
        <w:bidi w:val="0"/>
        <w:adjustRightInd/>
        <w:snapToGrid/>
        <w:spacing w:before="0" w:after="0" w:line="400" w:lineRule="exact"/>
        <w:ind w:right="0" w:firstLine="560" w:firstLineChars="200"/>
        <w:textAlignment w:val="auto"/>
        <w:rPr>
          <w:rFonts w:hint="default" w:ascii="仿宋" w:hAnsi="仿宋" w:eastAsia="仿宋"/>
          <w:color w:val="auto"/>
          <w:sz w:val="28"/>
          <w:szCs w:val="28"/>
          <w:highlight w:val="none"/>
          <w:lang w:val="en-US" w:eastAsia="zh-CN"/>
        </w:rPr>
      </w:pPr>
      <w:r>
        <w:rPr>
          <w:rFonts w:hint="eastAsia" w:ascii="仿宋" w:hAnsi="仿宋" w:eastAsia="仿宋"/>
          <w:color w:val="auto"/>
          <w:sz w:val="28"/>
          <w:szCs w:val="28"/>
          <w:highlight w:val="none"/>
          <w:lang w:val="en-US" w:eastAsia="zh-CN"/>
        </w:rPr>
        <w:t>5、甲方库区内严禁明火明烟（包括但不限于吸烟火、炉火、烛火及未申请作业票进行焊接火等），如</w:t>
      </w:r>
      <w:r>
        <w:rPr>
          <w:rFonts w:hint="eastAsia" w:ascii="仿宋" w:hAnsi="仿宋" w:eastAsia="仿宋"/>
          <w:color w:val="auto"/>
          <w:sz w:val="28"/>
          <w:szCs w:val="28"/>
          <w:highlight w:val="none"/>
        </w:rPr>
        <w:t>乙方</w:t>
      </w:r>
      <w:r>
        <w:rPr>
          <w:rFonts w:hint="eastAsia" w:ascii="仿宋" w:hAnsi="仿宋" w:eastAsia="仿宋"/>
          <w:color w:val="auto"/>
          <w:sz w:val="28"/>
          <w:szCs w:val="28"/>
          <w:highlight w:val="none"/>
          <w:lang w:val="en-US" w:eastAsia="zh-CN"/>
        </w:rPr>
        <w:t>或乙方关联的客户、员工等人员在库区内出现明火明烟的情况，违约金500元/次，</w:t>
      </w:r>
      <w:r>
        <w:rPr>
          <w:rFonts w:hint="eastAsia" w:ascii="仿宋" w:hAnsi="仿宋" w:eastAsia="仿宋"/>
          <w:color w:val="auto"/>
          <w:sz w:val="28"/>
          <w:szCs w:val="28"/>
          <w:highlight w:val="none"/>
        </w:rPr>
        <w:t>甲方有权从乙方的合同履约保证金中自行抵扣，不足部分，甲方有权向乙方追偿</w:t>
      </w:r>
      <w:r>
        <w:rPr>
          <w:rFonts w:hint="eastAsia" w:ascii="仿宋" w:hAnsi="仿宋" w:eastAsia="仿宋"/>
          <w:color w:val="auto"/>
          <w:sz w:val="28"/>
          <w:szCs w:val="28"/>
          <w:highlight w:val="none"/>
          <w:lang w:eastAsia="zh-CN"/>
        </w:rPr>
        <w:t>，</w:t>
      </w:r>
      <w:r>
        <w:rPr>
          <w:rFonts w:hint="eastAsia" w:ascii="仿宋" w:hAnsi="仿宋" w:eastAsia="仿宋"/>
          <w:color w:val="auto"/>
          <w:sz w:val="28"/>
          <w:szCs w:val="28"/>
          <w:highlight w:val="none"/>
          <w:lang w:val="en-US" w:eastAsia="zh-CN"/>
        </w:rPr>
        <w:t>合同履约保证金抵扣后乙方需在5</w:t>
      </w:r>
      <w:r>
        <w:rPr>
          <w:rFonts w:hint="eastAsia" w:ascii="仿宋" w:hAnsi="仿宋" w:eastAsia="仿宋"/>
          <w:color w:val="auto"/>
          <w:sz w:val="28"/>
          <w:szCs w:val="28"/>
          <w:highlight w:val="none"/>
        </w:rPr>
        <w:t>个工作日</w:t>
      </w:r>
      <w:r>
        <w:rPr>
          <w:rFonts w:hint="eastAsia" w:ascii="仿宋" w:hAnsi="仿宋" w:eastAsia="仿宋"/>
          <w:color w:val="auto"/>
          <w:sz w:val="28"/>
          <w:szCs w:val="28"/>
          <w:highlight w:val="none"/>
          <w:lang w:val="en-US" w:eastAsia="zh-CN"/>
        </w:rPr>
        <w:t>内补齐。</w:t>
      </w:r>
    </w:p>
    <w:p w14:paraId="38FE20E8">
      <w:pPr>
        <w:keepNext w:val="0"/>
        <w:keepLines w:val="0"/>
        <w:pageBreakBefore w:val="0"/>
        <w:widowControl w:val="0"/>
        <w:kinsoku/>
        <w:wordWrap/>
        <w:overflowPunct/>
        <w:topLinePunct w:val="0"/>
        <w:autoSpaceDE/>
        <w:autoSpaceDN/>
        <w:bidi w:val="0"/>
        <w:adjustRightInd/>
        <w:snapToGrid/>
        <w:spacing w:before="0" w:after="0" w:line="400" w:lineRule="exact"/>
        <w:ind w:right="0" w:firstLine="560" w:firstLineChars="200"/>
        <w:textAlignment w:val="auto"/>
        <w:rPr>
          <w:rFonts w:ascii="仿宋" w:hAnsi="仿宋" w:eastAsia="仿宋"/>
          <w:color w:val="auto"/>
          <w:sz w:val="28"/>
          <w:szCs w:val="28"/>
          <w:highlight w:val="none"/>
        </w:rPr>
      </w:pPr>
      <w:r>
        <w:rPr>
          <w:rFonts w:hint="eastAsia" w:ascii="仿宋" w:hAnsi="仿宋" w:eastAsia="仿宋"/>
          <w:color w:val="auto"/>
          <w:sz w:val="28"/>
          <w:szCs w:val="28"/>
          <w:highlight w:val="none"/>
          <w:lang w:val="en-US" w:eastAsia="zh-CN"/>
        </w:rPr>
        <w:t>6</w:t>
      </w:r>
      <w:r>
        <w:rPr>
          <w:rFonts w:hint="eastAsia" w:ascii="仿宋" w:hAnsi="仿宋" w:eastAsia="仿宋"/>
          <w:color w:val="auto"/>
          <w:sz w:val="28"/>
          <w:szCs w:val="28"/>
          <w:highlight w:val="none"/>
        </w:rPr>
        <w:t>、甲方负责仓库区域内的安全保卫工作。</w:t>
      </w:r>
    </w:p>
    <w:p w14:paraId="206E88B1">
      <w:pPr>
        <w:keepNext w:val="0"/>
        <w:keepLines w:val="0"/>
        <w:pageBreakBefore w:val="0"/>
        <w:widowControl w:val="0"/>
        <w:kinsoku/>
        <w:wordWrap/>
        <w:overflowPunct/>
        <w:topLinePunct w:val="0"/>
        <w:autoSpaceDE/>
        <w:autoSpaceDN/>
        <w:bidi w:val="0"/>
        <w:adjustRightInd/>
        <w:snapToGrid/>
        <w:spacing w:before="0" w:after="0" w:line="400" w:lineRule="exact"/>
        <w:ind w:right="0" w:firstLine="560" w:firstLineChars="200"/>
        <w:textAlignment w:val="auto"/>
        <w:rPr>
          <w:rFonts w:hint="eastAsia" w:ascii="仿宋" w:hAnsi="仿宋" w:eastAsia="仿宋"/>
          <w:color w:val="auto"/>
          <w:sz w:val="28"/>
          <w:szCs w:val="28"/>
          <w:highlight w:val="none"/>
        </w:rPr>
      </w:pPr>
      <w:r>
        <w:rPr>
          <w:rFonts w:hint="eastAsia" w:ascii="仿宋" w:hAnsi="仿宋" w:eastAsia="仿宋"/>
          <w:color w:val="auto"/>
          <w:sz w:val="28"/>
          <w:szCs w:val="28"/>
          <w:highlight w:val="none"/>
          <w:lang w:val="en-US" w:eastAsia="zh-CN"/>
        </w:rPr>
        <w:t>7</w:t>
      </w:r>
      <w:r>
        <w:rPr>
          <w:rFonts w:hint="eastAsia" w:ascii="仿宋" w:hAnsi="仿宋" w:eastAsia="仿宋"/>
          <w:color w:val="auto"/>
          <w:sz w:val="28"/>
          <w:szCs w:val="28"/>
          <w:highlight w:val="none"/>
        </w:rPr>
        <w:t>、租赁</w:t>
      </w:r>
      <w:r>
        <w:rPr>
          <w:rFonts w:hint="eastAsia" w:ascii="仿宋" w:hAnsi="仿宋" w:eastAsia="仿宋"/>
          <w:color w:val="auto"/>
          <w:sz w:val="28"/>
          <w:szCs w:val="28"/>
          <w:highlight w:val="none"/>
          <w:lang w:eastAsia="zh-CN"/>
        </w:rPr>
        <w:t>标的出租</w:t>
      </w:r>
      <w:r>
        <w:rPr>
          <w:rFonts w:hint="eastAsia" w:ascii="仿宋" w:hAnsi="仿宋" w:eastAsia="仿宋"/>
          <w:color w:val="auto"/>
          <w:sz w:val="28"/>
          <w:szCs w:val="28"/>
          <w:highlight w:val="none"/>
        </w:rPr>
        <w:t>给乙方后，租赁范围属于乙方自行经营监管区域，在台风天及雨天乙方要及时到库区进行安全检查，发现漏雨等情况要及时移动货物进行止损并通知甲方查看，否则造成大批量货物受损甲方不负责赔偿。</w:t>
      </w:r>
    </w:p>
    <w:p w14:paraId="18472360">
      <w:pPr>
        <w:keepNext w:val="0"/>
        <w:keepLines w:val="0"/>
        <w:pageBreakBefore w:val="0"/>
        <w:widowControl w:val="0"/>
        <w:kinsoku/>
        <w:wordWrap/>
        <w:overflowPunct/>
        <w:topLinePunct w:val="0"/>
        <w:autoSpaceDE/>
        <w:autoSpaceDN/>
        <w:bidi w:val="0"/>
        <w:adjustRightInd/>
        <w:snapToGrid/>
        <w:spacing w:before="0" w:after="0" w:line="400" w:lineRule="exact"/>
        <w:ind w:right="0" w:firstLine="560" w:firstLineChars="200"/>
        <w:textAlignment w:val="auto"/>
        <w:rPr>
          <w:rFonts w:hint="eastAsia" w:ascii="仿宋" w:hAnsi="仿宋" w:eastAsia="仿宋"/>
          <w:color w:val="auto"/>
          <w:sz w:val="28"/>
          <w:szCs w:val="28"/>
          <w:highlight w:val="none"/>
        </w:rPr>
      </w:pPr>
      <w:r>
        <w:rPr>
          <w:rFonts w:hint="eastAsia" w:ascii="仿宋" w:hAnsi="仿宋" w:eastAsia="仿宋"/>
          <w:color w:val="auto"/>
          <w:sz w:val="28"/>
          <w:szCs w:val="28"/>
          <w:highlight w:val="none"/>
          <w:lang w:val="en-US" w:eastAsia="zh-CN"/>
        </w:rPr>
        <w:t>8、</w:t>
      </w:r>
      <w:r>
        <w:rPr>
          <w:rFonts w:hint="eastAsia" w:ascii="仿宋" w:hAnsi="仿宋" w:eastAsia="仿宋"/>
          <w:color w:val="auto"/>
          <w:sz w:val="28"/>
          <w:szCs w:val="28"/>
          <w:highlight w:val="none"/>
        </w:rPr>
        <w:t>租赁期内，乙方是</w:t>
      </w:r>
      <w:r>
        <w:rPr>
          <w:rFonts w:hint="eastAsia" w:ascii="仿宋" w:hAnsi="仿宋" w:eastAsia="仿宋"/>
          <w:color w:val="auto"/>
          <w:sz w:val="28"/>
          <w:szCs w:val="28"/>
          <w:highlight w:val="none"/>
          <w:lang w:eastAsia="zh-CN"/>
        </w:rPr>
        <w:t>租赁标的</w:t>
      </w:r>
      <w:r>
        <w:rPr>
          <w:rFonts w:hint="eastAsia" w:ascii="仿宋" w:hAnsi="仿宋" w:eastAsia="仿宋"/>
          <w:color w:val="auto"/>
          <w:sz w:val="28"/>
          <w:szCs w:val="28"/>
          <w:highlight w:val="none"/>
        </w:rPr>
        <w:t>的实际管理人，该</w:t>
      </w:r>
      <w:r>
        <w:rPr>
          <w:rFonts w:hint="eastAsia" w:ascii="仿宋" w:hAnsi="仿宋" w:eastAsia="仿宋"/>
          <w:color w:val="auto"/>
          <w:sz w:val="28"/>
          <w:szCs w:val="28"/>
          <w:highlight w:val="none"/>
          <w:lang w:eastAsia="zh-CN"/>
        </w:rPr>
        <w:t>租赁标的</w:t>
      </w:r>
      <w:r>
        <w:rPr>
          <w:rFonts w:hint="eastAsia" w:ascii="仿宋" w:hAnsi="仿宋" w:eastAsia="仿宋"/>
          <w:color w:val="auto"/>
          <w:sz w:val="28"/>
          <w:szCs w:val="28"/>
          <w:highlight w:val="none"/>
        </w:rPr>
        <w:t>发生的所有安全事故、意外事故、财产损失等(包括但不限于高空抛物、水电使用不当、在房屋内摔倒给承租人及同住人造成的人身损失和经济损失、房屋被盗被淹被烧等)都由乙方承担，与甲方无关。若给甲方造成损失的，乙方</w:t>
      </w:r>
      <w:r>
        <w:rPr>
          <w:rFonts w:hint="eastAsia" w:ascii="仿宋" w:hAnsi="仿宋" w:eastAsia="仿宋"/>
          <w:color w:val="auto"/>
          <w:sz w:val="28"/>
          <w:szCs w:val="28"/>
          <w:highlight w:val="none"/>
          <w:lang w:eastAsia="zh-CN"/>
        </w:rPr>
        <w:t>应</w:t>
      </w:r>
      <w:r>
        <w:rPr>
          <w:rFonts w:hint="eastAsia" w:ascii="仿宋" w:hAnsi="仿宋" w:eastAsia="仿宋"/>
          <w:color w:val="auto"/>
          <w:sz w:val="28"/>
          <w:szCs w:val="28"/>
          <w:highlight w:val="none"/>
        </w:rPr>
        <w:t>赔偿甲方的</w:t>
      </w:r>
      <w:r>
        <w:rPr>
          <w:rFonts w:hint="eastAsia" w:ascii="仿宋" w:hAnsi="仿宋" w:eastAsia="仿宋"/>
          <w:color w:val="auto"/>
          <w:sz w:val="28"/>
          <w:szCs w:val="28"/>
          <w:highlight w:val="none"/>
          <w:lang w:eastAsia="zh-CN"/>
        </w:rPr>
        <w:t>全部</w:t>
      </w:r>
      <w:r>
        <w:rPr>
          <w:rFonts w:hint="eastAsia" w:ascii="仿宋" w:hAnsi="仿宋" w:eastAsia="仿宋"/>
          <w:color w:val="auto"/>
          <w:sz w:val="28"/>
          <w:szCs w:val="28"/>
          <w:highlight w:val="none"/>
        </w:rPr>
        <w:t>损失。</w:t>
      </w:r>
    </w:p>
    <w:p w14:paraId="219D47DC">
      <w:pPr>
        <w:keepNext w:val="0"/>
        <w:keepLines w:val="0"/>
        <w:pageBreakBefore w:val="0"/>
        <w:widowControl w:val="0"/>
        <w:kinsoku/>
        <w:wordWrap/>
        <w:overflowPunct/>
        <w:topLinePunct w:val="0"/>
        <w:autoSpaceDE/>
        <w:autoSpaceDN/>
        <w:bidi w:val="0"/>
        <w:adjustRightInd/>
        <w:snapToGrid/>
        <w:spacing w:before="0" w:after="0" w:line="400" w:lineRule="exact"/>
        <w:ind w:right="0" w:firstLine="551" w:firstLineChars="196"/>
        <w:textAlignment w:val="auto"/>
        <w:outlineLvl w:val="0"/>
        <w:rPr>
          <w:rFonts w:ascii="仿宋" w:hAnsi="仿宋" w:eastAsia="仿宋"/>
          <w:b/>
          <w:color w:val="auto"/>
          <w:sz w:val="28"/>
          <w:szCs w:val="28"/>
          <w:highlight w:val="none"/>
        </w:rPr>
      </w:pPr>
      <w:r>
        <w:rPr>
          <w:rFonts w:hint="eastAsia" w:ascii="仿宋" w:hAnsi="仿宋" w:eastAsia="仿宋"/>
          <w:b/>
          <w:color w:val="auto"/>
          <w:sz w:val="28"/>
          <w:szCs w:val="28"/>
          <w:highlight w:val="none"/>
        </w:rPr>
        <w:t>十一、违约责任</w:t>
      </w:r>
    </w:p>
    <w:p w14:paraId="67CA4360">
      <w:pPr>
        <w:keepNext w:val="0"/>
        <w:keepLines w:val="0"/>
        <w:pageBreakBefore w:val="0"/>
        <w:widowControl w:val="0"/>
        <w:kinsoku/>
        <w:wordWrap/>
        <w:overflowPunct/>
        <w:topLinePunct w:val="0"/>
        <w:autoSpaceDE/>
        <w:autoSpaceDN/>
        <w:bidi w:val="0"/>
        <w:adjustRightInd/>
        <w:snapToGrid/>
        <w:spacing w:before="0" w:after="0" w:line="400" w:lineRule="exact"/>
        <w:ind w:right="0" w:firstLine="560" w:firstLineChars="200"/>
        <w:textAlignment w:val="auto"/>
        <w:rPr>
          <w:rFonts w:ascii="仿宋" w:hAnsi="仿宋" w:eastAsia="仿宋"/>
          <w:color w:val="auto"/>
          <w:sz w:val="28"/>
          <w:szCs w:val="28"/>
          <w:highlight w:val="none"/>
        </w:rPr>
      </w:pPr>
      <w:r>
        <w:rPr>
          <w:rFonts w:hint="eastAsia" w:ascii="仿宋" w:hAnsi="仿宋" w:eastAsia="仿宋"/>
          <w:color w:val="auto"/>
          <w:sz w:val="28"/>
          <w:szCs w:val="28"/>
          <w:highlight w:val="none"/>
        </w:rPr>
        <w:t>1、合同签订后，甲方无故未按约定向乙方交付</w:t>
      </w:r>
      <w:r>
        <w:rPr>
          <w:rFonts w:hint="eastAsia" w:ascii="仿宋" w:hAnsi="仿宋" w:eastAsia="仿宋"/>
          <w:color w:val="auto"/>
          <w:sz w:val="28"/>
          <w:szCs w:val="28"/>
          <w:highlight w:val="none"/>
          <w:lang w:eastAsia="zh-CN"/>
        </w:rPr>
        <w:t>租赁标的</w:t>
      </w:r>
      <w:r>
        <w:rPr>
          <w:rFonts w:hint="eastAsia" w:ascii="仿宋" w:hAnsi="仿宋" w:eastAsia="仿宋"/>
          <w:color w:val="auto"/>
          <w:sz w:val="28"/>
          <w:szCs w:val="28"/>
          <w:highlight w:val="none"/>
        </w:rPr>
        <w:t>的，乙方有权要求减免逾期交付</w:t>
      </w:r>
      <w:r>
        <w:rPr>
          <w:rFonts w:hint="eastAsia" w:ascii="仿宋" w:hAnsi="仿宋" w:eastAsia="仿宋"/>
          <w:color w:val="auto"/>
          <w:sz w:val="28"/>
          <w:szCs w:val="28"/>
          <w:highlight w:val="none"/>
          <w:lang w:eastAsia="zh-CN"/>
        </w:rPr>
        <w:t>租赁标的</w:t>
      </w:r>
      <w:r>
        <w:rPr>
          <w:rFonts w:hint="eastAsia" w:ascii="仿宋" w:hAnsi="仿宋" w:eastAsia="仿宋"/>
          <w:color w:val="auto"/>
          <w:sz w:val="28"/>
          <w:szCs w:val="28"/>
          <w:highlight w:val="none"/>
        </w:rPr>
        <w:t>天数的租金。逾期交付</w:t>
      </w:r>
      <w:r>
        <w:rPr>
          <w:rFonts w:hint="eastAsia" w:ascii="仿宋" w:hAnsi="仿宋" w:eastAsia="仿宋"/>
          <w:color w:val="auto"/>
          <w:sz w:val="28"/>
          <w:szCs w:val="28"/>
          <w:highlight w:val="none"/>
          <w:lang w:eastAsia="zh-CN"/>
        </w:rPr>
        <w:t>租赁标的</w:t>
      </w:r>
      <w:r>
        <w:rPr>
          <w:rFonts w:hint="eastAsia" w:ascii="仿宋" w:hAnsi="仿宋" w:eastAsia="仿宋"/>
          <w:color w:val="auto"/>
          <w:sz w:val="28"/>
          <w:szCs w:val="28"/>
          <w:highlight w:val="none"/>
        </w:rPr>
        <w:t>达到30</w:t>
      </w:r>
      <w:r>
        <w:rPr>
          <w:rFonts w:hint="eastAsia" w:ascii="仿宋" w:hAnsi="仿宋" w:eastAsia="仿宋"/>
          <w:color w:val="auto"/>
          <w:sz w:val="28"/>
          <w:szCs w:val="28"/>
          <w:highlight w:val="none"/>
          <w:lang w:eastAsia="zh-CN"/>
        </w:rPr>
        <w:t>日</w:t>
      </w:r>
      <w:r>
        <w:rPr>
          <w:rFonts w:hint="eastAsia" w:ascii="仿宋" w:hAnsi="仿宋" w:eastAsia="仿宋"/>
          <w:color w:val="auto"/>
          <w:sz w:val="28"/>
          <w:szCs w:val="28"/>
          <w:highlight w:val="none"/>
        </w:rPr>
        <w:t>，乙方有权解除本合同。</w:t>
      </w:r>
    </w:p>
    <w:p w14:paraId="1630BF45">
      <w:pPr>
        <w:keepNext w:val="0"/>
        <w:keepLines w:val="0"/>
        <w:pageBreakBefore w:val="0"/>
        <w:widowControl w:val="0"/>
        <w:kinsoku/>
        <w:wordWrap/>
        <w:overflowPunct/>
        <w:topLinePunct w:val="0"/>
        <w:autoSpaceDE/>
        <w:autoSpaceDN/>
        <w:bidi w:val="0"/>
        <w:adjustRightInd/>
        <w:snapToGrid/>
        <w:spacing w:before="0" w:after="0" w:line="400" w:lineRule="exact"/>
        <w:ind w:right="0" w:firstLine="548" w:firstLineChars="196"/>
        <w:textAlignment w:val="auto"/>
        <w:rPr>
          <w:rFonts w:ascii="仿宋" w:hAnsi="仿宋" w:eastAsia="仿宋"/>
          <w:color w:val="auto"/>
          <w:sz w:val="28"/>
          <w:szCs w:val="28"/>
          <w:highlight w:val="none"/>
        </w:rPr>
      </w:pPr>
      <w:r>
        <w:rPr>
          <w:rFonts w:hint="eastAsia" w:ascii="仿宋" w:hAnsi="仿宋" w:eastAsia="仿宋"/>
          <w:color w:val="auto"/>
          <w:sz w:val="28"/>
          <w:szCs w:val="28"/>
          <w:highlight w:val="none"/>
        </w:rPr>
        <w:t>2、本合同终止或解除后，乙方逾期或未按要求交还</w:t>
      </w:r>
      <w:r>
        <w:rPr>
          <w:rFonts w:hint="eastAsia" w:ascii="仿宋" w:hAnsi="仿宋" w:eastAsia="仿宋"/>
          <w:color w:val="auto"/>
          <w:sz w:val="28"/>
          <w:szCs w:val="28"/>
          <w:highlight w:val="none"/>
          <w:lang w:eastAsia="zh-CN"/>
        </w:rPr>
        <w:t>租赁标的</w:t>
      </w:r>
      <w:r>
        <w:rPr>
          <w:rFonts w:hint="eastAsia" w:ascii="仿宋" w:hAnsi="仿宋" w:eastAsia="仿宋"/>
          <w:color w:val="auto"/>
          <w:sz w:val="28"/>
          <w:szCs w:val="28"/>
          <w:highlight w:val="none"/>
        </w:rPr>
        <w:t>的，逾期期间乙方应每日向甲方支付相当于原租赁期限最后一天3倍日租金的租赁标的使用费</w:t>
      </w:r>
      <w:r>
        <w:rPr>
          <w:rFonts w:hint="eastAsia" w:ascii="仿宋" w:hAnsi="仿宋" w:eastAsia="仿宋"/>
          <w:color w:val="auto"/>
          <w:sz w:val="28"/>
          <w:szCs w:val="28"/>
          <w:highlight w:val="none"/>
          <w:lang w:eastAsia="zh-CN"/>
        </w:rPr>
        <w:t>且</w:t>
      </w:r>
      <w:r>
        <w:rPr>
          <w:rFonts w:hint="eastAsia" w:ascii="仿宋" w:hAnsi="仿宋" w:eastAsia="仿宋"/>
          <w:color w:val="auto"/>
          <w:sz w:val="28"/>
          <w:szCs w:val="28"/>
          <w:highlight w:val="none"/>
        </w:rPr>
        <w:t>甲方有权自行收回该租赁标的。甲方对</w:t>
      </w:r>
      <w:r>
        <w:rPr>
          <w:rFonts w:hint="eastAsia" w:ascii="仿宋" w:hAnsi="仿宋" w:eastAsia="仿宋"/>
          <w:color w:val="auto"/>
          <w:sz w:val="28"/>
          <w:szCs w:val="28"/>
          <w:highlight w:val="none"/>
          <w:lang w:eastAsia="zh-CN"/>
        </w:rPr>
        <w:t>租赁标的</w:t>
      </w:r>
      <w:r>
        <w:rPr>
          <w:rFonts w:hint="eastAsia" w:ascii="仿宋" w:hAnsi="仿宋" w:eastAsia="仿宋"/>
          <w:color w:val="auto"/>
          <w:sz w:val="28"/>
          <w:szCs w:val="28"/>
          <w:highlight w:val="none"/>
        </w:rPr>
        <w:t>内所留存物品视为乙方已全部放弃，甲方有权自行处置，因乙方违反上述返还</w:t>
      </w:r>
      <w:r>
        <w:rPr>
          <w:rFonts w:hint="eastAsia" w:ascii="仿宋" w:hAnsi="仿宋" w:eastAsia="仿宋"/>
          <w:color w:val="auto"/>
          <w:sz w:val="28"/>
          <w:szCs w:val="28"/>
          <w:highlight w:val="none"/>
          <w:lang w:eastAsia="zh-CN"/>
        </w:rPr>
        <w:t>租赁标的</w:t>
      </w:r>
      <w:r>
        <w:rPr>
          <w:rFonts w:hint="eastAsia" w:ascii="仿宋" w:hAnsi="仿宋" w:eastAsia="仿宋"/>
          <w:color w:val="auto"/>
          <w:sz w:val="28"/>
          <w:szCs w:val="28"/>
          <w:highlight w:val="none"/>
        </w:rPr>
        <w:t>的义务而使甲方产生任何支出和责任（包括但不限于处理乙方遗留物品、修缮</w:t>
      </w:r>
      <w:r>
        <w:rPr>
          <w:rFonts w:hint="eastAsia" w:ascii="仿宋" w:hAnsi="仿宋" w:eastAsia="仿宋"/>
          <w:color w:val="auto"/>
          <w:sz w:val="28"/>
          <w:szCs w:val="28"/>
          <w:highlight w:val="none"/>
          <w:lang w:eastAsia="zh-CN"/>
        </w:rPr>
        <w:t>租赁标的</w:t>
      </w:r>
      <w:r>
        <w:rPr>
          <w:rFonts w:hint="eastAsia" w:ascii="仿宋" w:hAnsi="仿宋" w:eastAsia="仿宋"/>
          <w:color w:val="auto"/>
          <w:sz w:val="28"/>
          <w:szCs w:val="28"/>
          <w:highlight w:val="none"/>
        </w:rPr>
        <w:t>等），均由乙方承担。甲方有权从乙方的合同履约保证金中自行抵扣，不足部分，甲方有权向乙方追偿。</w:t>
      </w:r>
    </w:p>
    <w:p w14:paraId="060BBA72">
      <w:pPr>
        <w:keepNext w:val="0"/>
        <w:keepLines w:val="0"/>
        <w:pageBreakBefore w:val="0"/>
        <w:widowControl w:val="0"/>
        <w:kinsoku/>
        <w:wordWrap/>
        <w:overflowPunct/>
        <w:topLinePunct w:val="0"/>
        <w:autoSpaceDE/>
        <w:autoSpaceDN/>
        <w:bidi w:val="0"/>
        <w:adjustRightInd/>
        <w:snapToGrid/>
        <w:spacing w:before="0" w:after="0" w:line="400" w:lineRule="exact"/>
        <w:ind w:right="0" w:firstLine="560" w:firstLineChars="200"/>
        <w:textAlignment w:val="auto"/>
        <w:rPr>
          <w:rFonts w:ascii="仿宋" w:hAnsi="仿宋" w:eastAsia="仿宋"/>
          <w:color w:val="auto"/>
          <w:sz w:val="28"/>
          <w:szCs w:val="28"/>
          <w:highlight w:val="none"/>
        </w:rPr>
      </w:pPr>
      <w:r>
        <w:rPr>
          <w:rFonts w:hint="eastAsia" w:ascii="仿宋" w:hAnsi="仿宋" w:eastAsia="仿宋"/>
          <w:color w:val="auto"/>
          <w:sz w:val="28"/>
          <w:szCs w:val="28"/>
          <w:highlight w:val="none"/>
        </w:rPr>
        <w:t>3、本合同终止或解除后，乙方应在3日内清洁撤场，搬走其在</w:t>
      </w:r>
      <w:r>
        <w:rPr>
          <w:rFonts w:hint="eastAsia" w:ascii="仿宋" w:hAnsi="仿宋" w:eastAsia="仿宋"/>
          <w:color w:val="auto"/>
          <w:sz w:val="28"/>
          <w:szCs w:val="28"/>
          <w:highlight w:val="none"/>
          <w:lang w:eastAsia="zh-CN"/>
        </w:rPr>
        <w:t>租赁标的</w:t>
      </w:r>
      <w:r>
        <w:rPr>
          <w:rFonts w:hint="eastAsia" w:ascii="仿宋" w:hAnsi="仿宋" w:eastAsia="仿宋"/>
          <w:color w:val="auto"/>
          <w:sz w:val="28"/>
          <w:szCs w:val="28"/>
          <w:highlight w:val="none"/>
        </w:rPr>
        <w:t>内的全部财物，将甲方</w:t>
      </w:r>
      <w:r>
        <w:rPr>
          <w:rFonts w:hint="eastAsia" w:ascii="仿宋" w:hAnsi="仿宋" w:eastAsia="仿宋"/>
          <w:color w:val="auto"/>
          <w:sz w:val="28"/>
          <w:szCs w:val="28"/>
          <w:highlight w:val="none"/>
          <w:lang w:eastAsia="zh-CN"/>
        </w:rPr>
        <w:t>租赁标的</w:t>
      </w:r>
      <w:r>
        <w:rPr>
          <w:rFonts w:hint="eastAsia" w:ascii="仿宋" w:hAnsi="仿宋" w:eastAsia="仿宋"/>
          <w:color w:val="auto"/>
          <w:sz w:val="28"/>
          <w:szCs w:val="28"/>
          <w:highlight w:val="none"/>
        </w:rPr>
        <w:t>完好归还甲方，如乙方逾期未撤场及未搬走其财物的，视为乙方自动放弃其财物的所有权，甲方有权进行处置，因此造成的损失及费用由乙方承担。</w:t>
      </w:r>
    </w:p>
    <w:p w14:paraId="73C25459">
      <w:pPr>
        <w:keepNext w:val="0"/>
        <w:keepLines w:val="0"/>
        <w:pageBreakBefore w:val="0"/>
        <w:widowControl w:val="0"/>
        <w:kinsoku/>
        <w:wordWrap/>
        <w:overflowPunct/>
        <w:topLinePunct w:val="0"/>
        <w:autoSpaceDE/>
        <w:autoSpaceDN/>
        <w:bidi w:val="0"/>
        <w:adjustRightInd/>
        <w:snapToGrid/>
        <w:spacing w:before="0" w:after="0" w:line="400" w:lineRule="exact"/>
        <w:ind w:right="0" w:firstLine="560" w:firstLineChars="200"/>
        <w:textAlignment w:val="auto"/>
        <w:rPr>
          <w:rFonts w:ascii="仿宋" w:hAnsi="仿宋" w:eastAsia="仿宋"/>
          <w:color w:val="auto"/>
          <w:sz w:val="28"/>
          <w:szCs w:val="28"/>
          <w:highlight w:val="none"/>
        </w:rPr>
      </w:pPr>
      <w:r>
        <w:rPr>
          <w:rFonts w:hint="eastAsia" w:ascii="仿宋" w:hAnsi="仿宋" w:eastAsia="仿宋"/>
          <w:color w:val="auto"/>
          <w:sz w:val="28"/>
          <w:szCs w:val="28"/>
          <w:highlight w:val="none"/>
        </w:rPr>
        <w:t>4、乙方在未经甲方同意的前提下私自转租、转让</w:t>
      </w:r>
      <w:r>
        <w:rPr>
          <w:rFonts w:hint="eastAsia" w:ascii="仿宋" w:hAnsi="仿宋" w:eastAsia="仿宋"/>
          <w:color w:val="auto"/>
          <w:sz w:val="28"/>
          <w:szCs w:val="28"/>
          <w:highlight w:val="none"/>
          <w:lang w:eastAsia="zh-CN"/>
        </w:rPr>
        <w:t>租赁标的</w:t>
      </w:r>
      <w:r>
        <w:rPr>
          <w:rFonts w:hint="eastAsia" w:ascii="仿宋" w:hAnsi="仿宋" w:eastAsia="仿宋"/>
          <w:color w:val="auto"/>
          <w:sz w:val="28"/>
          <w:szCs w:val="28"/>
          <w:highlight w:val="none"/>
        </w:rPr>
        <w:t>，</w:t>
      </w:r>
      <w:r>
        <w:rPr>
          <w:rFonts w:hint="eastAsia" w:ascii="仿宋" w:hAnsi="仿宋" w:eastAsia="仿宋"/>
          <w:b w:val="0"/>
          <w:bCs w:val="0"/>
          <w:color w:val="auto"/>
          <w:sz w:val="28"/>
          <w:szCs w:val="28"/>
          <w:highlight w:val="none"/>
        </w:rPr>
        <w:t>甲方有权终止合同，</w:t>
      </w:r>
      <w:r>
        <w:rPr>
          <w:rFonts w:hint="eastAsia" w:ascii="仿宋" w:hAnsi="仿宋" w:eastAsia="仿宋"/>
          <w:color w:val="auto"/>
          <w:sz w:val="28"/>
          <w:szCs w:val="28"/>
          <w:highlight w:val="none"/>
        </w:rPr>
        <w:t xml:space="preserve">甲方限乙方在3日内退场，由此产生的损失及责任全部由乙方承担，乙方已支付的租金、卫生费和履约保证金不予退还，转租、转让全部收益归甲方。 </w:t>
      </w:r>
    </w:p>
    <w:p w14:paraId="1CDC3947">
      <w:pPr>
        <w:keepNext w:val="0"/>
        <w:keepLines w:val="0"/>
        <w:pageBreakBefore w:val="0"/>
        <w:widowControl w:val="0"/>
        <w:kinsoku/>
        <w:wordWrap/>
        <w:overflowPunct/>
        <w:topLinePunct w:val="0"/>
        <w:autoSpaceDE/>
        <w:autoSpaceDN/>
        <w:bidi w:val="0"/>
        <w:adjustRightInd/>
        <w:snapToGrid/>
        <w:spacing w:before="0" w:after="0" w:line="400" w:lineRule="exact"/>
        <w:ind w:right="0" w:firstLine="560" w:firstLineChars="200"/>
        <w:textAlignment w:val="auto"/>
        <w:rPr>
          <w:rFonts w:ascii="仿宋" w:hAnsi="仿宋" w:eastAsia="仿宋"/>
          <w:b w:val="0"/>
          <w:bCs w:val="0"/>
          <w:color w:val="auto"/>
          <w:sz w:val="28"/>
          <w:szCs w:val="28"/>
          <w:highlight w:val="none"/>
        </w:rPr>
      </w:pPr>
      <w:r>
        <w:rPr>
          <w:rFonts w:hint="eastAsia" w:ascii="仿宋" w:hAnsi="仿宋" w:eastAsia="仿宋"/>
          <w:color w:val="auto"/>
          <w:sz w:val="28"/>
          <w:szCs w:val="28"/>
          <w:highlight w:val="none"/>
        </w:rPr>
        <w:t>5、乙方经营活动违法的，乙方承担经营活动违法产生的全部法律和经济责任。若该违法行为对甲方造</w:t>
      </w:r>
      <w:r>
        <w:rPr>
          <w:rFonts w:hint="eastAsia" w:ascii="仿宋" w:hAnsi="仿宋" w:eastAsia="仿宋"/>
          <w:b w:val="0"/>
          <w:bCs w:val="0"/>
          <w:color w:val="auto"/>
          <w:sz w:val="28"/>
          <w:szCs w:val="28"/>
          <w:highlight w:val="none"/>
        </w:rPr>
        <w:t>成重大损失，甲方有权终止合同，甲方限乙方在3日内退场，乙方已支付的租金、卫生费和履约保证金不予退还。</w:t>
      </w:r>
    </w:p>
    <w:p w14:paraId="60A41C8A">
      <w:pPr>
        <w:keepNext w:val="0"/>
        <w:keepLines w:val="0"/>
        <w:pageBreakBefore w:val="0"/>
        <w:widowControl w:val="0"/>
        <w:kinsoku/>
        <w:wordWrap/>
        <w:overflowPunct/>
        <w:topLinePunct w:val="0"/>
        <w:autoSpaceDE/>
        <w:autoSpaceDN/>
        <w:bidi w:val="0"/>
        <w:adjustRightInd/>
        <w:snapToGrid/>
        <w:spacing w:before="0" w:after="0" w:line="400" w:lineRule="exact"/>
        <w:ind w:right="0" w:firstLine="560" w:firstLineChars="200"/>
        <w:textAlignment w:val="auto"/>
        <w:rPr>
          <w:rFonts w:ascii="仿宋" w:hAnsi="仿宋" w:eastAsia="仿宋"/>
          <w:b w:val="0"/>
          <w:bCs w:val="0"/>
          <w:color w:val="auto"/>
          <w:sz w:val="28"/>
          <w:szCs w:val="28"/>
          <w:highlight w:val="none"/>
        </w:rPr>
      </w:pPr>
      <w:r>
        <w:rPr>
          <w:rFonts w:hint="eastAsia" w:ascii="仿宋" w:hAnsi="仿宋" w:eastAsia="仿宋"/>
          <w:b w:val="0"/>
          <w:bCs w:val="0"/>
          <w:color w:val="auto"/>
          <w:sz w:val="28"/>
          <w:szCs w:val="28"/>
          <w:highlight w:val="none"/>
          <w:lang w:val="en-US" w:eastAsia="zh-CN"/>
        </w:rPr>
        <w:t>6</w:t>
      </w:r>
      <w:r>
        <w:rPr>
          <w:rFonts w:hint="eastAsia" w:ascii="仿宋" w:hAnsi="仿宋" w:eastAsia="仿宋"/>
          <w:b w:val="0"/>
          <w:bCs w:val="0"/>
          <w:color w:val="auto"/>
          <w:sz w:val="28"/>
          <w:szCs w:val="28"/>
          <w:highlight w:val="none"/>
        </w:rPr>
        <w:t>、乙方逾期支付租金的，乙方应每日向甲方支付相当于乙方当月未付租金的千分之一的违约金。逾期超过30日的，甲方有权终止合同，终止合同后乙方须结清租金并在3日内退场，乙方已支付的卫生费和履约保证金不予退还。</w:t>
      </w:r>
    </w:p>
    <w:p w14:paraId="106B0280">
      <w:pPr>
        <w:keepNext w:val="0"/>
        <w:keepLines w:val="0"/>
        <w:pageBreakBefore w:val="0"/>
        <w:widowControl w:val="0"/>
        <w:kinsoku/>
        <w:wordWrap/>
        <w:overflowPunct/>
        <w:topLinePunct w:val="0"/>
        <w:autoSpaceDE/>
        <w:autoSpaceDN/>
        <w:bidi w:val="0"/>
        <w:adjustRightInd/>
        <w:snapToGrid/>
        <w:spacing w:before="0" w:after="0" w:line="400" w:lineRule="exact"/>
        <w:ind w:right="0" w:firstLine="560" w:firstLineChars="200"/>
        <w:textAlignment w:val="auto"/>
        <w:rPr>
          <w:rFonts w:ascii="仿宋" w:hAnsi="仿宋" w:eastAsia="仿宋"/>
          <w:b w:val="0"/>
          <w:bCs w:val="0"/>
          <w:color w:val="auto"/>
          <w:sz w:val="28"/>
          <w:szCs w:val="28"/>
          <w:highlight w:val="none"/>
        </w:rPr>
      </w:pPr>
      <w:r>
        <w:rPr>
          <w:rFonts w:hint="eastAsia" w:ascii="仿宋" w:hAnsi="仿宋" w:eastAsia="仿宋"/>
          <w:b w:val="0"/>
          <w:bCs w:val="0"/>
          <w:color w:val="auto"/>
          <w:sz w:val="28"/>
          <w:szCs w:val="28"/>
          <w:highlight w:val="none"/>
          <w:lang w:val="en-US" w:eastAsia="zh-CN"/>
        </w:rPr>
        <w:t>7</w:t>
      </w:r>
      <w:r>
        <w:rPr>
          <w:rFonts w:hint="eastAsia" w:ascii="仿宋" w:hAnsi="仿宋" w:eastAsia="仿宋"/>
          <w:b w:val="0"/>
          <w:bCs w:val="0"/>
          <w:color w:val="auto"/>
          <w:sz w:val="28"/>
          <w:szCs w:val="28"/>
          <w:highlight w:val="none"/>
        </w:rPr>
        <w:t>、乙方合同期限届满前要求退租的</w:t>
      </w:r>
      <w:r>
        <w:rPr>
          <w:rFonts w:hint="eastAsia" w:ascii="仿宋" w:hAnsi="仿宋" w:eastAsia="仿宋"/>
          <w:b w:val="0"/>
          <w:bCs w:val="0"/>
          <w:color w:val="auto"/>
          <w:sz w:val="28"/>
          <w:szCs w:val="28"/>
          <w:highlight w:val="none"/>
          <w:lang w:eastAsia="zh-CN"/>
        </w:rPr>
        <w:t>（含减少租赁面积）</w:t>
      </w:r>
      <w:r>
        <w:rPr>
          <w:rFonts w:hint="eastAsia" w:ascii="仿宋" w:hAnsi="仿宋" w:eastAsia="仿宋"/>
          <w:b w:val="0"/>
          <w:bCs w:val="0"/>
          <w:color w:val="auto"/>
          <w:sz w:val="28"/>
          <w:szCs w:val="28"/>
          <w:highlight w:val="none"/>
        </w:rPr>
        <w:t>，视为乙方单方面违约，乙方已支付的租金、卫生费和履约保证金不予退还。</w:t>
      </w:r>
    </w:p>
    <w:p w14:paraId="1F17E6C7">
      <w:pPr>
        <w:keepNext w:val="0"/>
        <w:keepLines w:val="0"/>
        <w:pageBreakBefore w:val="0"/>
        <w:widowControl w:val="0"/>
        <w:kinsoku/>
        <w:wordWrap/>
        <w:overflowPunct/>
        <w:topLinePunct w:val="0"/>
        <w:autoSpaceDE/>
        <w:autoSpaceDN/>
        <w:bidi w:val="0"/>
        <w:adjustRightInd/>
        <w:snapToGrid/>
        <w:spacing w:before="0" w:after="0" w:line="400" w:lineRule="exact"/>
        <w:ind w:right="0" w:firstLine="560" w:firstLineChars="200"/>
        <w:textAlignment w:val="auto"/>
        <w:rPr>
          <w:rFonts w:ascii="仿宋" w:hAnsi="仿宋" w:eastAsia="仿宋"/>
          <w:b w:val="0"/>
          <w:bCs w:val="0"/>
          <w:color w:val="auto"/>
          <w:sz w:val="28"/>
          <w:szCs w:val="28"/>
          <w:highlight w:val="none"/>
        </w:rPr>
      </w:pPr>
      <w:r>
        <w:rPr>
          <w:rFonts w:hint="eastAsia" w:ascii="仿宋" w:hAnsi="仿宋" w:eastAsia="仿宋"/>
          <w:b w:val="0"/>
          <w:bCs w:val="0"/>
          <w:color w:val="auto"/>
          <w:sz w:val="28"/>
          <w:szCs w:val="28"/>
          <w:highlight w:val="none"/>
          <w:lang w:val="en-US" w:eastAsia="zh-CN"/>
        </w:rPr>
        <w:t>8</w:t>
      </w:r>
      <w:r>
        <w:rPr>
          <w:rFonts w:hint="eastAsia" w:ascii="仿宋" w:hAnsi="仿宋" w:eastAsia="仿宋"/>
          <w:b w:val="0"/>
          <w:bCs w:val="0"/>
          <w:color w:val="auto"/>
          <w:sz w:val="28"/>
          <w:szCs w:val="28"/>
          <w:highlight w:val="none"/>
        </w:rPr>
        <w:t>、因乙方原因，导致合同无法履行的，乙方已支付的租金、卫生费和履约保证金不予退还。若造成其他重大损失，甲方有权终止合同，乙方需向甲方支付赔偿金。</w:t>
      </w:r>
    </w:p>
    <w:p w14:paraId="7D25C31C">
      <w:pPr>
        <w:keepNext w:val="0"/>
        <w:keepLines w:val="0"/>
        <w:pageBreakBefore w:val="0"/>
        <w:widowControl w:val="0"/>
        <w:kinsoku/>
        <w:wordWrap/>
        <w:overflowPunct/>
        <w:topLinePunct w:val="0"/>
        <w:autoSpaceDE/>
        <w:autoSpaceDN/>
        <w:bidi w:val="0"/>
        <w:adjustRightInd/>
        <w:snapToGrid/>
        <w:spacing w:before="0" w:after="0" w:line="400" w:lineRule="exact"/>
        <w:ind w:right="0" w:firstLine="560" w:firstLineChars="200"/>
        <w:textAlignment w:val="auto"/>
        <w:rPr>
          <w:rFonts w:hint="eastAsia" w:ascii="仿宋" w:hAnsi="仿宋" w:eastAsia="仿宋"/>
          <w:color w:val="auto"/>
          <w:sz w:val="28"/>
          <w:szCs w:val="28"/>
          <w:highlight w:val="none"/>
        </w:rPr>
      </w:pPr>
      <w:r>
        <w:rPr>
          <w:rFonts w:hint="eastAsia" w:ascii="仿宋" w:hAnsi="仿宋" w:eastAsia="仿宋"/>
          <w:color w:val="auto"/>
          <w:sz w:val="28"/>
          <w:szCs w:val="28"/>
          <w:highlight w:val="none"/>
          <w:lang w:val="en-US" w:eastAsia="zh-CN"/>
        </w:rPr>
        <w:t>9</w:t>
      </w:r>
      <w:r>
        <w:rPr>
          <w:rFonts w:hint="eastAsia" w:ascii="仿宋" w:hAnsi="仿宋" w:eastAsia="仿宋"/>
          <w:color w:val="auto"/>
          <w:sz w:val="28"/>
          <w:szCs w:val="28"/>
          <w:highlight w:val="none"/>
        </w:rPr>
        <w:t>、如乙方对甲方</w:t>
      </w:r>
      <w:r>
        <w:rPr>
          <w:rFonts w:hint="eastAsia" w:ascii="仿宋" w:hAnsi="仿宋" w:eastAsia="仿宋"/>
          <w:color w:val="auto"/>
          <w:sz w:val="28"/>
          <w:szCs w:val="28"/>
          <w:highlight w:val="none"/>
          <w:lang w:eastAsia="zh-CN"/>
        </w:rPr>
        <w:t>租赁标的</w:t>
      </w:r>
      <w:r>
        <w:rPr>
          <w:rFonts w:hint="eastAsia" w:ascii="仿宋" w:hAnsi="仿宋" w:eastAsia="仿宋"/>
          <w:color w:val="auto"/>
          <w:sz w:val="28"/>
          <w:szCs w:val="28"/>
          <w:highlight w:val="none"/>
        </w:rPr>
        <w:t>造成破坏和损毁，甲方有权追索赔偿；甲方有权对乙方逾期不搬迁的留存物品视为无主遗弃物，自行处置并收回</w:t>
      </w:r>
      <w:r>
        <w:rPr>
          <w:rFonts w:hint="eastAsia" w:ascii="仿宋" w:hAnsi="仿宋" w:eastAsia="仿宋"/>
          <w:color w:val="auto"/>
          <w:sz w:val="28"/>
          <w:szCs w:val="28"/>
          <w:highlight w:val="none"/>
          <w:lang w:eastAsia="zh-CN"/>
        </w:rPr>
        <w:t>租赁标的</w:t>
      </w:r>
      <w:r>
        <w:rPr>
          <w:rFonts w:hint="eastAsia" w:ascii="仿宋" w:hAnsi="仿宋" w:eastAsia="仿宋"/>
          <w:color w:val="auto"/>
          <w:sz w:val="28"/>
          <w:szCs w:val="28"/>
          <w:highlight w:val="none"/>
        </w:rPr>
        <w:t>。</w:t>
      </w:r>
    </w:p>
    <w:p w14:paraId="16096981">
      <w:pPr>
        <w:keepNext w:val="0"/>
        <w:keepLines w:val="0"/>
        <w:pageBreakBefore w:val="0"/>
        <w:widowControl w:val="0"/>
        <w:kinsoku/>
        <w:wordWrap/>
        <w:overflowPunct/>
        <w:topLinePunct w:val="0"/>
        <w:autoSpaceDE/>
        <w:autoSpaceDN/>
        <w:bidi w:val="0"/>
        <w:adjustRightInd/>
        <w:snapToGrid/>
        <w:spacing w:before="0" w:after="0" w:line="400" w:lineRule="exact"/>
        <w:ind w:right="0" w:firstLine="560" w:firstLineChars="200"/>
        <w:textAlignment w:val="auto"/>
        <w:rPr>
          <w:rFonts w:hint="eastAsia" w:ascii="仿宋" w:hAnsi="仿宋" w:eastAsia="仿宋"/>
          <w:color w:val="auto"/>
          <w:sz w:val="28"/>
          <w:szCs w:val="28"/>
          <w:highlight w:val="none"/>
        </w:rPr>
      </w:pPr>
      <w:r>
        <w:rPr>
          <w:rFonts w:hint="eastAsia" w:ascii="仿宋" w:hAnsi="仿宋" w:eastAsia="仿宋"/>
          <w:color w:val="auto"/>
          <w:sz w:val="28"/>
          <w:szCs w:val="28"/>
          <w:highlight w:val="none"/>
          <w:lang w:val="en-US" w:eastAsia="zh-CN"/>
        </w:rPr>
        <w:t>10、</w:t>
      </w:r>
      <w:r>
        <w:rPr>
          <w:rFonts w:hint="eastAsia" w:ascii="仿宋" w:hAnsi="仿宋" w:eastAsia="仿宋" w:cs="Times New Roman"/>
          <w:color w:val="auto"/>
          <w:sz w:val="28"/>
          <w:szCs w:val="28"/>
          <w:highlight w:val="none"/>
          <w:lang w:val="en-US" w:eastAsia="zh-CN"/>
        </w:rPr>
        <w:t>乙方</w:t>
      </w:r>
      <w:r>
        <w:rPr>
          <w:rFonts w:hint="eastAsia" w:ascii="仿宋" w:hAnsi="仿宋" w:eastAsia="仿宋" w:cs="Times New Roman"/>
          <w:color w:val="auto"/>
          <w:sz w:val="28"/>
          <w:szCs w:val="28"/>
          <w:highlight w:val="none"/>
        </w:rPr>
        <w:t>除本合同列明的责任外，还</w:t>
      </w:r>
      <w:r>
        <w:rPr>
          <w:rFonts w:hint="eastAsia" w:ascii="仿宋" w:hAnsi="仿宋" w:eastAsia="仿宋" w:cs="Times New Roman"/>
          <w:color w:val="auto"/>
          <w:sz w:val="28"/>
          <w:szCs w:val="28"/>
          <w:highlight w:val="none"/>
          <w:lang w:val="en-US" w:eastAsia="zh-CN"/>
        </w:rPr>
        <w:t>应</w:t>
      </w:r>
      <w:r>
        <w:rPr>
          <w:rFonts w:hint="eastAsia" w:ascii="仿宋" w:hAnsi="仿宋" w:eastAsia="仿宋" w:cs="Times New Roman"/>
          <w:color w:val="auto"/>
          <w:sz w:val="28"/>
          <w:szCs w:val="28"/>
          <w:highlight w:val="none"/>
        </w:rPr>
        <w:t>承担</w:t>
      </w:r>
      <w:r>
        <w:rPr>
          <w:rFonts w:hint="eastAsia" w:ascii="仿宋" w:hAnsi="仿宋" w:eastAsia="仿宋" w:cs="Times New Roman"/>
          <w:color w:val="auto"/>
          <w:sz w:val="28"/>
          <w:szCs w:val="28"/>
          <w:highlight w:val="none"/>
          <w:lang w:val="en-US" w:eastAsia="zh-CN"/>
        </w:rPr>
        <w:t>甲方</w:t>
      </w:r>
      <w:r>
        <w:rPr>
          <w:rFonts w:hint="eastAsia" w:ascii="仿宋" w:hAnsi="仿宋" w:eastAsia="仿宋" w:cs="Times New Roman"/>
          <w:color w:val="auto"/>
          <w:sz w:val="28"/>
          <w:szCs w:val="28"/>
          <w:highlight w:val="none"/>
        </w:rPr>
        <w:t>支出的包括</w:t>
      </w:r>
      <w:r>
        <w:rPr>
          <w:rFonts w:hint="eastAsia" w:ascii="仿宋" w:hAnsi="仿宋" w:eastAsia="仿宋" w:cs="Times New Roman"/>
          <w:color w:val="auto"/>
          <w:sz w:val="28"/>
          <w:szCs w:val="28"/>
          <w:highlight w:val="none"/>
          <w:lang w:val="en-US" w:eastAsia="zh-CN"/>
        </w:rPr>
        <w:t>但不限于</w:t>
      </w:r>
      <w:r>
        <w:rPr>
          <w:rFonts w:hint="eastAsia" w:ascii="仿宋" w:hAnsi="仿宋" w:eastAsia="仿宋" w:cs="Times New Roman"/>
          <w:color w:val="auto"/>
          <w:sz w:val="28"/>
          <w:szCs w:val="28"/>
          <w:highlight w:val="none"/>
        </w:rPr>
        <w:t>律师费（含风险代理收费）、诉讼费、公证费、公告费、保全费、鉴定费、保险公司保函保险费等在内的全部维权成本费用开支。</w:t>
      </w:r>
    </w:p>
    <w:p w14:paraId="5D3CCC4C">
      <w:pPr>
        <w:keepNext w:val="0"/>
        <w:keepLines w:val="0"/>
        <w:pageBreakBefore w:val="0"/>
        <w:widowControl w:val="0"/>
        <w:kinsoku/>
        <w:wordWrap/>
        <w:overflowPunct/>
        <w:topLinePunct w:val="0"/>
        <w:autoSpaceDE/>
        <w:autoSpaceDN/>
        <w:bidi w:val="0"/>
        <w:adjustRightInd/>
        <w:snapToGrid/>
        <w:spacing w:before="0" w:after="0" w:line="400" w:lineRule="exact"/>
        <w:ind w:right="0" w:firstLine="551" w:firstLineChars="196"/>
        <w:textAlignment w:val="auto"/>
        <w:outlineLvl w:val="0"/>
        <w:rPr>
          <w:rFonts w:ascii="仿宋" w:hAnsi="仿宋" w:eastAsia="仿宋"/>
          <w:b/>
          <w:color w:val="auto"/>
          <w:sz w:val="28"/>
          <w:szCs w:val="28"/>
          <w:highlight w:val="none"/>
        </w:rPr>
      </w:pPr>
      <w:r>
        <w:rPr>
          <w:rFonts w:hint="eastAsia" w:ascii="仿宋" w:hAnsi="仿宋" w:eastAsia="仿宋"/>
          <w:b/>
          <w:color w:val="auto"/>
          <w:sz w:val="28"/>
          <w:szCs w:val="28"/>
          <w:highlight w:val="none"/>
        </w:rPr>
        <w:t>十二、免责条件</w:t>
      </w:r>
    </w:p>
    <w:p w14:paraId="2B6C4A94">
      <w:pPr>
        <w:keepNext w:val="0"/>
        <w:keepLines w:val="0"/>
        <w:pageBreakBefore w:val="0"/>
        <w:widowControl w:val="0"/>
        <w:kinsoku/>
        <w:wordWrap/>
        <w:overflowPunct/>
        <w:topLinePunct w:val="0"/>
        <w:autoSpaceDE/>
        <w:autoSpaceDN/>
        <w:bidi w:val="0"/>
        <w:adjustRightInd/>
        <w:snapToGrid/>
        <w:spacing w:before="0" w:after="0" w:line="400" w:lineRule="exact"/>
        <w:ind w:right="0" w:firstLine="560" w:firstLineChars="200"/>
        <w:textAlignment w:val="auto"/>
        <w:rPr>
          <w:rFonts w:ascii="仿宋" w:hAnsi="仿宋" w:eastAsia="仿宋"/>
          <w:color w:val="auto"/>
          <w:sz w:val="28"/>
          <w:szCs w:val="28"/>
          <w:highlight w:val="none"/>
        </w:rPr>
      </w:pPr>
      <w:r>
        <w:rPr>
          <w:rFonts w:hint="eastAsia" w:ascii="仿宋" w:hAnsi="仿宋" w:eastAsia="仿宋"/>
          <w:color w:val="auto"/>
          <w:sz w:val="28"/>
          <w:szCs w:val="28"/>
          <w:highlight w:val="none"/>
        </w:rPr>
        <w:t>1、在本合同有效期内，如因不可抗力原因致使该</w:t>
      </w:r>
      <w:r>
        <w:rPr>
          <w:rFonts w:hint="eastAsia" w:ascii="仿宋" w:hAnsi="仿宋" w:eastAsia="仿宋"/>
          <w:color w:val="auto"/>
          <w:sz w:val="28"/>
          <w:szCs w:val="28"/>
          <w:highlight w:val="none"/>
          <w:lang w:eastAsia="zh-CN"/>
        </w:rPr>
        <w:t>租赁标的</w:t>
      </w:r>
      <w:r>
        <w:rPr>
          <w:rFonts w:hint="eastAsia" w:ascii="仿宋" w:hAnsi="仿宋" w:eastAsia="仿宋"/>
          <w:color w:val="auto"/>
          <w:sz w:val="28"/>
          <w:szCs w:val="28"/>
          <w:highlight w:val="none"/>
        </w:rPr>
        <w:t>无法继续使用，或由此造成的损失各自承担。不可抗力是指：不能预见、不能避免和不能克服的客观情况，如地震、战争、自然灾害等导致的损毁。</w:t>
      </w:r>
    </w:p>
    <w:p w14:paraId="50CE909A">
      <w:pPr>
        <w:keepNext w:val="0"/>
        <w:keepLines w:val="0"/>
        <w:pageBreakBefore w:val="0"/>
        <w:widowControl w:val="0"/>
        <w:kinsoku/>
        <w:wordWrap/>
        <w:overflowPunct/>
        <w:topLinePunct w:val="0"/>
        <w:autoSpaceDE/>
        <w:autoSpaceDN/>
        <w:bidi w:val="0"/>
        <w:adjustRightInd/>
        <w:snapToGrid/>
        <w:spacing w:before="0" w:after="0" w:line="400" w:lineRule="exact"/>
        <w:ind w:right="0" w:firstLine="420" w:firstLineChars="150"/>
        <w:textAlignment w:val="auto"/>
        <w:rPr>
          <w:rFonts w:ascii="仿宋" w:hAnsi="仿宋" w:eastAsia="仿宋"/>
          <w:color w:val="auto"/>
          <w:sz w:val="28"/>
          <w:szCs w:val="28"/>
          <w:highlight w:val="none"/>
        </w:rPr>
      </w:pPr>
      <w:r>
        <w:rPr>
          <w:rFonts w:hint="eastAsia" w:ascii="仿宋" w:hAnsi="仿宋" w:eastAsia="仿宋"/>
          <w:color w:val="auto"/>
          <w:sz w:val="28"/>
          <w:szCs w:val="28"/>
          <w:highlight w:val="none"/>
        </w:rPr>
        <w:t>2、如果业</w:t>
      </w:r>
      <w:r>
        <w:rPr>
          <w:rFonts w:hint="eastAsia" w:ascii="仿宋" w:hAnsi="仿宋" w:eastAsia="仿宋"/>
          <w:b w:val="0"/>
          <w:bCs w:val="0"/>
          <w:color w:val="auto"/>
          <w:sz w:val="28"/>
          <w:szCs w:val="28"/>
          <w:highlight w:val="none"/>
        </w:rPr>
        <w:t>主方</w:t>
      </w:r>
      <w:r>
        <w:rPr>
          <w:rFonts w:hint="eastAsia" w:ascii="仿宋" w:hAnsi="仿宋" w:eastAsia="仿宋"/>
          <w:b w:val="0"/>
          <w:bCs w:val="0"/>
          <w:color w:val="auto"/>
          <w:sz w:val="28"/>
          <w:szCs w:val="28"/>
          <w:highlight w:val="none"/>
          <w:lang w:eastAsia="zh-CN"/>
        </w:rPr>
        <w:t>及甲方上级</w:t>
      </w:r>
      <w:r>
        <w:rPr>
          <w:rFonts w:hint="eastAsia" w:ascii="仿宋" w:hAnsi="仿宋" w:eastAsia="仿宋"/>
          <w:b w:val="0"/>
          <w:bCs w:val="0"/>
          <w:color w:val="auto"/>
          <w:sz w:val="28"/>
          <w:szCs w:val="28"/>
          <w:highlight w:val="none"/>
        </w:rPr>
        <w:t>进</w:t>
      </w:r>
      <w:r>
        <w:rPr>
          <w:rFonts w:hint="eastAsia" w:ascii="仿宋" w:hAnsi="仿宋" w:eastAsia="仿宋"/>
          <w:color w:val="auto"/>
          <w:sz w:val="28"/>
          <w:szCs w:val="28"/>
          <w:highlight w:val="none"/>
        </w:rPr>
        <w:t>行土地开发或政府规划征用土地，致使合同无法正常履行时，甲方应提前30</w:t>
      </w:r>
      <w:r>
        <w:rPr>
          <w:rFonts w:hint="eastAsia" w:ascii="仿宋" w:hAnsi="仿宋" w:eastAsia="仿宋"/>
          <w:color w:val="auto"/>
          <w:sz w:val="28"/>
          <w:szCs w:val="28"/>
          <w:highlight w:val="none"/>
          <w:lang w:eastAsia="zh-CN"/>
        </w:rPr>
        <w:t>日</w:t>
      </w:r>
      <w:r>
        <w:rPr>
          <w:rFonts w:hint="eastAsia" w:ascii="仿宋" w:hAnsi="仿宋" w:eastAsia="仿宋"/>
          <w:color w:val="auto"/>
          <w:sz w:val="28"/>
          <w:szCs w:val="28"/>
          <w:highlight w:val="none"/>
        </w:rPr>
        <w:t>书面通知乙方搬迁。乙方同意按甲方书面的通知要求无条件搬迁。甲、乙双方同意终止合同，双方均不承担违约责任，造成的损失由各方自行承担，双方均不承担赔偿责任。</w:t>
      </w:r>
    </w:p>
    <w:p w14:paraId="5528061C">
      <w:pPr>
        <w:keepNext w:val="0"/>
        <w:keepLines w:val="0"/>
        <w:pageBreakBefore w:val="0"/>
        <w:widowControl w:val="0"/>
        <w:kinsoku/>
        <w:wordWrap/>
        <w:overflowPunct/>
        <w:topLinePunct w:val="0"/>
        <w:autoSpaceDE/>
        <w:autoSpaceDN/>
        <w:bidi w:val="0"/>
        <w:adjustRightInd/>
        <w:snapToGrid/>
        <w:spacing w:before="0" w:after="0" w:line="400" w:lineRule="exact"/>
        <w:ind w:right="0" w:firstLine="551" w:firstLineChars="196"/>
        <w:textAlignment w:val="auto"/>
        <w:outlineLvl w:val="0"/>
        <w:rPr>
          <w:rFonts w:ascii="仿宋" w:hAnsi="仿宋" w:eastAsia="仿宋"/>
          <w:b/>
          <w:color w:val="auto"/>
          <w:sz w:val="28"/>
          <w:szCs w:val="28"/>
          <w:highlight w:val="none"/>
        </w:rPr>
      </w:pPr>
      <w:r>
        <w:rPr>
          <w:rFonts w:hint="eastAsia" w:ascii="仿宋" w:hAnsi="仿宋" w:eastAsia="仿宋"/>
          <w:b/>
          <w:color w:val="auto"/>
          <w:sz w:val="28"/>
          <w:szCs w:val="28"/>
          <w:highlight w:val="none"/>
        </w:rPr>
        <w:t>十三、合同生效、合同变更与合同终止</w:t>
      </w:r>
    </w:p>
    <w:p w14:paraId="34396009">
      <w:pPr>
        <w:keepNext w:val="0"/>
        <w:keepLines w:val="0"/>
        <w:pageBreakBefore w:val="0"/>
        <w:widowControl w:val="0"/>
        <w:kinsoku/>
        <w:wordWrap/>
        <w:overflowPunct/>
        <w:topLinePunct w:val="0"/>
        <w:autoSpaceDE/>
        <w:autoSpaceDN/>
        <w:bidi w:val="0"/>
        <w:adjustRightInd/>
        <w:snapToGrid/>
        <w:spacing w:before="0" w:after="0" w:line="400" w:lineRule="exact"/>
        <w:ind w:right="0" w:firstLine="560" w:firstLineChars="200"/>
        <w:textAlignment w:val="auto"/>
        <w:rPr>
          <w:rFonts w:ascii="仿宋" w:hAnsi="仿宋" w:eastAsia="仿宋"/>
          <w:b/>
          <w:bCs/>
          <w:color w:val="auto"/>
          <w:sz w:val="28"/>
          <w:szCs w:val="28"/>
          <w:highlight w:val="none"/>
        </w:rPr>
      </w:pPr>
      <w:r>
        <w:rPr>
          <w:rFonts w:hint="eastAsia" w:ascii="仿宋" w:hAnsi="仿宋" w:eastAsia="仿宋"/>
          <w:color w:val="auto"/>
          <w:sz w:val="28"/>
          <w:szCs w:val="28"/>
          <w:highlight w:val="none"/>
        </w:rPr>
        <w:t>1、合同生效：自双方签字盖章之日起生效。</w:t>
      </w:r>
    </w:p>
    <w:p w14:paraId="1CD66713">
      <w:pPr>
        <w:keepNext w:val="0"/>
        <w:keepLines w:val="0"/>
        <w:pageBreakBefore w:val="0"/>
        <w:widowControl w:val="0"/>
        <w:kinsoku/>
        <w:wordWrap/>
        <w:overflowPunct/>
        <w:topLinePunct w:val="0"/>
        <w:autoSpaceDE/>
        <w:autoSpaceDN/>
        <w:bidi w:val="0"/>
        <w:adjustRightInd/>
        <w:snapToGrid/>
        <w:spacing w:before="0" w:after="0" w:line="400" w:lineRule="exact"/>
        <w:ind w:right="0" w:firstLine="560" w:firstLineChars="200"/>
        <w:textAlignment w:val="auto"/>
        <w:rPr>
          <w:rFonts w:ascii="仿宋" w:hAnsi="仿宋" w:eastAsia="仿宋"/>
          <w:color w:val="auto"/>
          <w:sz w:val="28"/>
          <w:szCs w:val="28"/>
          <w:highlight w:val="none"/>
        </w:rPr>
      </w:pPr>
      <w:r>
        <w:rPr>
          <w:rFonts w:hint="eastAsia" w:ascii="仿宋" w:hAnsi="仿宋" w:eastAsia="仿宋"/>
          <w:color w:val="auto"/>
          <w:sz w:val="28"/>
          <w:szCs w:val="28"/>
          <w:highlight w:val="none"/>
        </w:rPr>
        <w:t>2、合同变更：甲乙双方协商达成的事项，均以补充</w:t>
      </w:r>
      <w:r>
        <w:rPr>
          <w:rFonts w:hint="eastAsia" w:ascii="仿宋" w:hAnsi="仿宋" w:eastAsia="仿宋"/>
          <w:color w:val="auto"/>
          <w:sz w:val="28"/>
          <w:szCs w:val="28"/>
          <w:highlight w:val="none"/>
          <w:lang w:eastAsia="zh-CN"/>
        </w:rPr>
        <w:t>协议</w:t>
      </w:r>
      <w:r>
        <w:rPr>
          <w:rFonts w:hint="eastAsia" w:ascii="仿宋" w:hAnsi="仿宋" w:eastAsia="仿宋"/>
          <w:color w:val="auto"/>
          <w:sz w:val="28"/>
          <w:szCs w:val="28"/>
          <w:highlight w:val="none"/>
        </w:rPr>
        <w:t>的形式处理。</w:t>
      </w:r>
    </w:p>
    <w:p w14:paraId="47ACE8F2">
      <w:pPr>
        <w:keepNext w:val="0"/>
        <w:keepLines w:val="0"/>
        <w:pageBreakBefore w:val="0"/>
        <w:widowControl w:val="0"/>
        <w:kinsoku/>
        <w:wordWrap/>
        <w:overflowPunct/>
        <w:topLinePunct w:val="0"/>
        <w:autoSpaceDE/>
        <w:autoSpaceDN/>
        <w:bidi w:val="0"/>
        <w:adjustRightInd/>
        <w:snapToGrid/>
        <w:spacing w:before="0" w:after="0" w:line="400" w:lineRule="exact"/>
        <w:ind w:right="0" w:firstLine="560" w:firstLineChars="200"/>
        <w:textAlignment w:val="auto"/>
        <w:rPr>
          <w:rFonts w:ascii="仿宋" w:hAnsi="仿宋" w:eastAsia="仿宋"/>
          <w:color w:val="auto"/>
          <w:sz w:val="28"/>
          <w:szCs w:val="28"/>
          <w:highlight w:val="none"/>
        </w:rPr>
      </w:pPr>
      <w:r>
        <w:rPr>
          <w:rFonts w:hint="eastAsia" w:ascii="仿宋" w:hAnsi="仿宋" w:eastAsia="仿宋"/>
          <w:color w:val="auto"/>
          <w:sz w:val="28"/>
          <w:szCs w:val="28"/>
          <w:highlight w:val="none"/>
        </w:rPr>
        <w:t>3、合同终止：合同期满，合同自然终止。达到合同解除条件，合同终止。</w:t>
      </w:r>
    </w:p>
    <w:p w14:paraId="11184478">
      <w:pPr>
        <w:keepNext w:val="0"/>
        <w:keepLines w:val="0"/>
        <w:pageBreakBefore w:val="0"/>
        <w:widowControl w:val="0"/>
        <w:kinsoku/>
        <w:wordWrap/>
        <w:overflowPunct/>
        <w:topLinePunct w:val="0"/>
        <w:autoSpaceDE/>
        <w:autoSpaceDN/>
        <w:bidi w:val="0"/>
        <w:adjustRightInd/>
        <w:snapToGrid/>
        <w:spacing w:before="0" w:after="0" w:line="400" w:lineRule="exact"/>
        <w:ind w:right="0" w:firstLine="560" w:firstLineChars="200"/>
        <w:textAlignment w:val="auto"/>
        <w:rPr>
          <w:rFonts w:ascii="仿宋" w:hAnsi="仿宋" w:eastAsia="仿宋"/>
          <w:color w:val="auto"/>
          <w:sz w:val="28"/>
          <w:szCs w:val="28"/>
          <w:highlight w:val="none"/>
        </w:rPr>
      </w:pPr>
      <w:r>
        <w:rPr>
          <w:rFonts w:hint="eastAsia" w:ascii="仿宋" w:hAnsi="仿宋" w:eastAsia="仿宋"/>
          <w:color w:val="auto"/>
          <w:sz w:val="28"/>
          <w:szCs w:val="28"/>
          <w:highlight w:val="none"/>
        </w:rPr>
        <w:t>4、租赁期内，乙方企业名称、营业执照等发生变更时，乙方在变更后30</w:t>
      </w:r>
      <w:r>
        <w:rPr>
          <w:rFonts w:hint="eastAsia" w:ascii="仿宋" w:hAnsi="仿宋" w:eastAsia="仿宋"/>
          <w:color w:val="auto"/>
          <w:sz w:val="28"/>
          <w:szCs w:val="28"/>
          <w:highlight w:val="none"/>
          <w:lang w:eastAsia="zh-CN"/>
        </w:rPr>
        <w:t>日</w:t>
      </w:r>
      <w:r>
        <w:rPr>
          <w:rFonts w:hint="eastAsia" w:ascii="仿宋" w:hAnsi="仿宋" w:eastAsia="仿宋"/>
          <w:color w:val="auto"/>
          <w:sz w:val="28"/>
          <w:szCs w:val="28"/>
          <w:highlight w:val="none"/>
        </w:rPr>
        <w:t>内书面通知</w:t>
      </w:r>
      <w:r>
        <w:rPr>
          <w:rFonts w:hint="eastAsia" w:ascii="仿宋" w:hAnsi="仿宋" w:eastAsia="仿宋"/>
          <w:color w:val="auto"/>
          <w:sz w:val="28"/>
          <w:szCs w:val="28"/>
          <w:highlight w:val="none"/>
          <w:lang w:eastAsia="zh-CN"/>
        </w:rPr>
        <w:t>甲方</w:t>
      </w:r>
      <w:r>
        <w:rPr>
          <w:rFonts w:hint="eastAsia" w:ascii="仿宋" w:hAnsi="仿宋" w:eastAsia="仿宋"/>
          <w:color w:val="auto"/>
          <w:sz w:val="28"/>
          <w:szCs w:val="28"/>
          <w:highlight w:val="none"/>
        </w:rPr>
        <w:t>，双方由此可变更合同当事人，但合同内容不得以此为变更。</w:t>
      </w:r>
    </w:p>
    <w:p w14:paraId="3D160C3A">
      <w:pPr>
        <w:keepNext w:val="0"/>
        <w:keepLines w:val="0"/>
        <w:pageBreakBefore w:val="0"/>
        <w:widowControl w:val="0"/>
        <w:kinsoku/>
        <w:wordWrap/>
        <w:overflowPunct/>
        <w:topLinePunct w:val="0"/>
        <w:autoSpaceDE/>
        <w:autoSpaceDN/>
        <w:bidi w:val="0"/>
        <w:adjustRightInd/>
        <w:snapToGrid/>
        <w:spacing w:before="0" w:after="0" w:line="400" w:lineRule="exact"/>
        <w:ind w:right="0" w:firstLine="422" w:firstLineChars="150"/>
        <w:textAlignment w:val="auto"/>
        <w:outlineLvl w:val="0"/>
        <w:rPr>
          <w:rFonts w:ascii="仿宋" w:hAnsi="仿宋" w:eastAsia="仿宋"/>
          <w:b/>
          <w:color w:val="auto"/>
          <w:sz w:val="28"/>
          <w:szCs w:val="28"/>
          <w:highlight w:val="none"/>
        </w:rPr>
      </w:pPr>
      <w:r>
        <w:rPr>
          <w:rFonts w:hint="eastAsia" w:ascii="仿宋" w:hAnsi="仿宋" w:eastAsia="仿宋"/>
          <w:b/>
          <w:color w:val="auto"/>
          <w:sz w:val="28"/>
          <w:szCs w:val="28"/>
          <w:highlight w:val="none"/>
        </w:rPr>
        <w:t>十四、争议解决</w:t>
      </w:r>
    </w:p>
    <w:p w14:paraId="2BA97742">
      <w:pPr>
        <w:keepNext w:val="0"/>
        <w:keepLines w:val="0"/>
        <w:pageBreakBefore w:val="0"/>
        <w:widowControl w:val="0"/>
        <w:kinsoku/>
        <w:wordWrap/>
        <w:overflowPunct/>
        <w:topLinePunct w:val="0"/>
        <w:autoSpaceDE/>
        <w:autoSpaceDN/>
        <w:bidi w:val="0"/>
        <w:adjustRightInd/>
        <w:snapToGrid/>
        <w:spacing w:before="0" w:after="0" w:line="400" w:lineRule="exact"/>
        <w:ind w:right="0" w:firstLine="548" w:firstLineChars="196"/>
        <w:textAlignment w:val="auto"/>
        <w:outlineLvl w:val="0"/>
        <w:rPr>
          <w:rFonts w:ascii="仿宋" w:hAnsi="仿宋" w:eastAsia="仿宋"/>
          <w:color w:val="auto"/>
          <w:sz w:val="28"/>
          <w:szCs w:val="28"/>
          <w:highlight w:val="none"/>
        </w:rPr>
      </w:pPr>
      <w:r>
        <w:rPr>
          <w:rFonts w:hint="eastAsia" w:ascii="仿宋" w:hAnsi="仿宋" w:eastAsia="仿宋"/>
          <w:color w:val="auto"/>
          <w:sz w:val="28"/>
          <w:szCs w:val="28"/>
          <w:highlight w:val="none"/>
        </w:rPr>
        <w:t>1、本合同约定的各项条款，甲乙双方均须自觉履行，如有一方违约，按合同约定承担相应违约责任。</w:t>
      </w:r>
    </w:p>
    <w:p w14:paraId="5BD4A903">
      <w:pPr>
        <w:keepNext w:val="0"/>
        <w:keepLines w:val="0"/>
        <w:pageBreakBefore w:val="0"/>
        <w:widowControl w:val="0"/>
        <w:kinsoku/>
        <w:wordWrap/>
        <w:overflowPunct/>
        <w:topLinePunct w:val="0"/>
        <w:autoSpaceDE/>
        <w:autoSpaceDN/>
        <w:bidi w:val="0"/>
        <w:adjustRightInd/>
        <w:snapToGrid/>
        <w:spacing w:before="0" w:after="0" w:line="400" w:lineRule="exact"/>
        <w:ind w:right="0" w:firstLine="548" w:firstLineChars="196"/>
        <w:textAlignment w:val="auto"/>
        <w:outlineLvl w:val="0"/>
        <w:rPr>
          <w:rFonts w:ascii="仿宋" w:hAnsi="仿宋" w:eastAsia="仿宋"/>
          <w:color w:val="auto"/>
          <w:sz w:val="28"/>
          <w:szCs w:val="28"/>
          <w:highlight w:val="none"/>
        </w:rPr>
      </w:pPr>
      <w:r>
        <w:rPr>
          <w:rFonts w:hint="eastAsia" w:ascii="仿宋" w:hAnsi="仿宋" w:eastAsia="仿宋"/>
          <w:color w:val="auto"/>
          <w:sz w:val="28"/>
          <w:szCs w:val="28"/>
          <w:highlight w:val="none"/>
        </w:rPr>
        <w:t>2、在本合同履约过程中如有争议，甲乙双方应本着友好协商解决；如协商不成，应向租赁</w:t>
      </w:r>
      <w:r>
        <w:rPr>
          <w:rFonts w:hint="eastAsia" w:ascii="仿宋" w:hAnsi="仿宋" w:eastAsia="仿宋"/>
          <w:color w:val="auto"/>
          <w:sz w:val="28"/>
          <w:szCs w:val="28"/>
          <w:highlight w:val="none"/>
          <w:lang w:eastAsia="zh-CN"/>
        </w:rPr>
        <w:t>标的</w:t>
      </w:r>
      <w:r>
        <w:rPr>
          <w:rFonts w:hint="eastAsia" w:ascii="仿宋" w:hAnsi="仿宋" w:eastAsia="仿宋"/>
          <w:color w:val="auto"/>
          <w:sz w:val="28"/>
          <w:szCs w:val="28"/>
          <w:highlight w:val="none"/>
        </w:rPr>
        <w:t>所在地有管辖权的人民法院提起诉讼。</w:t>
      </w:r>
    </w:p>
    <w:p w14:paraId="1F28AF0E">
      <w:pPr>
        <w:keepNext w:val="0"/>
        <w:keepLines w:val="0"/>
        <w:pageBreakBefore w:val="0"/>
        <w:widowControl w:val="0"/>
        <w:kinsoku/>
        <w:wordWrap/>
        <w:overflowPunct/>
        <w:topLinePunct w:val="0"/>
        <w:autoSpaceDE/>
        <w:autoSpaceDN/>
        <w:bidi w:val="0"/>
        <w:adjustRightInd/>
        <w:snapToGrid/>
        <w:spacing w:before="0" w:after="0" w:line="400" w:lineRule="exact"/>
        <w:ind w:right="0" w:firstLine="551" w:firstLineChars="196"/>
        <w:textAlignment w:val="auto"/>
        <w:outlineLvl w:val="0"/>
        <w:rPr>
          <w:rFonts w:ascii="仿宋" w:hAnsi="仿宋" w:eastAsia="仿宋"/>
          <w:b/>
          <w:color w:val="auto"/>
          <w:sz w:val="28"/>
          <w:szCs w:val="28"/>
          <w:highlight w:val="none"/>
        </w:rPr>
      </w:pPr>
      <w:r>
        <w:rPr>
          <w:rFonts w:hint="eastAsia" w:ascii="仿宋" w:hAnsi="仿宋" w:eastAsia="仿宋"/>
          <w:b/>
          <w:color w:val="auto"/>
          <w:sz w:val="28"/>
          <w:szCs w:val="28"/>
          <w:highlight w:val="none"/>
        </w:rPr>
        <w:t>十五、其他事项</w:t>
      </w:r>
    </w:p>
    <w:p w14:paraId="16039D76">
      <w:pPr>
        <w:keepNext w:val="0"/>
        <w:keepLines w:val="0"/>
        <w:pageBreakBefore w:val="0"/>
        <w:widowControl w:val="0"/>
        <w:kinsoku/>
        <w:wordWrap/>
        <w:overflowPunct/>
        <w:topLinePunct w:val="0"/>
        <w:autoSpaceDE/>
        <w:autoSpaceDN/>
        <w:bidi w:val="0"/>
        <w:adjustRightInd/>
        <w:snapToGrid/>
        <w:spacing w:before="0" w:after="0" w:line="400" w:lineRule="exact"/>
        <w:ind w:right="0" w:firstLine="548" w:firstLineChars="196"/>
        <w:textAlignment w:val="auto"/>
        <w:outlineLvl w:val="0"/>
        <w:rPr>
          <w:rFonts w:ascii="仿宋" w:hAnsi="仿宋" w:eastAsia="仿宋"/>
          <w:color w:val="auto"/>
          <w:sz w:val="28"/>
          <w:szCs w:val="28"/>
          <w:highlight w:val="none"/>
        </w:rPr>
      </w:pPr>
      <w:r>
        <w:rPr>
          <w:rFonts w:hint="eastAsia" w:ascii="仿宋" w:hAnsi="仿宋" w:eastAsia="仿宋"/>
          <w:color w:val="auto"/>
          <w:sz w:val="28"/>
          <w:szCs w:val="28"/>
          <w:highlight w:val="none"/>
        </w:rPr>
        <w:t>1、附件属于本合同正文不可分割的一部分。</w:t>
      </w:r>
    </w:p>
    <w:p w14:paraId="499C8111">
      <w:pPr>
        <w:keepNext w:val="0"/>
        <w:keepLines w:val="0"/>
        <w:pageBreakBefore w:val="0"/>
        <w:widowControl w:val="0"/>
        <w:kinsoku/>
        <w:wordWrap/>
        <w:overflowPunct/>
        <w:topLinePunct w:val="0"/>
        <w:autoSpaceDE/>
        <w:autoSpaceDN/>
        <w:bidi w:val="0"/>
        <w:adjustRightInd/>
        <w:snapToGrid/>
        <w:spacing w:before="0" w:after="0" w:line="400" w:lineRule="exact"/>
        <w:ind w:right="0" w:firstLine="548" w:firstLineChars="196"/>
        <w:textAlignment w:val="auto"/>
        <w:outlineLvl w:val="0"/>
        <w:rPr>
          <w:rFonts w:ascii="仿宋" w:hAnsi="仿宋" w:eastAsia="仿宋"/>
          <w:color w:val="auto"/>
          <w:sz w:val="28"/>
          <w:szCs w:val="28"/>
          <w:highlight w:val="none"/>
        </w:rPr>
      </w:pPr>
      <w:r>
        <w:rPr>
          <w:rFonts w:hint="eastAsia" w:ascii="仿宋" w:hAnsi="仿宋" w:eastAsia="仿宋"/>
          <w:color w:val="auto"/>
          <w:sz w:val="28"/>
          <w:szCs w:val="28"/>
          <w:highlight w:val="none"/>
        </w:rPr>
        <w:t>2、本合同项下如有未尽事宜，经甲乙双方协商一致，可签订补充协议，补充协议与本合同具有同等法律效力。</w:t>
      </w:r>
    </w:p>
    <w:p w14:paraId="344B2BB2">
      <w:pPr>
        <w:keepNext w:val="0"/>
        <w:keepLines w:val="0"/>
        <w:pageBreakBefore w:val="0"/>
        <w:widowControl w:val="0"/>
        <w:kinsoku/>
        <w:wordWrap/>
        <w:overflowPunct/>
        <w:topLinePunct w:val="0"/>
        <w:autoSpaceDE/>
        <w:autoSpaceDN/>
        <w:bidi w:val="0"/>
        <w:adjustRightInd/>
        <w:snapToGrid/>
        <w:spacing w:before="0" w:after="0" w:line="400" w:lineRule="exact"/>
        <w:ind w:right="0" w:firstLine="548" w:firstLineChars="196"/>
        <w:textAlignment w:val="auto"/>
        <w:outlineLvl w:val="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3、本合同</w:t>
      </w:r>
      <w:r>
        <w:rPr>
          <w:rFonts w:hint="eastAsia" w:ascii="仿宋" w:hAnsi="仿宋" w:eastAsia="仿宋"/>
          <w:color w:val="auto"/>
          <w:sz w:val="28"/>
          <w:szCs w:val="28"/>
          <w:highlight w:val="none"/>
          <w:lang w:eastAsia="zh-CN"/>
        </w:rPr>
        <w:t>一</w:t>
      </w:r>
      <w:r>
        <w:rPr>
          <w:rFonts w:hint="eastAsia" w:ascii="仿宋" w:hAnsi="仿宋" w:eastAsia="仿宋"/>
          <w:color w:val="auto"/>
          <w:sz w:val="28"/>
          <w:szCs w:val="28"/>
          <w:highlight w:val="none"/>
        </w:rPr>
        <w:t>式</w:t>
      </w:r>
      <w:r>
        <w:rPr>
          <w:rFonts w:hint="eastAsia" w:ascii="仿宋" w:hAnsi="仿宋" w:eastAsia="仿宋"/>
          <w:color w:val="auto"/>
          <w:sz w:val="28"/>
          <w:szCs w:val="28"/>
          <w:highlight w:val="none"/>
          <w:lang w:val="en-US" w:eastAsia="zh-CN"/>
        </w:rPr>
        <w:t>伍</w:t>
      </w:r>
      <w:r>
        <w:rPr>
          <w:rFonts w:hint="eastAsia" w:ascii="仿宋" w:hAnsi="仿宋" w:eastAsia="仿宋"/>
          <w:color w:val="auto"/>
          <w:sz w:val="28"/>
          <w:szCs w:val="28"/>
          <w:highlight w:val="none"/>
        </w:rPr>
        <w:t>份，甲方执</w:t>
      </w:r>
      <w:r>
        <w:rPr>
          <w:rFonts w:hint="eastAsia" w:ascii="仿宋" w:hAnsi="仿宋" w:eastAsia="仿宋"/>
          <w:color w:val="auto"/>
          <w:sz w:val="28"/>
          <w:szCs w:val="28"/>
          <w:highlight w:val="none"/>
          <w:lang w:val="en-US" w:eastAsia="zh-CN"/>
        </w:rPr>
        <w:t>肆</w:t>
      </w:r>
      <w:r>
        <w:rPr>
          <w:rFonts w:hint="eastAsia" w:ascii="仿宋" w:hAnsi="仿宋" w:eastAsia="仿宋"/>
          <w:color w:val="auto"/>
          <w:sz w:val="28"/>
          <w:szCs w:val="28"/>
          <w:highlight w:val="none"/>
        </w:rPr>
        <w:t>份，乙方执壹份，每份均具有同等法律效力。</w:t>
      </w:r>
    </w:p>
    <w:p w14:paraId="653F7EBB">
      <w:pPr>
        <w:keepNext w:val="0"/>
        <w:keepLines w:val="0"/>
        <w:pageBreakBefore w:val="0"/>
        <w:widowControl w:val="0"/>
        <w:kinsoku/>
        <w:wordWrap/>
        <w:overflowPunct/>
        <w:topLinePunct w:val="0"/>
        <w:autoSpaceDE/>
        <w:autoSpaceDN/>
        <w:bidi w:val="0"/>
        <w:adjustRightInd/>
        <w:snapToGrid/>
        <w:spacing w:before="0" w:after="0" w:line="400" w:lineRule="exact"/>
        <w:ind w:right="0" w:firstLine="548" w:firstLineChars="196"/>
        <w:textAlignment w:val="auto"/>
        <w:rPr>
          <w:rFonts w:hint="eastAsia" w:ascii="仿宋" w:hAnsi="仿宋" w:eastAsia="仿宋"/>
          <w:color w:val="auto"/>
          <w:sz w:val="28"/>
          <w:szCs w:val="28"/>
          <w:highlight w:val="none"/>
        </w:rPr>
      </w:pPr>
      <w:r>
        <w:rPr>
          <w:rFonts w:hint="eastAsia" w:ascii="仿宋" w:hAnsi="仿宋" w:eastAsia="仿宋"/>
          <w:color w:val="auto"/>
          <w:sz w:val="28"/>
          <w:szCs w:val="28"/>
          <w:highlight w:val="none"/>
          <w:lang w:val="en-US" w:eastAsia="zh-CN"/>
        </w:rPr>
        <w:t>4、</w:t>
      </w:r>
      <w:r>
        <w:rPr>
          <w:rFonts w:hint="eastAsia" w:ascii="仿宋" w:hAnsi="仿宋" w:eastAsia="仿宋"/>
          <w:color w:val="auto"/>
          <w:sz w:val="28"/>
          <w:szCs w:val="28"/>
          <w:highlight w:val="none"/>
        </w:rPr>
        <w:t>如合同盖章与合同主体不一致，则本合同无效。</w:t>
      </w:r>
    </w:p>
    <w:p w14:paraId="6B2717C1">
      <w:pPr>
        <w:keepNext w:val="0"/>
        <w:keepLines w:val="0"/>
        <w:pageBreakBefore w:val="0"/>
        <w:widowControl w:val="0"/>
        <w:kinsoku/>
        <w:wordWrap/>
        <w:overflowPunct/>
        <w:topLinePunct w:val="0"/>
        <w:autoSpaceDE/>
        <w:autoSpaceDN/>
        <w:bidi w:val="0"/>
        <w:adjustRightInd/>
        <w:snapToGrid/>
        <w:spacing w:before="0" w:after="0" w:line="400" w:lineRule="exact"/>
        <w:ind w:right="0" w:firstLine="548" w:firstLineChars="196"/>
        <w:textAlignment w:val="auto"/>
        <w:rPr>
          <w:rFonts w:hint="eastAsia" w:ascii="仿宋" w:hAnsi="仿宋" w:eastAsia="仿宋"/>
          <w:color w:val="auto"/>
          <w:sz w:val="28"/>
          <w:szCs w:val="28"/>
          <w:highlight w:val="none"/>
        </w:rPr>
      </w:pPr>
      <w:r>
        <w:rPr>
          <w:rFonts w:hint="eastAsia" w:ascii="仿宋" w:hAnsi="仿宋" w:eastAsia="仿宋"/>
          <w:color w:val="auto"/>
          <w:sz w:val="28"/>
          <w:szCs w:val="28"/>
          <w:highlight w:val="none"/>
          <w:lang w:val="en-US" w:eastAsia="zh-CN"/>
        </w:rPr>
        <w:t>5</w:t>
      </w:r>
      <w:r>
        <w:rPr>
          <w:rFonts w:hint="eastAsia" w:ascii="仿宋" w:hAnsi="仿宋" w:eastAsia="仿宋"/>
          <w:color w:val="auto"/>
          <w:sz w:val="28"/>
          <w:szCs w:val="28"/>
          <w:highlight w:val="none"/>
        </w:rPr>
        <w:t>、甲方开展全托管业务时，乙方优先考虑甲方，委托给甲方运营。</w:t>
      </w:r>
    </w:p>
    <w:p w14:paraId="5A590018">
      <w:pPr>
        <w:keepNext w:val="0"/>
        <w:keepLines w:val="0"/>
        <w:pageBreakBefore w:val="0"/>
        <w:widowControl w:val="0"/>
        <w:kinsoku/>
        <w:wordWrap/>
        <w:overflowPunct/>
        <w:topLinePunct w:val="0"/>
        <w:autoSpaceDE/>
        <w:autoSpaceDN/>
        <w:bidi w:val="0"/>
        <w:adjustRightInd/>
        <w:snapToGrid/>
        <w:spacing w:before="0" w:after="0" w:line="400" w:lineRule="exact"/>
        <w:ind w:right="0" w:firstLine="548" w:firstLineChars="196"/>
        <w:textAlignment w:val="auto"/>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lang w:val="en-US" w:eastAsia="zh-CN"/>
        </w:rPr>
        <w:t>6、双方来往函件（包括但不限于催款函、律师函以及相关法律文书、诉讼文书等）送达地址以本合同列明地址为准，函件送达约定地址即视为送达。一方地址如有变更，应当在</w:t>
      </w:r>
      <w:r>
        <w:rPr>
          <w:rFonts w:hint="eastAsia" w:ascii="仿宋" w:hAnsi="仿宋" w:eastAsia="仿宋"/>
          <w:color w:val="auto"/>
          <w:sz w:val="28"/>
          <w:szCs w:val="28"/>
          <w:highlight w:val="none"/>
        </w:rPr>
        <w:t>变更后30</w:t>
      </w:r>
      <w:r>
        <w:rPr>
          <w:rFonts w:hint="eastAsia" w:ascii="仿宋" w:hAnsi="仿宋" w:eastAsia="仿宋"/>
          <w:color w:val="auto"/>
          <w:sz w:val="28"/>
          <w:szCs w:val="28"/>
          <w:highlight w:val="none"/>
          <w:lang w:eastAsia="zh-CN"/>
        </w:rPr>
        <w:t>日</w:t>
      </w:r>
      <w:r>
        <w:rPr>
          <w:rFonts w:hint="eastAsia" w:ascii="仿宋" w:hAnsi="仿宋" w:eastAsia="仿宋"/>
          <w:color w:val="auto"/>
          <w:sz w:val="28"/>
          <w:szCs w:val="28"/>
          <w:highlight w:val="none"/>
        </w:rPr>
        <w:t>内书面通知</w:t>
      </w:r>
      <w:r>
        <w:rPr>
          <w:rFonts w:hint="eastAsia" w:ascii="仿宋" w:hAnsi="仿宋" w:eastAsia="仿宋"/>
          <w:color w:val="auto"/>
          <w:sz w:val="28"/>
          <w:szCs w:val="28"/>
          <w:highlight w:val="none"/>
          <w:lang w:val="en-US" w:eastAsia="zh-CN"/>
        </w:rPr>
        <w:t>对方，如未履行通知义务，导致的函件送达不能的法律后果由自己承担。</w:t>
      </w:r>
    </w:p>
    <w:p w14:paraId="50248B86">
      <w:pPr>
        <w:keepNext w:val="0"/>
        <w:keepLines w:val="0"/>
        <w:pageBreakBefore w:val="0"/>
        <w:widowControl w:val="0"/>
        <w:kinsoku/>
        <w:wordWrap/>
        <w:overflowPunct/>
        <w:topLinePunct w:val="0"/>
        <w:autoSpaceDE/>
        <w:autoSpaceDN/>
        <w:bidi w:val="0"/>
        <w:adjustRightInd/>
        <w:snapToGrid/>
        <w:spacing w:before="0" w:after="0" w:line="400" w:lineRule="exact"/>
        <w:ind w:right="0" w:firstLine="548" w:firstLineChars="196"/>
        <w:textAlignment w:val="auto"/>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lang w:val="en-US" w:eastAsia="zh-CN"/>
        </w:rPr>
        <w:t>甲方送达地址、联系人、联系电话：海口市龙华区海垦路119号，海南三叶医药物流管理有限公司综合管理部，0898-66831018。</w:t>
      </w:r>
    </w:p>
    <w:p w14:paraId="1C95CCC6">
      <w:pPr>
        <w:widowControl w:val="0"/>
        <w:wordWrap/>
        <w:adjustRightInd/>
        <w:snapToGrid/>
        <w:spacing w:before="0" w:after="0" w:line="420" w:lineRule="exact"/>
        <w:ind w:right="0" w:firstLine="548" w:firstLineChars="196"/>
        <w:textAlignment w:val="auto"/>
        <w:rPr>
          <w:rFonts w:hint="eastAsia" w:ascii="仿宋" w:hAnsi="仿宋" w:eastAsia="仿宋"/>
          <w:color w:val="FF0000"/>
          <w:sz w:val="28"/>
          <w:szCs w:val="28"/>
          <w:highlight w:val="none"/>
          <w:lang w:val="en-US" w:eastAsia="zh-CN"/>
        </w:rPr>
      </w:pPr>
      <w:r>
        <w:rPr>
          <w:rFonts w:hint="eastAsia" w:ascii="仿宋" w:hAnsi="仿宋" w:eastAsia="仿宋"/>
          <w:color w:val="auto"/>
          <w:sz w:val="28"/>
          <w:szCs w:val="28"/>
          <w:highlight w:val="none"/>
          <w:lang w:val="en-US" w:eastAsia="zh-CN"/>
        </w:rPr>
        <w:t>乙方送达地址、联系人、联系电话：</w:t>
      </w:r>
      <w:r>
        <w:rPr>
          <w:rFonts w:hint="eastAsia" w:ascii="仿宋" w:hAnsi="仿宋" w:eastAsia="仿宋"/>
          <w:color w:val="auto"/>
          <w:sz w:val="28"/>
          <w:szCs w:val="28"/>
          <w:lang w:val="en-US" w:eastAsia="zh-CN"/>
        </w:rPr>
        <w:t xml:space="preserve"> </w:t>
      </w:r>
    </w:p>
    <w:p w14:paraId="512FC8FC">
      <w:pPr>
        <w:keepNext w:val="0"/>
        <w:keepLines w:val="0"/>
        <w:pageBreakBefore w:val="0"/>
        <w:widowControl w:val="0"/>
        <w:kinsoku/>
        <w:wordWrap/>
        <w:overflowPunct/>
        <w:topLinePunct w:val="0"/>
        <w:autoSpaceDE/>
        <w:autoSpaceDN/>
        <w:bidi w:val="0"/>
        <w:adjustRightInd/>
        <w:snapToGrid/>
        <w:spacing w:before="0" w:after="0" w:line="400" w:lineRule="exact"/>
        <w:ind w:right="0" w:firstLine="548" w:firstLineChars="196"/>
        <w:textAlignment w:val="auto"/>
        <w:rPr>
          <w:rFonts w:hint="eastAsia" w:ascii="仿宋" w:hAnsi="仿宋" w:eastAsia="仿宋"/>
          <w:color w:val="FF0000"/>
          <w:sz w:val="28"/>
          <w:szCs w:val="28"/>
          <w:highlight w:val="none"/>
          <w:lang w:val="en-US" w:eastAsia="zh-CN"/>
        </w:rPr>
      </w:pPr>
    </w:p>
    <w:p w14:paraId="797732FF">
      <w:pPr>
        <w:keepNext w:val="0"/>
        <w:keepLines w:val="0"/>
        <w:pageBreakBefore w:val="0"/>
        <w:widowControl w:val="0"/>
        <w:kinsoku/>
        <w:wordWrap/>
        <w:overflowPunct/>
        <w:topLinePunct w:val="0"/>
        <w:autoSpaceDE/>
        <w:autoSpaceDN/>
        <w:bidi w:val="0"/>
        <w:adjustRightInd/>
        <w:snapToGrid/>
        <w:spacing w:before="0" w:after="0" w:line="400" w:lineRule="exact"/>
        <w:ind w:right="0" w:firstLine="548" w:firstLineChars="196"/>
        <w:textAlignment w:val="auto"/>
        <w:rPr>
          <w:rFonts w:hint="eastAsia" w:ascii="仿宋" w:hAnsi="仿宋" w:eastAsia="仿宋"/>
          <w:color w:val="FF0000"/>
          <w:sz w:val="28"/>
          <w:szCs w:val="28"/>
          <w:highlight w:val="none"/>
          <w:lang w:val="en-US" w:eastAsia="zh-CN"/>
        </w:rPr>
      </w:pPr>
    </w:p>
    <w:p w14:paraId="018797D2">
      <w:pPr>
        <w:keepNext w:val="0"/>
        <w:keepLines w:val="0"/>
        <w:pageBreakBefore w:val="0"/>
        <w:widowControl w:val="0"/>
        <w:kinsoku/>
        <w:wordWrap/>
        <w:overflowPunct/>
        <w:topLinePunct w:val="0"/>
        <w:autoSpaceDE/>
        <w:autoSpaceDN/>
        <w:bidi w:val="0"/>
        <w:adjustRightInd/>
        <w:snapToGrid/>
        <w:spacing w:before="0" w:after="0" w:line="400" w:lineRule="exact"/>
        <w:ind w:right="0" w:firstLine="472" w:firstLineChars="196"/>
        <w:textAlignment w:val="auto"/>
        <w:rPr>
          <w:rFonts w:ascii="仿宋" w:hAnsi="仿宋" w:eastAsia="仿宋"/>
          <w:b/>
          <w:color w:val="auto"/>
          <w:sz w:val="24"/>
          <w:highlight w:val="none"/>
        </w:rPr>
      </w:pPr>
      <w:r>
        <w:rPr>
          <w:rFonts w:hint="eastAsia" w:ascii="仿宋" w:hAnsi="仿宋" w:eastAsia="仿宋"/>
          <w:b/>
          <w:color w:val="auto"/>
          <w:sz w:val="24"/>
          <w:highlight w:val="none"/>
        </w:rPr>
        <w:t>甲方（盖章）：                         乙方（盖章）：</w:t>
      </w:r>
    </w:p>
    <w:p w14:paraId="3A875BB2">
      <w:pPr>
        <w:keepNext w:val="0"/>
        <w:keepLines w:val="0"/>
        <w:pageBreakBefore w:val="0"/>
        <w:widowControl w:val="0"/>
        <w:kinsoku/>
        <w:wordWrap/>
        <w:overflowPunct/>
        <w:topLinePunct w:val="0"/>
        <w:autoSpaceDE/>
        <w:autoSpaceDN/>
        <w:bidi w:val="0"/>
        <w:adjustRightInd/>
        <w:snapToGrid/>
        <w:spacing w:before="0" w:after="0" w:line="400" w:lineRule="exact"/>
        <w:ind w:right="0"/>
        <w:textAlignment w:val="auto"/>
        <w:rPr>
          <w:rFonts w:ascii="仿宋" w:hAnsi="仿宋" w:eastAsia="仿宋"/>
          <w:b/>
          <w:color w:val="auto"/>
          <w:sz w:val="24"/>
          <w:highlight w:val="none"/>
        </w:rPr>
      </w:pPr>
    </w:p>
    <w:p w14:paraId="361AEBED">
      <w:pPr>
        <w:keepNext w:val="0"/>
        <w:keepLines w:val="0"/>
        <w:pageBreakBefore w:val="0"/>
        <w:widowControl w:val="0"/>
        <w:kinsoku/>
        <w:wordWrap/>
        <w:overflowPunct/>
        <w:topLinePunct w:val="0"/>
        <w:autoSpaceDE/>
        <w:autoSpaceDN/>
        <w:bidi w:val="0"/>
        <w:adjustRightInd/>
        <w:snapToGrid/>
        <w:spacing w:before="0" w:after="0" w:line="400" w:lineRule="exact"/>
        <w:ind w:right="0" w:firstLine="472" w:firstLineChars="196"/>
        <w:textAlignment w:val="auto"/>
        <w:rPr>
          <w:rFonts w:ascii="仿宋" w:hAnsi="仿宋" w:eastAsia="仿宋"/>
          <w:b/>
          <w:color w:val="auto"/>
          <w:sz w:val="24"/>
          <w:highlight w:val="none"/>
        </w:rPr>
      </w:pPr>
      <w:r>
        <w:rPr>
          <w:rFonts w:ascii="仿宋" w:hAnsi="仿宋" w:eastAsia="仿宋"/>
          <w:b/>
          <w:color w:val="auto"/>
          <w:sz w:val="24"/>
          <w:highlight w:val="none"/>
        </w:rPr>
        <w:t>法定代表人：</w:t>
      </w:r>
      <w:r>
        <w:rPr>
          <w:rFonts w:hint="eastAsia" w:ascii="仿宋" w:hAnsi="仿宋" w:eastAsia="仿宋"/>
          <w:b/>
          <w:color w:val="auto"/>
          <w:sz w:val="24"/>
          <w:highlight w:val="none"/>
        </w:rPr>
        <w:t xml:space="preserve">                  </w:t>
      </w:r>
      <w:r>
        <w:rPr>
          <w:rFonts w:hint="eastAsia" w:ascii="仿宋" w:hAnsi="仿宋" w:eastAsia="仿宋"/>
          <w:b/>
          <w:color w:val="auto"/>
          <w:sz w:val="24"/>
          <w:highlight w:val="none"/>
          <w:lang w:val="en-US" w:eastAsia="zh-CN"/>
        </w:rPr>
        <w:t xml:space="preserve">       </w:t>
      </w:r>
      <w:r>
        <w:rPr>
          <w:rFonts w:hint="eastAsia" w:ascii="仿宋" w:hAnsi="仿宋" w:eastAsia="仿宋"/>
          <w:b/>
          <w:color w:val="auto"/>
          <w:sz w:val="24"/>
          <w:highlight w:val="none"/>
        </w:rPr>
        <w:t xml:space="preserve"> 法定代表人：</w:t>
      </w:r>
    </w:p>
    <w:p w14:paraId="054BD7CA">
      <w:pPr>
        <w:keepNext w:val="0"/>
        <w:keepLines w:val="0"/>
        <w:pageBreakBefore w:val="0"/>
        <w:widowControl w:val="0"/>
        <w:kinsoku/>
        <w:wordWrap/>
        <w:overflowPunct/>
        <w:topLinePunct w:val="0"/>
        <w:autoSpaceDE/>
        <w:autoSpaceDN/>
        <w:bidi w:val="0"/>
        <w:adjustRightInd/>
        <w:snapToGrid/>
        <w:spacing w:before="0" w:after="0" w:line="400" w:lineRule="exact"/>
        <w:ind w:right="0" w:firstLine="472" w:firstLineChars="196"/>
        <w:textAlignment w:val="auto"/>
        <w:rPr>
          <w:rFonts w:hint="eastAsia" w:ascii="仿宋" w:hAnsi="仿宋" w:eastAsia="仿宋"/>
          <w:b/>
          <w:color w:val="auto"/>
          <w:sz w:val="24"/>
          <w:highlight w:val="none"/>
        </w:rPr>
      </w:pPr>
      <w:r>
        <w:rPr>
          <w:rFonts w:hint="eastAsia" w:ascii="仿宋" w:hAnsi="仿宋" w:eastAsia="仿宋"/>
          <w:b/>
          <w:color w:val="auto"/>
          <w:sz w:val="24"/>
          <w:highlight w:val="none"/>
        </w:rPr>
        <w:t>或委托</w:t>
      </w:r>
      <w:r>
        <w:rPr>
          <w:rFonts w:hint="eastAsia" w:ascii="仿宋" w:hAnsi="仿宋" w:eastAsia="仿宋"/>
          <w:b/>
          <w:color w:val="auto"/>
          <w:sz w:val="24"/>
          <w:highlight w:val="none"/>
          <w:lang w:eastAsia="zh-CN"/>
        </w:rPr>
        <w:t>代理人</w:t>
      </w:r>
      <w:r>
        <w:rPr>
          <w:rFonts w:hint="eastAsia" w:ascii="仿宋" w:hAnsi="仿宋" w:eastAsia="仿宋"/>
          <w:b/>
          <w:color w:val="auto"/>
          <w:sz w:val="24"/>
          <w:highlight w:val="none"/>
        </w:rPr>
        <w:t xml:space="preserve"> ：                       或委托</w:t>
      </w:r>
      <w:r>
        <w:rPr>
          <w:rFonts w:hint="eastAsia" w:ascii="仿宋" w:hAnsi="仿宋" w:eastAsia="仿宋"/>
          <w:b/>
          <w:color w:val="auto"/>
          <w:sz w:val="24"/>
          <w:highlight w:val="none"/>
          <w:lang w:eastAsia="zh-CN"/>
        </w:rPr>
        <w:t>代理人</w:t>
      </w:r>
      <w:r>
        <w:rPr>
          <w:rFonts w:hint="eastAsia" w:ascii="仿宋" w:hAnsi="仿宋" w:eastAsia="仿宋"/>
          <w:b/>
          <w:color w:val="auto"/>
          <w:sz w:val="24"/>
          <w:highlight w:val="none"/>
        </w:rPr>
        <w:t>：</w:t>
      </w:r>
    </w:p>
    <w:p w14:paraId="7BEF671A">
      <w:pPr>
        <w:keepNext w:val="0"/>
        <w:keepLines w:val="0"/>
        <w:pageBreakBefore w:val="0"/>
        <w:widowControl w:val="0"/>
        <w:kinsoku/>
        <w:wordWrap/>
        <w:overflowPunct/>
        <w:topLinePunct w:val="0"/>
        <w:autoSpaceDE/>
        <w:autoSpaceDN/>
        <w:bidi w:val="0"/>
        <w:adjustRightInd/>
        <w:snapToGrid/>
        <w:spacing w:before="0" w:after="0" w:line="400" w:lineRule="exact"/>
        <w:ind w:right="0" w:firstLine="472" w:firstLineChars="196"/>
        <w:textAlignment w:val="auto"/>
        <w:rPr>
          <w:rFonts w:hint="eastAsia" w:ascii="仿宋" w:hAnsi="仿宋" w:eastAsia="仿宋"/>
          <w:b/>
          <w:color w:val="auto"/>
          <w:sz w:val="24"/>
          <w:highlight w:val="none"/>
        </w:rPr>
      </w:pPr>
    </w:p>
    <w:p w14:paraId="145E4191">
      <w:pPr>
        <w:keepNext w:val="0"/>
        <w:keepLines w:val="0"/>
        <w:pageBreakBefore w:val="0"/>
        <w:widowControl w:val="0"/>
        <w:kinsoku/>
        <w:wordWrap/>
        <w:overflowPunct/>
        <w:topLinePunct w:val="0"/>
        <w:autoSpaceDE/>
        <w:autoSpaceDN/>
        <w:bidi w:val="0"/>
        <w:adjustRightInd/>
        <w:snapToGrid/>
        <w:spacing w:before="0" w:after="0" w:line="400" w:lineRule="exact"/>
        <w:ind w:right="0"/>
        <w:textAlignment w:val="auto"/>
        <w:rPr>
          <w:rFonts w:hint="eastAsia" w:ascii="仿宋" w:hAnsi="仿宋" w:eastAsia="仿宋"/>
          <w:b/>
          <w:color w:val="auto"/>
          <w:sz w:val="24"/>
          <w:highlight w:val="none"/>
        </w:rPr>
      </w:pPr>
    </w:p>
    <w:p w14:paraId="3CA5F6A8">
      <w:pPr>
        <w:keepNext w:val="0"/>
        <w:keepLines w:val="0"/>
        <w:pageBreakBefore w:val="0"/>
        <w:widowControl w:val="0"/>
        <w:kinsoku/>
        <w:wordWrap/>
        <w:overflowPunct/>
        <w:topLinePunct w:val="0"/>
        <w:autoSpaceDE/>
        <w:autoSpaceDN/>
        <w:bidi w:val="0"/>
        <w:adjustRightInd/>
        <w:snapToGrid/>
        <w:spacing w:before="0" w:after="0" w:line="400" w:lineRule="exact"/>
        <w:ind w:right="0" w:firstLine="4368" w:firstLineChars="1813"/>
        <w:textAlignment w:val="auto"/>
        <w:rPr>
          <w:rFonts w:hint="eastAsia" w:ascii="仿宋" w:hAnsi="仿宋" w:eastAsia="仿宋"/>
          <w:b/>
          <w:color w:val="auto"/>
          <w:sz w:val="24"/>
          <w:highlight w:val="none"/>
        </w:rPr>
      </w:pPr>
      <w:r>
        <w:rPr>
          <w:rFonts w:hint="eastAsia" w:ascii="仿宋" w:hAnsi="仿宋" w:eastAsia="仿宋"/>
          <w:b/>
          <w:color w:val="auto"/>
          <w:sz w:val="24"/>
          <w:highlight w:val="none"/>
        </w:rPr>
        <w:t xml:space="preserve">   签订日期：</w:t>
      </w:r>
      <w:r>
        <w:rPr>
          <w:rFonts w:hint="eastAsia" w:ascii="仿宋" w:hAnsi="仿宋" w:eastAsia="仿宋"/>
          <w:b/>
          <w:color w:val="auto"/>
          <w:sz w:val="24"/>
          <w:highlight w:val="none"/>
          <w:u w:val="single"/>
        </w:rPr>
        <w:t xml:space="preserve">        </w:t>
      </w:r>
      <w:r>
        <w:rPr>
          <w:rFonts w:hint="eastAsia" w:ascii="仿宋" w:hAnsi="仿宋" w:eastAsia="仿宋"/>
          <w:b/>
          <w:color w:val="auto"/>
          <w:sz w:val="24"/>
          <w:highlight w:val="none"/>
        </w:rPr>
        <w:t>年</w:t>
      </w:r>
      <w:r>
        <w:rPr>
          <w:rFonts w:hint="eastAsia" w:ascii="仿宋" w:hAnsi="仿宋" w:eastAsia="仿宋"/>
          <w:b/>
          <w:color w:val="auto"/>
          <w:sz w:val="24"/>
          <w:highlight w:val="none"/>
          <w:u w:val="single"/>
        </w:rPr>
        <w:t xml:space="preserve">     </w:t>
      </w:r>
      <w:r>
        <w:rPr>
          <w:rFonts w:hint="eastAsia" w:ascii="仿宋" w:hAnsi="仿宋" w:eastAsia="仿宋"/>
          <w:b/>
          <w:color w:val="auto"/>
          <w:sz w:val="24"/>
          <w:highlight w:val="none"/>
        </w:rPr>
        <w:t>月</w:t>
      </w:r>
      <w:r>
        <w:rPr>
          <w:rFonts w:hint="eastAsia" w:ascii="仿宋" w:hAnsi="仿宋" w:eastAsia="仿宋"/>
          <w:b/>
          <w:color w:val="auto"/>
          <w:sz w:val="24"/>
          <w:highlight w:val="none"/>
          <w:u w:val="single"/>
        </w:rPr>
        <w:t xml:space="preserve">    </w:t>
      </w:r>
      <w:r>
        <w:rPr>
          <w:rFonts w:hint="eastAsia" w:ascii="仿宋" w:hAnsi="仿宋" w:eastAsia="仿宋"/>
          <w:b/>
          <w:color w:val="auto"/>
          <w:sz w:val="24"/>
          <w:highlight w:val="none"/>
        </w:rPr>
        <w:t>日</w:t>
      </w:r>
    </w:p>
    <w:p w14:paraId="6A44BAA2">
      <w:pPr>
        <w:keepNext w:val="0"/>
        <w:keepLines w:val="0"/>
        <w:pageBreakBefore w:val="0"/>
        <w:widowControl w:val="0"/>
        <w:kinsoku/>
        <w:wordWrap/>
        <w:overflowPunct/>
        <w:topLinePunct w:val="0"/>
        <w:autoSpaceDE/>
        <w:autoSpaceDN/>
        <w:bidi w:val="0"/>
        <w:adjustRightInd/>
        <w:snapToGrid/>
        <w:spacing w:before="0" w:after="0" w:line="400" w:lineRule="exact"/>
        <w:ind w:right="0" w:firstLine="4368" w:firstLineChars="1813"/>
        <w:textAlignment w:val="auto"/>
        <w:rPr>
          <w:rFonts w:hint="eastAsia" w:ascii="仿宋" w:hAnsi="仿宋" w:eastAsia="仿宋"/>
          <w:b/>
          <w:color w:val="auto"/>
          <w:sz w:val="24"/>
          <w:highlight w:val="none"/>
        </w:rPr>
      </w:pPr>
    </w:p>
    <w:p w14:paraId="3BD39616">
      <w:pPr>
        <w:keepNext w:val="0"/>
        <w:keepLines w:val="0"/>
        <w:pageBreakBefore w:val="0"/>
        <w:widowControl w:val="0"/>
        <w:kinsoku/>
        <w:wordWrap/>
        <w:overflowPunct/>
        <w:topLinePunct w:val="0"/>
        <w:autoSpaceDE/>
        <w:autoSpaceDN/>
        <w:bidi w:val="0"/>
        <w:adjustRightInd/>
        <w:snapToGrid/>
        <w:spacing w:before="0" w:after="0" w:line="400" w:lineRule="exact"/>
        <w:ind w:right="0" w:firstLine="4368" w:firstLineChars="1813"/>
        <w:textAlignment w:val="auto"/>
        <w:rPr>
          <w:rFonts w:hint="eastAsia" w:ascii="仿宋" w:hAnsi="仿宋" w:eastAsia="仿宋"/>
          <w:b/>
          <w:color w:val="auto"/>
          <w:sz w:val="24"/>
          <w:highlight w:val="none"/>
        </w:rPr>
      </w:pPr>
    </w:p>
    <w:p w14:paraId="64D798A5">
      <w:pPr>
        <w:keepNext w:val="0"/>
        <w:keepLines w:val="0"/>
        <w:pageBreakBefore w:val="0"/>
        <w:widowControl w:val="0"/>
        <w:kinsoku/>
        <w:wordWrap/>
        <w:overflowPunct/>
        <w:topLinePunct w:val="0"/>
        <w:autoSpaceDE/>
        <w:autoSpaceDN/>
        <w:bidi w:val="0"/>
        <w:adjustRightInd/>
        <w:snapToGrid/>
        <w:spacing w:before="0" w:after="0" w:line="400" w:lineRule="exact"/>
        <w:ind w:right="0" w:firstLine="4368" w:firstLineChars="1813"/>
        <w:textAlignment w:val="auto"/>
        <w:rPr>
          <w:rFonts w:hint="eastAsia" w:ascii="仿宋" w:hAnsi="仿宋" w:eastAsia="仿宋"/>
          <w:b/>
          <w:color w:val="auto"/>
          <w:sz w:val="24"/>
          <w:highlight w:val="none"/>
        </w:rPr>
      </w:pPr>
    </w:p>
    <w:p w14:paraId="75F5C025">
      <w:pPr>
        <w:keepNext w:val="0"/>
        <w:keepLines w:val="0"/>
        <w:pageBreakBefore w:val="0"/>
        <w:widowControl w:val="0"/>
        <w:kinsoku/>
        <w:wordWrap/>
        <w:overflowPunct/>
        <w:topLinePunct w:val="0"/>
        <w:autoSpaceDE/>
        <w:autoSpaceDN/>
        <w:bidi w:val="0"/>
        <w:adjustRightInd/>
        <w:snapToGrid/>
        <w:spacing w:before="0" w:after="0" w:line="400" w:lineRule="exact"/>
        <w:ind w:right="0" w:firstLine="4368" w:firstLineChars="1813"/>
        <w:textAlignment w:val="auto"/>
        <w:rPr>
          <w:rFonts w:hint="eastAsia" w:ascii="仿宋" w:hAnsi="仿宋" w:eastAsia="仿宋"/>
          <w:b/>
          <w:color w:val="auto"/>
          <w:sz w:val="24"/>
          <w:highlight w:val="none"/>
        </w:rPr>
      </w:pPr>
    </w:p>
    <w:p w14:paraId="339E79BE">
      <w:pPr>
        <w:keepNext w:val="0"/>
        <w:keepLines w:val="0"/>
        <w:pageBreakBefore w:val="0"/>
        <w:widowControl w:val="0"/>
        <w:kinsoku/>
        <w:wordWrap/>
        <w:overflowPunct/>
        <w:topLinePunct w:val="0"/>
        <w:autoSpaceDE/>
        <w:autoSpaceDN/>
        <w:bidi w:val="0"/>
        <w:adjustRightInd/>
        <w:snapToGrid/>
        <w:spacing w:before="0" w:after="0" w:line="400" w:lineRule="exact"/>
        <w:ind w:right="0" w:firstLine="4368" w:firstLineChars="1813"/>
        <w:textAlignment w:val="auto"/>
        <w:rPr>
          <w:rFonts w:hint="eastAsia" w:ascii="仿宋" w:hAnsi="仿宋" w:eastAsia="仿宋"/>
          <w:b/>
          <w:color w:val="auto"/>
          <w:sz w:val="24"/>
          <w:highlight w:val="none"/>
        </w:rPr>
      </w:pPr>
    </w:p>
    <w:p w14:paraId="7EEBDB23">
      <w:pPr>
        <w:keepNext w:val="0"/>
        <w:keepLines w:val="0"/>
        <w:pageBreakBefore w:val="0"/>
        <w:widowControl w:val="0"/>
        <w:kinsoku/>
        <w:wordWrap/>
        <w:overflowPunct/>
        <w:topLinePunct w:val="0"/>
        <w:autoSpaceDE/>
        <w:autoSpaceDN/>
        <w:bidi w:val="0"/>
        <w:adjustRightInd/>
        <w:snapToGrid/>
        <w:spacing w:before="0" w:after="0" w:line="400" w:lineRule="exact"/>
        <w:ind w:right="0" w:firstLine="4368" w:firstLineChars="1813"/>
        <w:textAlignment w:val="auto"/>
        <w:rPr>
          <w:rFonts w:hint="eastAsia" w:ascii="仿宋" w:hAnsi="仿宋" w:eastAsia="仿宋"/>
          <w:b/>
          <w:color w:val="auto"/>
          <w:sz w:val="24"/>
          <w:highlight w:val="none"/>
        </w:rPr>
      </w:pPr>
    </w:p>
    <w:p w14:paraId="49FF7F2C">
      <w:pPr>
        <w:keepNext w:val="0"/>
        <w:keepLines w:val="0"/>
        <w:pageBreakBefore w:val="0"/>
        <w:widowControl w:val="0"/>
        <w:kinsoku/>
        <w:wordWrap/>
        <w:overflowPunct/>
        <w:topLinePunct w:val="0"/>
        <w:autoSpaceDE/>
        <w:autoSpaceDN/>
        <w:bidi w:val="0"/>
        <w:adjustRightInd/>
        <w:snapToGrid/>
        <w:spacing w:before="0" w:after="0" w:line="400" w:lineRule="exact"/>
        <w:ind w:right="0" w:firstLine="4368" w:firstLineChars="1813"/>
        <w:textAlignment w:val="auto"/>
        <w:rPr>
          <w:rFonts w:hint="eastAsia" w:ascii="仿宋" w:hAnsi="仿宋" w:eastAsia="仿宋"/>
          <w:b/>
          <w:color w:val="auto"/>
          <w:sz w:val="24"/>
          <w:highlight w:val="none"/>
        </w:rPr>
      </w:pPr>
    </w:p>
    <w:p w14:paraId="188C7E1B">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小标宋简体" w:hAnsi="方正小标宋简体" w:eastAsia="方正小标宋简体" w:cs="方正小标宋简体"/>
          <w:b/>
          <w:color w:val="auto"/>
          <w:sz w:val="36"/>
          <w:szCs w:val="36"/>
          <w:highlight w:val="none"/>
        </w:rPr>
      </w:pPr>
      <w:r>
        <w:rPr>
          <w:rFonts w:hint="eastAsia" w:ascii="宋体" w:hAnsi="宋体"/>
          <w:color w:val="auto"/>
          <w:sz w:val="24"/>
          <w:highlight w:val="none"/>
        </w:rPr>
        <w:t>附件</w:t>
      </w:r>
      <w:r>
        <w:rPr>
          <w:rFonts w:hint="eastAsia" w:ascii="宋体" w:hAnsi="宋体"/>
          <w:color w:val="auto"/>
          <w:sz w:val="24"/>
          <w:highlight w:val="none"/>
          <w:lang w:val="en-US" w:eastAsia="zh-CN"/>
        </w:rPr>
        <w:t>1</w:t>
      </w:r>
    </w:p>
    <w:p w14:paraId="4352C0B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小标宋简体" w:hAnsi="方正小标宋简体" w:eastAsia="方正小标宋简体" w:cs="方正小标宋简体"/>
          <w:b/>
          <w:color w:val="auto"/>
          <w:sz w:val="36"/>
          <w:szCs w:val="36"/>
          <w:highlight w:val="none"/>
        </w:rPr>
      </w:pPr>
      <w:r>
        <w:rPr>
          <w:rFonts w:hint="eastAsia" w:ascii="方正小标宋简体" w:hAnsi="方正小标宋简体" w:eastAsia="方正小标宋简体" w:cs="方正小标宋简体"/>
          <w:b/>
          <w:color w:val="auto"/>
          <w:sz w:val="36"/>
          <w:szCs w:val="36"/>
          <w:highlight w:val="none"/>
        </w:rPr>
        <w:t>租赁安全管理责任书</w:t>
      </w:r>
    </w:p>
    <w:p w14:paraId="6B96F357">
      <w:pPr>
        <w:keepNext w:val="0"/>
        <w:keepLines w:val="0"/>
        <w:pageBreakBefore w:val="0"/>
        <w:widowControl w:val="0"/>
        <w:kinsoku/>
        <w:wordWrap/>
        <w:overflowPunct/>
        <w:topLinePunct w:val="0"/>
        <w:autoSpaceDE/>
        <w:autoSpaceDN/>
        <w:bidi w:val="0"/>
        <w:adjustRightInd/>
        <w:snapToGrid/>
        <w:spacing w:line="440" w:lineRule="exact"/>
        <w:textAlignment w:val="auto"/>
        <w:rPr>
          <w:rFonts w:ascii="仿宋_GB2312" w:eastAsia="仿宋_GB2312"/>
          <w:color w:val="auto"/>
          <w:sz w:val="28"/>
          <w:szCs w:val="28"/>
          <w:highlight w:val="none"/>
        </w:rPr>
      </w:pPr>
    </w:p>
    <w:p w14:paraId="0A7F253F">
      <w:pPr>
        <w:keepNext w:val="0"/>
        <w:keepLines w:val="0"/>
        <w:pageBreakBefore w:val="0"/>
        <w:widowControl w:val="0"/>
        <w:kinsoku/>
        <w:wordWrap/>
        <w:overflowPunct/>
        <w:topLinePunct w:val="0"/>
        <w:autoSpaceDE/>
        <w:autoSpaceDN/>
        <w:bidi w:val="0"/>
        <w:adjustRightInd/>
        <w:snapToGrid/>
        <w:spacing w:line="440" w:lineRule="exac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出租方（甲方）：海南三叶医药物流管理有限公司</w:t>
      </w:r>
      <w:r>
        <w:rPr>
          <w:rFonts w:hint="eastAsia" w:ascii="仿宋_GB2312" w:eastAsia="仿宋_GB2312"/>
          <w:color w:val="auto"/>
          <w:sz w:val="28"/>
          <w:szCs w:val="28"/>
          <w:highlight w:val="none"/>
          <w:lang w:val="en-US" w:eastAsia="zh-CN"/>
        </w:rPr>
        <w:t xml:space="preserve">   </w:t>
      </w:r>
    </w:p>
    <w:p w14:paraId="415DA53F">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承租方（乙方）：</w:t>
      </w:r>
      <w:r>
        <w:rPr>
          <w:rFonts w:hint="eastAsia" w:ascii="仿宋_GB2312" w:eastAsia="仿宋_GB2312"/>
          <w:color w:val="auto"/>
          <w:sz w:val="28"/>
          <w:szCs w:val="28"/>
          <w:lang w:eastAsia="zh-CN"/>
        </w:rPr>
        <w:t>）</w:t>
      </w:r>
      <w:r>
        <w:rPr>
          <w:rFonts w:hint="eastAsia" w:ascii="仿宋_GB2312" w:eastAsia="仿宋_GB2312"/>
          <w:color w:val="auto"/>
          <w:sz w:val="28"/>
          <w:szCs w:val="28"/>
          <w:lang w:val="en-US" w:eastAsia="zh-CN"/>
        </w:rPr>
        <w:t xml:space="preserve"> </w:t>
      </w:r>
      <w:r>
        <w:rPr>
          <w:rFonts w:hint="eastAsia" w:ascii="仿宋_GB2312" w:eastAsia="仿宋_GB2312"/>
          <w:color w:val="auto"/>
          <w:sz w:val="28"/>
          <w:szCs w:val="28"/>
          <w:highlight w:val="none"/>
          <w:lang w:val="en-US" w:eastAsia="zh-CN"/>
        </w:rPr>
        <w:t xml:space="preserve">                                </w:t>
      </w:r>
    </w:p>
    <w:p w14:paraId="18EB094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eastAsia="仿宋_GB2312"/>
          <w:color w:val="auto"/>
          <w:sz w:val="28"/>
          <w:szCs w:val="28"/>
          <w:highlight w:val="none"/>
        </w:rPr>
      </w:pPr>
    </w:p>
    <w:p w14:paraId="2E4BE385">
      <w:pPr>
        <w:keepNext w:val="0"/>
        <w:keepLines w:val="0"/>
        <w:pageBreakBefore w:val="0"/>
        <w:widowControl w:val="0"/>
        <w:kinsoku/>
        <w:wordWrap/>
        <w:overflowPunct/>
        <w:topLinePunct w:val="0"/>
        <w:autoSpaceDE/>
        <w:autoSpaceDN/>
        <w:bidi w:val="0"/>
        <w:adjustRightInd/>
        <w:snapToGrid/>
        <w:spacing w:line="440" w:lineRule="exact"/>
        <w:ind w:firstLine="600"/>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为了规范甲方辖区租赁活动中的安全管理</w:t>
      </w:r>
      <w:r>
        <w:rPr>
          <w:rFonts w:hint="eastAsia" w:ascii="仿宋_GB2312" w:eastAsia="仿宋_GB2312"/>
          <w:color w:val="auto"/>
          <w:sz w:val="28"/>
          <w:szCs w:val="28"/>
          <w:highlight w:val="none"/>
          <w:lang w:val="en-US" w:eastAsia="zh-CN"/>
        </w:rPr>
        <w:t>，</w:t>
      </w:r>
      <w:r>
        <w:rPr>
          <w:rFonts w:hint="eastAsia" w:ascii="仿宋_GB2312" w:eastAsia="仿宋_GB2312"/>
          <w:color w:val="auto"/>
          <w:sz w:val="28"/>
          <w:szCs w:val="28"/>
          <w:highlight w:val="none"/>
        </w:rPr>
        <w:t>防止各类安全事故发生，保护人民生命</w:t>
      </w:r>
      <w:r>
        <w:rPr>
          <w:rFonts w:hint="eastAsia" w:ascii="仿宋_GB2312" w:eastAsia="仿宋_GB2312"/>
          <w:color w:val="auto"/>
          <w:sz w:val="28"/>
          <w:szCs w:val="28"/>
          <w:highlight w:val="none"/>
          <w:lang w:val="en-US" w:eastAsia="zh-CN"/>
        </w:rPr>
        <w:t>安全</w:t>
      </w:r>
      <w:r>
        <w:rPr>
          <w:rFonts w:hint="eastAsia" w:ascii="仿宋_GB2312" w:eastAsia="仿宋_GB2312"/>
          <w:color w:val="auto"/>
          <w:sz w:val="28"/>
          <w:szCs w:val="28"/>
          <w:highlight w:val="none"/>
        </w:rPr>
        <w:t>和财产安全，维护甲方辖区稳定，根据</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中华人民共和国安全生产法</w:t>
      </w:r>
      <w:r>
        <w:rPr>
          <w:rFonts w:hint="eastAsia" w:ascii="仿宋_GB2312" w:eastAsia="仿宋_GB2312"/>
          <w:color w:val="auto"/>
          <w:sz w:val="28"/>
          <w:szCs w:val="28"/>
          <w:highlight w:val="none"/>
          <w:lang w:eastAsia="zh-CN"/>
        </w:rPr>
        <w:t>》《中华人民共和国消防法》</w:t>
      </w:r>
      <w:r>
        <w:rPr>
          <w:rFonts w:hint="eastAsia" w:ascii="仿宋_GB2312" w:eastAsia="仿宋_GB2312"/>
          <w:color w:val="auto"/>
          <w:sz w:val="28"/>
          <w:szCs w:val="28"/>
          <w:highlight w:val="none"/>
          <w:lang w:val="en-US" w:eastAsia="zh-CN"/>
        </w:rPr>
        <w:t>等</w:t>
      </w:r>
      <w:r>
        <w:rPr>
          <w:rFonts w:hint="eastAsia" w:ascii="仿宋_GB2312" w:eastAsia="仿宋_GB2312"/>
          <w:color w:val="auto"/>
          <w:sz w:val="28"/>
          <w:szCs w:val="28"/>
          <w:highlight w:val="none"/>
        </w:rPr>
        <w:t>国家有关安全管理规定，坚持“安全第一，预防为主，综合治理”的方针，</w:t>
      </w:r>
      <w:r>
        <w:rPr>
          <w:rFonts w:hint="eastAsia" w:ascii="仿宋_GB2312" w:eastAsia="仿宋_GB2312"/>
          <w:color w:val="auto"/>
          <w:sz w:val="28"/>
          <w:szCs w:val="28"/>
          <w:highlight w:val="none"/>
          <w:lang w:val="en-US" w:eastAsia="zh-CN"/>
        </w:rPr>
        <w:t>按照“谁使用，谁负责”</w:t>
      </w:r>
      <w:r>
        <w:rPr>
          <w:rFonts w:hint="eastAsia" w:ascii="仿宋_GB2312" w:eastAsia="仿宋_GB2312"/>
          <w:color w:val="auto"/>
          <w:sz w:val="28"/>
          <w:szCs w:val="28"/>
          <w:highlight w:val="none"/>
        </w:rPr>
        <w:t>的原则，甲方特与乙方签订租赁安全管理责任书，以供甲、乙双方共同遵守执行。</w:t>
      </w:r>
    </w:p>
    <w:p w14:paraId="33A322A6">
      <w:pPr>
        <w:keepNext w:val="0"/>
        <w:keepLines w:val="0"/>
        <w:pageBreakBefore w:val="0"/>
        <w:widowControl w:val="0"/>
        <w:kinsoku/>
        <w:wordWrap/>
        <w:overflowPunct/>
        <w:topLinePunct w:val="0"/>
        <w:autoSpaceDE/>
        <w:autoSpaceDN/>
        <w:bidi w:val="0"/>
        <w:adjustRightInd/>
        <w:snapToGrid/>
        <w:spacing w:line="440" w:lineRule="exact"/>
        <w:ind w:firstLine="600"/>
        <w:textAlignment w:val="auto"/>
        <w:rPr>
          <w:rFonts w:ascii="仿宋_GB2312" w:eastAsia="仿宋_GB2312"/>
          <w:color w:val="auto"/>
          <w:sz w:val="28"/>
          <w:szCs w:val="28"/>
          <w:highlight w:val="none"/>
        </w:rPr>
      </w:pPr>
      <w:r>
        <w:rPr>
          <w:rFonts w:hint="eastAsia" w:ascii="仿宋_GB2312" w:eastAsia="仿宋_GB2312"/>
          <w:b/>
          <w:bCs/>
          <w:color w:val="auto"/>
          <w:sz w:val="28"/>
          <w:szCs w:val="28"/>
          <w:highlight w:val="none"/>
        </w:rPr>
        <w:t>一、</w:t>
      </w:r>
      <w:r>
        <w:rPr>
          <w:rFonts w:hint="eastAsia" w:ascii="仿宋_GB2312" w:eastAsia="仿宋_GB2312"/>
          <w:color w:val="auto"/>
          <w:sz w:val="28"/>
          <w:szCs w:val="28"/>
          <w:highlight w:val="none"/>
        </w:rPr>
        <w:t>本</w:t>
      </w:r>
      <w:r>
        <w:rPr>
          <w:rFonts w:hint="eastAsia" w:ascii="仿宋_GB2312" w:eastAsia="仿宋_GB2312"/>
          <w:color w:val="auto"/>
          <w:sz w:val="28"/>
          <w:szCs w:val="28"/>
          <w:highlight w:val="none"/>
          <w:lang w:eastAsia="zh-CN"/>
        </w:rPr>
        <w:t>责任书</w:t>
      </w:r>
      <w:r>
        <w:rPr>
          <w:rFonts w:hint="eastAsia" w:ascii="仿宋_GB2312" w:eastAsia="仿宋_GB2312"/>
          <w:color w:val="auto"/>
          <w:sz w:val="28"/>
          <w:szCs w:val="28"/>
          <w:highlight w:val="none"/>
        </w:rPr>
        <w:t>安全管理包含：生产安全、消防安全、</w:t>
      </w:r>
      <w:r>
        <w:rPr>
          <w:rFonts w:hint="eastAsia" w:ascii="仿宋_GB2312" w:eastAsia="仿宋_GB2312"/>
          <w:color w:val="auto"/>
          <w:sz w:val="28"/>
          <w:szCs w:val="28"/>
          <w:highlight w:val="none"/>
          <w:lang w:val="en-US" w:eastAsia="zh-CN"/>
        </w:rPr>
        <w:t>环境安全、</w:t>
      </w:r>
      <w:r>
        <w:rPr>
          <w:rFonts w:hint="eastAsia" w:ascii="仿宋_GB2312" w:eastAsia="仿宋_GB2312"/>
          <w:color w:val="auto"/>
          <w:sz w:val="28"/>
          <w:szCs w:val="28"/>
          <w:highlight w:val="none"/>
        </w:rPr>
        <w:t>治安安全</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三防</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安全和食品安全</w:t>
      </w:r>
      <w:r>
        <w:rPr>
          <w:rFonts w:hint="eastAsia" w:ascii="仿宋_GB2312" w:eastAsia="仿宋_GB2312"/>
          <w:color w:val="auto"/>
          <w:sz w:val="28"/>
          <w:szCs w:val="28"/>
          <w:highlight w:val="none"/>
        </w:rPr>
        <w:t>等安全监督管理的内容。</w:t>
      </w:r>
    </w:p>
    <w:p w14:paraId="0305FF5D">
      <w:pPr>
        <w:keepNext w:val="0"/>
        <w:keepLines w:val="0"/>
        <w:pageBreakBefore w:val="0"/>
        <w:widowControl w:val="0"/>
        <w:kinsoku/>
        <w:wordWrap/>
        <w:overflowPunct/>
        <w:topLinePunct w:val="0"/>
        <w:autoSpaceDE/>
        <w:autoSpaceDN/>
        <w:bidi w:val="0"/>
        <w:adjustRightInd/>
        <w:snapToGrid/>
        <w:spacing w:line="440" w:lineRule="exact"/>
        <w:ind w:firstLine="600"/>
        <w:textAlignment w:val="auto"/>
        <w:rPr>
          <w:rFonts w:ascii="仿宋_GB2312" w:eastAsia="仿宋_GB2312"/>
          <w:color w:val="auto"/>
          <w:sz w:val="28"/>
          <w:szCs w:val="28"/>
          <w:highlight w:val="none"/>
        </w:rPr>
      </w:pPr>
      <w:r>
        <w:rPr>
          <w:rFonts w:hint="eastAsia" w:ascii="仿宋_GB2312" w:eastAsia="仿宋_GB2312"/>
          <w:b/>
          <w:bCs/>
          <w:color w:val="auto"/>
          <w:sz w:val="28"/>
          <w:szCs w:val="28"/>
          <w:highlight w:val="none"/>
        </w:rPr>
        <w:t>二、</w:t>
      </w:r>
      <w:r>
        <w:rPr>
          <w:rFonts w:hint="eastAsia" w:ascii="仿宋_GB2312" w:eastAsia="仿宋_GB2312"/>
          <w:color w:val="auto"/>
          <w:sz w:val="28"/>
          <w:szCs w:val="28"/>
          <w:highlight w:val="none"/>
        </w:rPr>
        <w:t>本</w:t>
      </w:r>
      <w:r>
        <w:rPr>
          <w:rFonts w:hint="eastAsia" w:ascii="仿宋_GB2312" w:eastAsia="仿宋_GB2312"/>
          <w:color w:val="auto"/>
          <w:sz w:val="28"/>
          <w:szCs w:val="28"/>
          <w:highlight w:val="none"/>
          <w:lang w:eastAsia="zh-CN"/>
        </w:rPr>
        <w:t>责任</w:t>
      </w:r>
      <w:r>
        <w:rPr>
          <w:rFonts w:hint="eastAsia" w:ascii="仿宋_GB2312" w:eastAsia="仿宋_GB2312"/>
          <w:color w:val="auto"/>
          <w:sz w:val="28"/>
          <w:szCs w:val="28"/>
          <w:highlight w:val="none"/>
        </w:rPr>
        <w:t>书适用范围：乙方</w:t>
      </w:r>
      <w:r>
        <w:rPr>
          <w:rFonts w:hint="eastAsia" w:ascii="仿宋_GB2312" w:eastAsia="仿宋_GB2312"/>
          <w:color w:val="auto"/>
          <w:sz w:val="28"/>
          <w:szCs w:val="28"/>
          <w:highlight w:val="none"/>
          <w:lang w:val="en-US" w:eastAsia="zh-CN"/>
        </w:rPr>
        <w:t>在</w:t>
      </w:r>
      <w:r>
        <w:rPr>
          <w:rFonts w:hint="eastAsia" w:ascii="仿宋_GB2312" w:eastAsia="仿宋_GB2312"/>
          <w:color w:val="auto"/>
          <w:sz w:val="28"/>
          <w:szCs w:val="28"/>
          <w:highlight w:val="none"/>
        </w:rPr>
        <w:t>甲方</w:t>
      </w:r>
      <w:r>
        <w:rPr>
          <w:rFonts w:hint="eastAsia" w:ascii="仿宋_GB2312" w:eastAsia="仿宋_GB2312"/>
          <w:color w:val="auto"/>
          <w:sz w:val="28"/>
          <w:szCs w:val="28"/>
          <w:highlight w:val="none"/>
          <w:lang w:val="en-US" w:eastAsia="zh-CN"/>
        </w:rPr>
        <w:t>辖区范围</w:t>
      </w:r>
      <w:r>
        <w:rPr>
          <w:rFonts w:hint="eastAsia" w:ascii="仿宋_GB2312" w:eastAsia="仿宋_GB2312"/>
          <w:color w:val="auto"/>
          <w:sz w:val="28"/>
          <w:szCs w:val="28"/>
          <w:highlight w:val="none"/>
        </w:rPr>
        <w:t>的安全行为。</w:t>
      </w:r>
    </w:p>
    <w:p w14:paraId="58153B26">
      <w:pPr>
        <w:keepNext w:val="0"/>
        <w:keepLines w:val="0"/>
        <w:pageBreakBefore w:val="0"/>
        <w:widowControl w:val="0"/>
        <w:kinsoku/>
        <w:wordWrap/>
        <w:overflowPunct/>
        <w:topLinePunct w:val="0"/>
        <w:autoSpaceDE/>
        <w:autoSpaceDN/>
        <w:bidi w:val="0"/>
        <w:adjustRightInd/>
        <w:snapToGrid/>
        <w:spacing w:line="440" w:lineRule="exact"/>
        <w:ind w:firstLine="600"/>
        <w:textAlignment w:val="auto"/>
        <w:rPr>
          <w:rFonts w:hint="eastAsia" w:ascii="仿宋_GB2312" w:hAnsi="Times New Roman" w:eastAsia="仿宋_GB2312" w:cs="Times New Roman"/>
          <w:color w:val="auto"/>
          <w:sz w:val="28"/>
          <w:szCs w:val="28"/>
          <w:highlight w:val="none"/>
        </w:rPr>
      </w:pPr>
      <w:r>
        <w:rPr>
          <w:rFonts w:hint="eastAsia" w:ascii="仿宋_GB2312" w:eastAsia="仿宋_GB2312"/>
          <w:b/>
          <w:bCs/>
          <w:color w:val="auto"/>
          <w:sz w:val="28"/>
          <w:szCs w:val="28"/>
          <w:highlight w:val="none"/>
        </w:rPr>
        <w:t>三、</w:t>
      </w:r>
      <w:r>
        <w:rPr>
          <w:rFonts w:hint="eastAsia" w:ascii="仿宋_GB2312" w:eastAsia="仿宋_GB2312"/>
          <w:color w:val="auto"/>
          <w:sz w:val="28"/>
          <w:szCs w:val="28"/>
          <w:highlight w:val="none"/>
        </w:rPr>
        <w:t>本</w:t>
      </w:r>
      <w:r>
        <w:rPr>
          <w:rFonts w:hint="eastAsia" w:ascii="仿宋_GB2312" w:eastAsia="仿宋_GB2312"/>
          <w:color w:val="auto"/>
          <w:sz w:val="28"/>
          <w:szCs w:val="28"/>
          <w:highlight w:val="none"/>
          <w:lang w:eastAsia="zh-CN"/>
        </w:rPr>
        <w:t>责任</w:t>
      </w:r>
      <w:r>
        <w:rPr>
          <w:rFonts w:hint="eastAsia" w:ascii="仿宋_GB2312" w:eastAsia="仿宋_GB2312"/>
          <w:color w:val="auto"/>
          <w:sz w:val="28"/>
          <w:szCs w:val="28"/>
          <w:highlight w:val="none"/>
        </w:rPr>
        <w:t>书有效期限</w:t>
      </w:r>
      <w:r>
        <w:rPr>
          <w:rFonts w:hint="eastAsia" w:ascii="仿宋_GB2312" w:hAnsi="Times New Roman" w:eastAsia="仿宋_GB2312" w:cs="Times New Roman"/>
          <w:color w:val="auto"/>
          <w:sz w:val="28"/>
          <w:szCs w:val="28"/>
          <w:highlight w:val="none"/>
        </w:rPr>
        <w:t>：甲乙双方签订的《物资库租赁合同》（合同</w:t>
      </w:r>
      <w:r>
        <w:rPr>
          <w:rFonts w:hint="eastAsia" w:ascii="仿宋_GB2312" w:eastAsia="仿宋_GB2312"/>
          <w:color w:val="auto"/>
          <w:sz w:val="28"/>
          <w:szCs w:val="28"/>
          <w:highlight w:val="none"/>
        </w:rPr>
        <w:t>编号</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 xml:space="preserve">     </w:t>
      </w:r>
      <w:r>
        <w:rPr>
          <w:rFonts w:hint="eastAsia" w:ascii="仿宋_GB2312" w:eastAsia="仿宋_GB2312"/>
          <w:color w:val="auto"/>
          <w:sz w:val="28"/>
          <w:szCs w:val="28"/>
          <w:highlight w:val="none"/>
        </w:rPr>
        <w:t>）之期限，</w:t>
      </w:r>
      <w:r>
        <w:rPr>
          <w:rFonts w:hint="eastAsia" w:ascii="仿宋_GB2312" w:hAnsi="Times New Roman" w:eastAsia="仿宋_GB2312" w:cs="Times New Roman"/>
          <w:color w:val="auto"/>
          <w:sz w:val="28"/>
          <w:szCs w:val="28"/>
          <w:highlight w:val="none"/>
        </w:rPr>
        <w:t>即自乙方进入甲方辖区范围（</w:t>
      </w:r>
      <w:r>
        <w:rPr>
          <w:rFonts w:hint="eastAsia" w:ascii="仿宋_GB2312" w:eastAsia="仿宋_GB2312" w:cs="Times New Roman"/>
          <w:color w:val="auto"/>
          <w:sz w:val="28"/>
          <w:szCs w:val="28"/>
          <w:highlight w:val="none"/>
          <w:lang w:val="en-US" w:eastAsia="zh-CN"/>
        </w:rPr>
        <w:t xml:space="preserve">     </w:t>
      </w:r>
      <w:r>
        <w:rPr>
          <w:rFonts w:hint="eastAsia" w:ascii="仿宋_GB2312" w:hAnsi="Times New Roman" w:eastAsia="仿宋_GB2312" w:cs="Times New Roman"/>
          <w:color w:val="auto"/>
          <w:sz w:val="28"/>
          <w:szCs w:val="28"/>
          <w:highlight w:val="none"/>
        </w:rPr>
        <w:t>）开始到离开（</w:t>
      </w:r>
      <w:r>
        <w:rPr>
          <w:rFonts w:hint="eastAsia" w:ascii="仿宋_GB2312" w:eastAsia="仿宋_GB2312" w:cs="Times New Roman"/>
          <w:color w:val="auto"/>
          <w:sz w:val="28"/>
          <w:szCs w:val="28"/>
          <w:highlight w:val="none"/>
          <w:lang w:val="en-US" w:eastAsia="zh-CN"/>
        </w:rPr>
        <w:t xml:space="preserve">      </w:t>
      </w:r>
      <w:r>
        <w:rPr>
          <w:rFonts w:hint="eastAsia" w:ascii="仿宋_GB2312" w:hAnsi="Times New Roman" w:eastAsia="仿宋_GB2312" w:cs="Times New Roman"/>
          <w:color w:val="auto"/>
          <w:sz w:val="28"/>
          <w:szCs w:val="28"/>
          <w:highlight w:val="none"/>
        </w:rPr>
        <w:t>）为止。</w:t>
      </w:r>
    </w:p>
    <w:p w14:paraId="555D995D">
      <w:pPr>
        <w:keepNext w:val="0"/>
        <w:keepLines w:val="0"/>
        <w:pageBreakBefore w:val="0"/>
        <w:widowControl w:val="0"/>
        <w:kinsoku/>
        <w:wordWrap/>
        <w:overflowPunct/>
        <w:topLinePunct w:val="0"/>
        <w:autoSpaceDE/>
        <w:autoSpaceDN/>
        <w:bidi w:val="0"/>
        <w:adjustRightInd/>
        <w:snapToGrid/>
        <w:spacing w:line="440" w:lineRule="exact"/>
        <w:ind w:firstLine="600"/>
        <w:textAlignment w:val="auto"/>
        <w:rPr>
          <w:rFonts w:hint="eastAsia" w:ascii="仿宋_GB2312" w:eastAsia="仿宋_GB2312"/>
          <w:color w:val="auto"/>
          <w:sz w:val="28"/>
          <w:szCs w:val="28"/>
          <w:highlight w:val="none"/>
          <w:lang w:val="en-US" w:eastAsia="zh-CN"/>
        </w:rPr>
      </w:pPr>
      <w:r>
        <w:rPr>
          <w:rFonts w:hint="eastAsia" w:ascii="仿宋_GB2312" w:hAnsi="Times New Roman" w:eastAsia="仿宋_GB2312" w:cs="Times New Roman"/>
          <w:b/>
          <w:bCs/>
          <w:color w:val="auto"/>
          <w:sz w:val="28"/>
          <w:szCs w:val="28"/>
          <w:highlight w:val="none"/>
        </w:rPr>
        <w:t>四、</w:t>
      </w:r>
      <w:r>
        <w:rPr>
          <w:rFonts w:hint="eastAsia" w:ascii="仿宋_GB2312" w:hAnsi="Times New Roman" w:eastAsia="仿宋_GB2312" w:cs="Times New Roman"/>
          <w:color w:val="auto"/>
          <w:sz w:val="28"/>
          <w:szCs w:val="28"/>
          <w:highlight w:val="none"/>
        </w:rPr>
        <w:t>本</w:t>
      </w:r>
      <w:r>
        <w:rPr>
          <w:rFonts w:hint="eastAsia" w:ascii="仿宋_GB2312" w:eastAsia="仿宋_GB2312" w:cs="Times New Roman"/>
          <w:color w:val="auto"/>
          <w:sz w:val="28"/>
          <w:szCs w:val="28"/>
          <w:highlight w:val="none"/>
          <w:lang w:eastAsia="zh-CN"/>
        </w:rPr>
        <w:t>责任</w:t>
      </w:r>
      <w:r>
        <w:rPr>
          <w:rFonts w:hint="eastAsia" w:ascii="仿宋_GB2312" w:hAnsi="Times New Roman" w:eastAsia="仿宋_GB2312" w:cs="Times New Roman"/>
          <w:color w:val="auto"/>
          <w:sz w:val="28"/>
          <w:szCs w:val="28"/>
          <w:highlight w:val="none"/>
        </w:rPr>
        <w:t>书的乙方可以是：企事业单位、合伙人、个</w:t>
      </w:r>
      <w:r>
        <w:rPr>
          <w:rFonts w:hint="eastAsia" w:ascii="仿宋_GB2312" w:eastAsia="仿宋_GB2312"/>
          <w:color w:val="auto"/>
          <w:sz w:val="28"/>
          <w:szCs w:val="28"/>
          <w:highlight w:val="none"/>
        </w:rPr>
        <w:t>体户、个人、承包工程项目等。</w:t>
      </w:r>
    </w:p>
    <w:p w14:paraId="74E71100">
      <w:pPr>
        <w:keepNext w:val="0"/>
        <w:keepLines w:val="0"/>
        <w:pageBreakBefore w:val="0"/>
        <w:widowControl w:val="0"/>
        <w:kinsoku/>
        <w:wordWrap/>
        <w:overflowPunct/>
        <w:topLinePunct w:val="0"/>
        <w:autoSpaceDE/>
        <w:autoSpaceDN/>
        <w:bidi w:val="0"/>
        <w:adjustRightInd/>
        <w:snapToGrid/>
        <w:spacing w:line="440" w:lineRule="exact"/>
        <w:ind w:firstLine="600"/>
        <w:textAlignment w:val="auto"/>
        <w:rPr>
          <w:rFonts w:ascii="仿宋_GB2312" w:eastAsia="仿宋_GB2312"/>
          <w:color w:val="auto"/>
          <w:sz w:val="28"/>
          <w:szCs w:val="28"/>
          <w:highlight w:val="none"/>
        </w:rPr>
      </w:pPr>
      <w:r>
        <w:rPr>
          <w:rFonts w:hint="eastAsia" w:ascii="仿宋_GB2312" w:eastAsia="仿宋_GB2312"/>
          <w:b/>
          <w:bCs/>
          <w:color w:val="auto"/>
          <w:sz w:val="28"/>
          <w:szCs w:val="28"/>
          <w:highlight w:val="none"/>
          <w:lang w:val="en-US" w:eastAsia="zh-CN"/>
        </w:rPr>
        <w:t>五</w:t>
      </w:r>
      <w:r>
        <w:rPr>
          <w:rFonts w:hint="eastAsia" w:ascii="仿宋_GB2312" w:eastAsia="仿宋_GB2312"/>
          <w:b/>
          <w:bCs/>
          <w:color w:val="auto"/>
          <w:sz w:val="28"/>
          <w:szCs w:val="28"/>
          <w:highlight w:val="none"/>
        </w:rPr>
        <w:t>、</w:t>
      </w:r>
      <w:r>
        <w:rPr>
          <w:rFonts w:hint="eastAsia" w:ascii="仿宋_GB2312" w:eastAsia="仿宋_GB2312"/>
          <w:color w:val="auto"/>
          <w:sz w:val="28"/>
          <w:szCs w:val="28"/>
          <w:highlight w:val="none"/>
        </w:rPr>
        <w:t>本</w:t>
      </w:r>
      <w:r>
        <w:rPr>
          <w:rFonts w:hint="eastAsia" w:ascii="仿宋_GB2312" w:eastAsia="仿宋_GB2312"/>
          <w:color w:val="auto"/>
          <w:sz w:val="28"/>
          <w:szCs w:val="28"/>
          <w:highlight w:val="none"/>
          <w:lang w:eastAsia="zh-CN"/>
        </w:rPr>
        <w:t>责任</w:t>
      </w:r>
      <w:r>
        <w:rPr>
          <w:rFonts w:hint="eastAsia" w:ascii="仿宋_GB2312" w:eastAsia="仿宋_GB2312"/>
          <w:color w:val="auto"/>
          <w:sz w:val="28"/>
          <w:szCs w:val="28"/>
          <w:highlight w:val="none"/>
        </w:rPr>
        <w:t>书效力：与租赁合同具有同等法律效力，租赁合同内的安全条款如与本</w:t>
      </w:r>
      <w:r>
        <w:rPr>
          <w:rFonts w:hint="eastAsia" w:ascii="仿宋_GB2312" w:eastAsia="仿宋_GB2312"/>
          <w:color w:val="auto"/>
          <w:sz w:val="28"/>
          <w:szCs w:val="28"/>
          <w:highlight w:val="none"/>
          <w:lang w:eastAsia="zh-CN"/>
        </w:rPr>
        <w:t>责任</w:t>
      </w:r>
      <w:r>
        <w:rPr>
          <w:rFonts w:hint="eastAsia" w:ascii="仿宋_GB2312" w:eastAsia="仿宋_GB2312"/>
          <w:color w:val="auto"/>
          <w:sz w:val="28"/>
          <w:szCs w:val="28"/>
          <w:highlight w:val="none"/>
        </w:rPr>
        <w:t>书有异议，则以本</w:t>
      </w:r>
      <w:r>
        <w:rPr>
          <w:rFonts w:hint="eastAsia" w:ascii="仿宋_GB2312" w:eastAsia="仿宋_GB2312"/>
          <w:color w:val="auto"/>
          <w:sz w:val="28"/>
          <w:szCs w:val="28"/>
          <w:highlight w:val="none"/>
          <w:lang w:eastAsia="zh-CN"/>
        </w:rPr>
        <w:t>责任</w:t>
      </w:r>
      <w:r>
        <w:rPr>
          <w:rFonts w:hint="eastAsia" w:ascii="仿宋_GB2312" w:eastAsia="仿宋_GB2312"/>
          <w:color w:val="auto"/>
          <w:sz w:val="28"/>
          <w:szCs w:val="28"/>
          <w:highlight w:val="none"/>
        </w:rPr>
        <w:t>书为准。</w:t>
      </w:r>
    </w:p>
    <w:p w14:paraId="70714E2E">
      <w:pPr>
        <w:keepNext w:val="0"/>
        <w:keepLines w:val="0"/>
        <w:pageBreakBefore w:val="0"/>
        <w:widowControl w:val="0"/>
        <w:kinsoku/>
        <w:wordWrap/>
        <w:overflowPunct/>
        <w:topLinePunct w:val="0"/>
        <w:autoSpaceDE/>
        <w:autoSpaceDN/>
        <w:bidi w:val="0"/>
        <w:adjustRightInd/>
        <w:snapToGrid/>
        <w:spacing w:line="440" w:lineRule="exact"/>
        <w:ind w:firstLine="600"/>
        <w:textAlignment w:val="auto"/>
        <w:rPr>
          <w:rFonts w:hint="eastAsia" w:ascii="仿宋_GB2312" w:eastAsia="仿宋_GB2312"/>
          <w:b/>
          <w:bCs/>
          <w:color w:val="auto"/>
          <w:sz w:val="28"/>
          <w:szCs w:val="28"/>
          <w:highlight w:val="none"/>
        </w:rPr>
      </w:pPr>
      <w:r>
        <w:rPr>
          <w:rFonts w:hint="eastAsia" w:ascii="仿宋_GB2312" w:eastAsia="仿宋_GB2312"/>
          <w:b/>
          <w:bCs/>
          <w:color w:val="auto"/>
          <w:sz w:val="28"/>
          <w:szCs w:val="28"/>
          <w:highlight w:val="none"/>
          <w:lang w:val="en-US" w:eastAsia="zh-CN"/>
        </w:rPr>
        <w:t>六</w:t>
      </w:r>
      <w:r>
        <w:rPr>
          <w:rFonts w:hint="eastAsia" w:ascii="仿宋_GB2312" w:eastAsia="仿宋_GB2312"/>
          <w:b/>
          <w:bCs/>
          <w:color w:val="auto"/>
          <w:sz w:val="28"/>
          <w:szCs w:val="28"/>
          <w:highlight w:val="none"/>
        </w:rPr>
        <w:t>、甲方的责任：</w:t>
      </w:r>
    </w:p>
    <w:p w14:paraId="794520D4">
      <w:pPr>
        <w:keepNext w:val="0"/>
        <w:keepLines w:val="0"/>
        <w:pageBreakBefore w:val="0"/>
        <w:widowControl w:val="0"/>
        <w:kinsoku/>
        <w:wordWrap/>
        <w:overflowPunct/>
        <w:topLinePunct w:val="0"/>
        <w:autoSpaceDE/>
        <w:autoSpaceDN/>
        <w:bidi w:val="0"/>
        <w:adjustRightInd/>
        <w:snapToGrid/>
        <w:spacing w:line="440" w:lineRule="exact"/>
        <w:ind w:firstLine="600"/>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1、</w:t>
      </w:r>
      <w:r>
        <w:rPr>
          <w:rFonts w:hint="eastAsia" w:ascii="仿宋_GB2312" w:eastAsia="仿宋_GB2312"/>
          <w:color w:val="auto"/>
          <w:sz w:val="28"/>
          <w:szCs w:val="28"/>
          <w:highlight w:val="none"/>
        </w:rPr>
        <w:t>负责对辖区范围内租赁活动中乙方的安全行为进行监督管理，并督促乙方整改事故隐患。</w:t>
      </w:r>
    </w:p>
    <w:p w14:paraId="03E861EA">
      <w:pPr>
        <w:keepNext w:val="0"/>
        <w:keepLines w:val="0"/>
        <w:pageBreakBefore w:val="0"/>
        <w:widowControl w:val="0"/>
        <w:kinsoku/>
        <w:wordWrap/>
        <w:overflowPunct/>
        <w:topLinePunct w:val="0"/>
        <w:autoSpaceDE/>
        <w:autoSpaceDN/>
        <w:bidi w:val="0"/>
        <w:adjustRightInd/>
        <w:snapToGrid/>
        <w:spacing w:line="440" w:lineRule="exact"/>
        <w:ind w:firstLine="600"/>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rPr>
        <w:t>、负有向乙方告知甲方安全管理规定的义务。</w:t>
      </w:r>
    </w:p>
    <w:p w14:paraId="59DABE34">
      <w:pPr>
        <w:keepNext w:val="0"/>
        <w:keepLines w:val="0"/>
        <w:pageBreakBefore w:val="0"/>
        <w:widowControl w:val="0"/>
        <w:kinsoku/>
        <w:wordWrap/>
        <w:overflowPunct/>
        <w:topLinePunct w:val="0"/>
        <w:autoSpaceDE/>
        <w:autoSpaceDN/>
        <w:bidi w:val="0"/>
        <w:adjustRightInd/>
        <w:snapToGrid/>
        <w:spacing w:line="440" w:lineRule="exact"/>
        <w:ind w:firstLine="600"/>
        <w:textAlignment w:val="auto"/>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、甲方对乙方进行安全检查，应将安全生产检查做出书面记录，并由检查人员和乙方现场负责人签字确认。对检查发现的安全隐患，可以口头提出或书面的形式通知乙方整改；</w:t>
      </w:r>
    </w:p>
    <w:p w14:paraId="32F0098D">
      <w:pPr>
        <w:keepNext w:val="0"/>
        <w:keepLines w:val="0"/>
        <w:pageBreakBefore w:val="0"/>
        <w:widowControl w:val="0"/>
        <w:kinsoku/>
        <w:wordWrap/>
        <w:overflowPunct/>
        <w:topLinePunct w:val="0"/>
        <w:autoSpaceDE/>
        <w:autoSpaceDN/>
        <w:bidi w:val="0"/>
        <w:adjustRightInd/>
        <w:snapToGrid/>
        <w:spacing w:line="440" w:lineRule="exact"/>
        <w:ind w:firstLine="600"/>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甲方对检查中</w:t>
      </w:r>
      <w:r>
        <w:rPr>
          <w:rFonts w:hint="eastAsia" w:ascii="仿宋_GB2312" w:eastAsia="仿宋_GB2312"/>
          <w:color w:val="auto"/>
          <w:sz w:val="28"/>
          <w:szCs w:val="28"/>
          <w:highlight w:val="none"/>
        </w:rPr>
        <w:t>发现的</w:t>
      </w:r>
      <w:r>
        <w:rPr>
          <w:rFonts w:hint="eastAsia" w:ascii="仿宋_GB2312" w:eastAsia="仿宋_GB2312"/>
          <w:color w:val="auto"/>
          <w:sz w:val="28"/>
          <w:szCs w:val="28"/>
          <w:highlight w:val="none"/>
          <w:lang w:val="en-US" w:eastAsia="zh-CN"/>
        </w:rPr>
        <w:t>安全</w:t>
      </w:r>
      <w:r>
        <w:rPr>
          <w:rFonts w:hint="eastAsia" w:ascii="仿宋_GB2312" w:eastAsia="仿宋_GB2312"/>
          <w:color w:val="auto"/>
          <w:sz w:val="28"/>
          <w:szCs w:val="28"/>
          <w:highlight w:val="none"/>
        </w:rPr>
        <w:t>隐患，</w:t>
      </w:r>
      <w:r>
        <w:rPr>
          <w:rFonts w:hint="eastAsia" w:ascii="仿宋_GB2312" w:eastAsia="仿宋_GB2312"/>
          <w:color w:val="auto"/>
          <w:sz w:val="28"/>
          <w:szCs w:val="28"/>
          <w:highlight w:val="none"/>
          <w:lang w:val="en-US" w:eastAsia="zh-CN"/>
        </w:rPr>
        <w:t>乙方应及时按整改期限内进行整改，如一时难以整改的，乙方应以书面的形式通知甲方，否则甲方有权向上级部门或当地政府相关部门报告。</w:t>
      </w:r>
    </w:p>
    <w:p w14:paraId="643E6C14">
      <w:pPr>
        <w:keepNext w:val="0"/>
        <w:keepLines w:val="0"/>
        <w:pageBreakBefore w:val="0"/>
        <w:widowControl w:val="0"/>
        <w:kinsoku/>
        <w:wordWrap/>
        <w:overflowPunct/>
        <w:topLinePunct w:val="0"/>
        <w:autoSpaceDE/>
        <w:autoSpaceDN/>
        <w:bidi w:val="0"/>
        <w:adjustRightInd/>
        <w:snapToGrid/>
        <w:spacing w:line="440" w:lineRule="exact"/>
        <w:ind w:firstLine="600"/>
        <w:textAlignment w:val="auto"/>
        <w:rPr>
          <w:rFonts w:ascii="仿宋_GB2312" w:eastAsia="仿宋_GB2312"/>
          <w:b/>
          <w:bCs/>
          <w:color w:val="auto"/>
          <w:sz w:val="28"/>
          <w:szCs w:val="28"/>
          <w:highlight w:val="none"/>
        </w:rPr>
      </w:pPr>
      <w:r>
        <w:rPr>
          <w:rFonts w:hint="eastAsia" w:ascii="仿宋_GB2312" w:eastAsia="仿宋_GB2312"/>
          <w:b/>
          <w:bCs/>
          <w:color w:val="auto"/>
          <w:sz w:val="28"/>
          <w:szCs w:val="28"/>
          <w:highlight w:val="none"/>
          <w:lang w:val="en-US" w:eastAsia="zh-CN"/>
        </w:rPr>
        <w:t>七</w:t>
      </w:r>
      <w:r>
        <w:rPr>
          <w:rFonts w:hint="eastAsia" w:ascii="仿宋_GB2312" w:eastAsia="仿宋_GB2312"/>
          <w:b/>
          <w:bCs/>
          <w:color w:val="auto"/>
          <w:sz w:val="28"/>
          <w:szCs w:val="28"/>
          <w:highlight w:val="none"/>
        </w:rPr>
        <w:t>、乙方的责任：</w:t>
      </w:r>
    </w:p>
    <w:p w14:paraId="42068543">
      <w:pPr>
        <w:keepNext w:val="0"/>
        <w:keepLines w:val="0"/>
        <w:pageBreakBefore w:val="0"/>
        <w:widowControl w:val="0"/>
        <w:kinsoku/>
        <w:wordWrap/>
        <w:overflowPunct/>
        <w:topLinePunct w:val="0"/>
        <w:autoSpaceDE/>
        <w:autoSpaceDN/>
        <w:bidi w:val="0"/>
        <w:adjustRightInd/>
        <w:snapToGrid/>
        <w:spacing w:line="440" w:lineRule="exact"/>
        <w:ind w:firstLine="600"/>
        <w:textAlignment w:val="auto"/>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1、乙方为租赁区域的安全工作直接责任人，对租赁区域安全工作全面负责，对工作人员遵守甲方各项安全管理规定情况负管理责任。</w:t>
      </w:r>
    </w:p>
    <w:p w14:paraId="00B68C88">
      <w:pPr>
        <w:keepNext w:val="0"/>
        <w:keepLines w:val="0"/>
        <w:pageBreakBefore w:val="0"/>
        <w:widowControl w:val="0"/>
        <w:kinsoku/>
        <w:wordWrap/>
        <w:overflowPunct/>
        <w:topLinePunct w:val="0"/>
        <w:autoSpaceDE/>
        <w:autoSpaceDN/>
        <w:bidi w:val="0"/>
        <w:adjustRightInd/>
        <w:snapToGrid/>
        <w:spacing w:line="440" w:lineRule="exact"/>
        <w:ind w:firstLine="600"/>
        <w:textAlignment w:val="auto"/>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rPr>
        <w:t>乙方应经常对工作人员进行相关的安全教育和培训，费用由乙方负责，提高员工防火警惕性和消防知识</w:t>
      </w:r>
      <w:r>
        <w:rPr>
          <w:rFonts w:hint="eastAsia" w:ascii="仿宋_GB2312" w:eastAsia="仿宋_GB2312"/>
          <w:color w:val="auto"/>
          <w:sz w:val="28"/>
          <w:szCs w:val="28"/>
          <w:highlight w:val="none"/>
          <w:lang w:val="en-US" w:eastAsia="zh-CN"/>
        </w:rPr>
        <w:t>等安全知识</w:t>
      </w:r>
      <w:r>
        <w:rPr>
          <w:rFonts w:hint="eastAsia" w:ascii="仿宋_GB2312" w:eastAsia="仿宋_GB2312"/>
          <w:color w:val="auto"/>
          <w:sz w:val="28"/>
          <w:szCs w:val="28"/>
          <w:highlight w:val="none"/>
        </w:rPr>
        <w:t>，确保做好租赁区域的各项安全工作。</w:t>
      </w:r>
    </w:p>
    <w:p w14:paraId="3F870338">
      <w:pPr>
        <w:keepNext w:val="0"/>
        <w:keepLines w:val="0"/>
        <w:pageBreakBefore w:val="0"/>
        <w:widowControl w:val="0"/>
        <w:kinsoku/>
        <w:wordWrap/>
        <w:overflowPunct/>
        <w:topLinePunct w:val="0"/>
        <w:autoSpaceDE/>
        <w:autoSpaceDN/>
        <w:bidi w:val="0"/>
        <w:adjustRightInd/>
        <w:snapToGrid/>
        <w:spacing w:line="440" w:lineRule="exact"/>
        <w:ind w:firstLine="600"/>
        <w:textAlignment w:val="auto"/>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、自觉服从和接受甲方的安全监督管理，允许甲方定期和不定期到乙方现场开展安全检查，并予以积极配合。</w:t>
      </w:r>
    </w:p>
    <w:p w14:paraId="1FCE27EA">
      <w:pPr>
        <w:keepNext w:val="0"/>
        <w:keepLines w:val="0"/>
        <w:pageBreakBefore w:val="0"/>
        <w:widowControl w:val="0"/>
        <w:kinsoku/>
        <w:wordWrap/>
        <w:overflowPunct/>
        <w:topLinePunct w:val="0"/>
        <w:autoSpaceDE/>
        <w:autoSpaceDN/>
        <w:bidi w:val="0"/>
        <w:adjustRightInd/>
        <w:snapToGrid/>
        <w:spacing w:line="440" w:lineRule="exact"/>
        <w:ind w:firstLine="600"/>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乙方应</w:t>
      </w:r>
      <w:r>
        <w:rPr>
          <w:rFonts w:hint="eastAsia" w:ascii="仿宋_GB2312" w:eastAsia="仿宋_GB2312"/>
          <w:color w:val="auto"/>
          <w:sz w:val="28"/>
          <w:szCs w:val="28"/>
          <w:highlight w:val="none"/>
        </w:rPr>
        <w:t>保证配置必要的安全防护设施和消防设备及设施。</w:t>
      </w:r>
    </w:p>
    <w:p w14:paraId="74ED99AE">
      <w:pPr>
        <w:keepNext w:val="0"/>
        <w:keepLines w:val="0"/>
        <w:pageBreakBefore w:val="0"/>
        <w:widowControl w:val="0"/>
        <w:kinsoku/>
        <w:wordWrap/>
        <w:overflowPunct/>
        <w:topLinePunct w:val="0"/>
        <w:autoSpaceDE/>
        <w:autoSpaceDN/>
        <w:bidi w:val="0"/>
        <w:adjustRightInd/>
        <w:snapToGrid/>
        <w:spacing w:line="440" w:lineRule="exact"/>
        <w:ind w:firstLine="600"/>
        <w:textAlignment w:val="auto"/>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乙方应实时开展每日安全巡查、检查，及时消除存在的安全隐患。</w:t>
      </w:r>
    </w:p>
    <w:p w14:paraId="6D15953D">
      <w:pPr>
        <w:keepNext w:val="0"/>
        <w:keepLines w:val="0"/>
        <w:pageBreakBefore w:val="0"/>
        <w:widowControl w:val="0"/>
        <w:kinsoku/>
        <w:wordWrap/>
        <w:overflowPunct/>
        <w:topLinePunct w:val="0"/>
        <w:autoSpaceDE/>
        <w:autoSpaceDN/>
        <w:bidi w:val="0"/>
        <w:adjustRightInd/>
        <w:snapToGrid/>
        <w:spacing w:line="440" w:lineRule="exact"/>
        <w:ind w:firstLine="600"/>
        <w:textAlignment w:val="auto"/>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乙方应保证租赁区域安全疏散通道、安全出口畅通，如发生堵塞将按照甲方相关规定进行处罚。</w:t>
      </w:r>
    </w:p>
    <w:p w14:paraId="6E5172DA">
      <w:pPr>
        <w:keepNext w:val="0"/>
        <w:keepLines w:val="0"/>
        <w:pageBreakBefore w:val="0"/>
        <w:widowControl w:val="0"/>
        <w:kinsoku/>
        <w:wordWrap/>
        <w:overflowPunct/>
        <w:topLinePunct w:val="0"/>
        <w:autoSpaceDE/>
        <w:autoSpaceDN/>
        <w:bidi w:val="0"/>
        <w:adjustRightInd/>
        <w:snapToGrid/>
        <w:spacing w:line="440" w:lineRule="exact"/>
        <w:ind w:firstLine="600"/>
        <w:textAlignment w:val="auto"/>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乙方有义务参加甲方组织的各项安全培训、会议、活动等。</w:t>
      </w:r>
    </w:p>
    <w:p w14:paraId="406B4D4D">
      <w:pPr>
        <w:keepNext w:val="0"/>
        <w:keepLines w:val="0"/>
        <w:pageBreakBefore w:val="0"/>
        <w:widowControl w:val="0"/>
        <w:kinsoku/>
        <w:wordWrap/>
        <w:overflowPunct/>
        <w:topLinePunct w:val="0"/>
        <w:autoSpaceDE/>
        <w:autoSpaceDN/>
        <w:bidi w:val="0"/>
        <w:adjustRightInd/>
        <w:snapToGrid/>
        <w:spacing w:line="440" w:lineRule="exact"/>
        <w:ind w:firstLine="600"/>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8</w:t>
      </w:r>
      <w:r>
        <w:rPr>
          <w:rFonts w:hint="eastAsia" w:ascii="仿宋_GB2312" w:eastAsia="仿宋_GB2312"/>
          <w:color w:val="auto"/>
          <w:sz w:val="28"/>
          <w:szCs w:val="28"/>
          <w:highlight w:val="none"/>
        </w:rPr>
        <w:t>、对检查出的安全隐患，保证及时整改；一时不能整改的，积极做好安全防范措施，限时整改。</w:t>
      </w:r>
    </w:p>
    <w:p w14:paraId="5BD9C789">
      <w:pPr>
        <w:keepNext w:val="0"/>
        <w:keepLines w:val="0"/>
        <w:pageBreakBefore w:val="0"/>
        <w:widowControl w:val="0"/>
        <w:kinsoku/>
        <w:wordWrap/>
        <w:overflowPunct/>
        <w:topLinePunct w:val="0"/>
        <w:autoSpaceDE/>
        <w:autoSpaceDN/>
        <w:bidi w:val="0"/>
        <w:adjustRightInd/>
        <w:snapToGrid/>
        <w:spacing w:line="440" w:lineRule="exact"/>
        <w:ind w:firstLine="600"/>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9</w:t>
      </w:r>
      <w:r>
        <w:rPr>
          <w:rFonts w:hint="eastAsia" w:ascii="仿宋_GB2312" w:eastAsia="仿宋_GB2312"/>
          <w:color w:val="auto"/>
          <w:sz w:val="28"/>
          <w:szCs w:val="28"/>
          <w:highlight w:val="none"/>
        </w:rPr>
        <w:t>、对检查出的事故隐患，服从甲方提出的停产停业整顿的要求；如有不从，甲方可采取停水停电的措施，由此造成的损失，与甲方无关。</w:t>
      </w:r>
    </w:p>
    <w:p w14:paraId="727C02F8">
      <w:pPr>
        <w:keepNext w:val="0"/>
        <w:keepLines w:val="0"/>
        <w:pageBreakBefore w:val="0"/>
        <w:widowControl w:val="0"/>
        <w:kinsoku/>
        <w:wordWrap/>
        <w:overflowPunct/>
        <w:topLinePunct w:val="0"/>
        <w:autoSpaceDE/>
        <w:autoSpaceDN/>
        <w:bidi w:val="0"/>
        <w:adjustRightInd/>
        <w:snapToGrid/>
        <w:spacing w:line="440" w:lineRule="exact"/>
        <w:ind w:firstLine="600"/>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10</w:t>
      </w:r>
      <w:r>
        <w:rPr>
          <w:rFonts w:hint="eastAsia" w:ascii="仿宋_GB2312" w:eastAsia="仿宋_GB2312"/>
          <w:color w:val="auto"/>
          <w:sz w:val="28"/>
          <w:szCs w:val="28"/>
          <w:highlight w:val="none"/>
        </w:rPr>
        <w:t>、确保进入</w:t>
      </w:r>
      <w:r>
        <w:rPr>
          <w:rFonts w:hint="eastAsia" w:ascii="仿宋_GB2312" w:eastAsia="仿宋_GB2312"/>
          <w:color w:val="auto"/>
          <w:sz w:val="28"/>
          <w:szCs w:val="28"/>
          <w:highlight w:val="none"/>
          <w:lang w:val="en-US" w:eastAsia="zh-CN"/>
        </w:rPr>
        <w:t>租赁区域</w:t>
      </w:r>
      <w:r>
        <w:rPr>
          <w:rFonts w:hint="eastAsia" w:ascii="仿宋_GB2312" w:eastAsia="仿宋_GB2312"/>
          <w:color w:val="auto"/>
          <w:sz w:val="28"/>
          <w:szCs w:val="28"/>
          <w:highlight w:val="none"/>
        </w:rPr>
        <w:t>的承包、承租作业项目、场所、设备具备安全环境和安全条件。</w:t>
      </w:r>
    </w:p>
    <w:p w14:paraId="6795E78A">
      <w:pPr>
        <w:keepNext w:val="0"/>
        <w:keepLines w:val="0"/>
        <w:pageBreakBefore w:val="0"/>
        <w:widowControl w:val="0"/>
        <w:kinsoku/>
        <w:wordWrap/>
        <w:overflowPunct/>
        <w:topLinePunct w:val="0"/>
        <w:autoSpaceDE/>
        <w:autoSpaceDN/>
        <w:bidi w:val="0"/>
        <w:adjustRightInd/>
        <w:snapToGrid/>
        <w:spacing w:line="440" w:lineRule="exact"/>
        <w:ind w:firstLine="600"/>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11</w:t>
      </w:r>
      <w:r>
        <w:rPr>
          <w:rFonts w:hint="eastAsia" w:ascii="仿宋_GB2312" w:eastAsia="仿宋_GB2312"/>
          <w:color w:val="auto"/>
          <w:sz w:val="28"/>
          <w:szCs w:val="28"/>
          <w:highlight w:val="none"/>
        </w:rPr>
        <w:t>、对所经营的餐饮副食服务，确保做到安全卫生。</w:t>
      </w:r>
    </w:p>
    <w:p w14:paraId="4F2FD496">
      <w:pPr>
        <w:keepNext w:val="0"/>
        <w:keepLines w:val="0"/>
        <w:pageBreakBefore w:val="0"/>
        <w:widowControl w:val="0"/>
        <w:kinsoku/>
        <w:wordWrap/>
        <w:overflowPunct/>
        <w:topLinePunct w:val="0"/>
        <w:autoSpaceDE/>
        <w:autoSpaceDN/>
        <w:bidi w:val="0"/>
        <w:adjustRightInd/>
        <w:snapToGrid/>
        <w:spacing w:line="440" w:lineRule="exact"/>
        <w:ind w:firstLine="600"/>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rPr>
        <w:t>、在实施爆破、吊装、动火等重大危险作业前，应报告甲方和当地政府安全生产监督管理部门，甲方同意后才能实施。同时，甲方应采取相应的安全防范措施。</w:t>
      </w:r>
    </w:p>
    <w:p w14:paraId="522EEBC4">
      <w:pPr>
        <w:keepNext w:val="0"/>
        <w:keepLines w:val="0"/>
        <w:pageBreakBefore w:val="0"/>
        <w:widowControl w:val="0"/>
        <w:kinsoku/>
        <w:wordWrap/>
        <w:overflowPunct/>
        <w:topLinePunct w:val="0"/>
        <w:autoSpaceDE/>
        <w:autoSpaceDN/>
        <w:bidi w:val="0"/>
        <w:adjustRightInd/>
        <w:snapToGrid/>
        <w:spacing w:line="440" w:lineRule="exact"/>
        <w:ind w:firstLine="600"/>
        <w:textAlignment w:val="auto"/>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rPr>
        <w:t>13、货物升降机仅限于承载货物，严禁载人、超载等违规使用，如运行异常，需立即停止使用，直至故障排除。必须严格按规定对所使用的货物升降机进行检修、维护，费用由乙方负担。如因乙方违规使用升降机，造成一切损失及责任均由乙方全部负担。</w:t>
      </w:r>
    </w:p>
    <w:p w14:paraId="0AB03C55">
      <w:pPr>
        <w:keepNext w:val="0"/>
        <w:keepLines w:val="0"/>
        <w:pageBreakBefore w:val="0"/>
        <w:widowControl w:val="0"/>
        <w:kinsoku/>
        <w:wordWrap/>
        <w:overflowPunct/>
        <w:topLinePunct w:val="0"/>
        <w:autoSpaceDE/>
        <w:autoSpaceDN/>
        <w:bidi w:val="0"/>
        <w:adjustRightInd/>
        <w:snapToGrid/>
        <w:spacing w:line="440" w:lineRule="exact"/>
        <w:ind w:firstLine="600"/>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14</w:t>
      </w:r>
      <w:r>
        <w:rPr>
          <w:rFonts w:hint="eastAsia" w:ascii="仿宋_GB2312" w:eastAsia="仿宋_GB2312"/>
          <w:color w:val="auto"/>
          <w:sz w:val="28"/>
          <w:szCs w:val="28"/>
          <w:highlight w:val="none"/>
        </w:rPr>
        <w:t>、应健全规范相应的安全管理制度和安全监管执行能力。对日常安全管理及事故承担全面的管理责任，若因违反法律法规或甲方规定而引起的安全生产后果，由乙方负全责，甲方不承担任何责任。</w:t>
      </w:r>
    </w:p>
    <w:p w14:paraId="0D0B604E">
      <w:pPr>
        <w:keepNext w:val="0"/>
        <w:keepLines w:val="0"/>
        <w:pageBreakBefore w:val="0"/>
        <w:widowControl w:val="0"/>
        <w:kinsoku/>
        <w:wordWrap/>
        <w:overflowPunct/>
        <w:topLinePunct w:val="0"/>
        <w:autoSpaceDE/>
        <w:autoSpaceDN/>
        <w:bidi w:val="0"/>
        <w:adjustRightInd/>
        <w:snapToGrid/>
        <w:spacing w:line="440" w:lineRule="exact"/>
        <w:ind w:firstLine="600"/>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15</w:t>
      </w:r>
      <w:r>
        <w:rPr>
          <w:rFonts w:hint="eastAsia" w:ascii="仿宋_GB2312" w:eastAsia="仿宋_GB2312"/>
          <w:color w:val="auto"/>
          <w:sz w:val="28"/>
          <w:szCs w:val="28"/>
          <w:highlight w:val="none"/>
        </w:rPr>
        <w:t>、确保进入</w:t>
      </w:r>
      <w:r>
        <w:rPr>
          <w:rFonts w:hint="eastAsia" w:ascii="仿宋_GB2312" w:eastAsia="仿宋_GB2312"/>
          <w:color w:val="auto"/>
          <w:sz w:val="28"/>
          <w:szCs w:val="28"/>
          <w:highlight w:val="none"/>
          <w:lang w:val="en-US" w:eastAsia="zh-CN"/>
        </w:rPr>
        <w:t>租赁区域</w:t>
      </w:r>
      <w:r>
        <w:rPr>
          <w:rFonts w:hint="eastAsia" w:ascii="仿宋_GB2312" w:eastAsia="仿宋_GB2312"/>
          <w:color w:val="auto"/>
          <w:sz w:val="28"/>
          <w:szCs w:val="28"/>
          <w:highlight w:val="none"/>
        </w:rPr>
        <w:t>所承包租赁生产经营活动应当具备的安全资质和资格；装修或改造工程应办理相应的消防安全</w:t>
      </w:r>
      <w:r>
        <w:rPr>
          <w:rFonts w:hint="eastAsia" w:ascii="仿宋_GB2312" w:eastAsia="仿宋_GB2312"/>
          <w:color w:val="auto"/>
          <w:sz w:val="28"/>
          <w:szCs w:val="28"/>
          <w:highlight w:val="none"/>
          <w:lang w:val="en-US" w:eastAsia="zh-CN"/>
        </w:rPr>
        <w:t>等</w:t>
      </w:r>
      <w:r>
        <w:rPr>
          <w:rFonts w:hint="eastAsia" w:ascii="仿宋_GB2312" w:eastAsia="仿宋_GB2312"/>
          <w:color w:val="auto"/>
          <w:sz w:val="28"/>
          <w:szCs w:val="28"/>
          <w:highlight w:val="none"/>
        </w:rPr>
        <w:t>审批手续。</w:t>
      </w:r>
    </w:p>
    <w:p w14:paraId="7D91FAB3">
      <w:pPr>
        <w:keepNext w:val="0"/>
        <w:keepLines w:val="0"/>
        <w:pageBreakBefore w:val="0"/>
        <w:widowControl w:val="0"/>
        <w:kinsoku/>
        <w:wordWrap/>
        <w:overflowPunct/>
        <w:topLinePunct w:val="0"/>
        <w:autoSpaceDE/>
        <w:autoSpaceDN/>
        <w:bidi w:val="0"/>
        <w:adjustRightInd/>
        <w:snapToGrid/>
        <w:spacing w:line="440" w:lineRule="exact"/>
        <w:ind w:firstLine="600"/>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乙方如需进行动火作业、高出作业等特殊危险作业的，必须经相关部门审批后并告知甲方方可施工。</w:t>
      </w:r>
    </w:p>
    <w:p w14:paraId="03BEB01F">
      <w:pPr>
        <w:keepNext w:val="0"/>
        <w:keepLines w:val="0"/>
        <w:pageBreakBefore w:val="0"/>
        <w:widowControl w:val="0"/>
        <w:kinsoku/>
        <w:wordWrap/>
        <w:overflowPunct/>
        <w:topLinePunct w:val="0"/>
        <w:autoSpaceDE/>
        <w:autoSpaceDN/>
        <w:bidi w:val="0"/>
        <w:adjustRightInd/>
        <w:snapToGrid/>
        <w:spacing w:line="440" w:lineRule="exact"/>
        <w:ind w:firstLine="600"/>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、严禁无特种操作证人员在特种岗位上操作。</w:t>
      </w:r>
    </w:p>
    <w:p w14:paraId="7C22EB49">
      <w:pPr>
        <w:keepNext w:val="0"/>
        <w:keepLines w:val="0"/>
        <w:pageBreakBefore w:val="0"/>
        <w:widowControl w:val="0"/>
        <w:kinsoku/>
        <w:wordWrap/>
        <w:overflowPunct/>
        <w:topLinePunct w:val="0"/>
        <w:autoSpaceDE/>
        <w:autoSpaceDN/>
        <w:bidi w:val="0"/>
        <w:adjustRightInd/>
        <w:snapToGrid/>
        <w:spacing w:line="440" w:lineRule="exact"/>
        <w:ind w:firstLine="600"/>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、严禁擅自乱接乱拉电线，保证不超负荷使用电器。</w:t>
      </w:r>
    </w:p>
    <w:p w14:paraId="7650D13F">
      <w:pPr>
        <w:keepNext w:val="0"/>
        <w:keepLines w:val="0"/>
        <w:pageBreakBefore w:val="0"/>
        <w:widowControl w:val="0"/>
        <w:kinsoku/>
        <w:wordWrap/>
        <w:overflowPunct/>
        <w:topLinePunct w:val="0"/>
        <w:autoSpaceDE/>
        <w:autoSpaceDN/>
        <w:bidi w:val="0"/>
        <w:adjustRightInd/>
        <w:snapToGrid/>
        <w:spacing w:line="440" w:lineRule="exact"/>
        <w:ind w:firstLine="600"/>
        <w:textAlignment w:val="auto"/>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8</w:t>
      </w:r>
      <w:r>
        <w:rPr>
          <w:rFonts w:hint="eastAsia" w:ascii="仿宋_GB2312" w:eastAsia="仿宋_GB2312"/>
          <w:color w:val="auto"/>
          <w:sz w:val="28"/>
          <w:szCs w:val="28"/>
          <w:highlight w:val="none"/>
        </w:rPr>
        <w:t>、乙方不得擅自改变房屋的使用功能从事违法犯罪活动，不得擅自改变房屋结构，安全合理使用房屋；如有违反，责任由乙方自行承担。</w:t>
      </w:r>
    </w:p>
    <w:p w14:paraId="06310ACC">
      <w:pPr>
        <w:keepNext w:val="0"/>
        <w:keepLines w:val="0"/>
        <w:pageBreakBefore w:val="0"/>
        <w:widowControl w:val="0"/>
        <w:kinsoku/>
        <w:wordWrap/>
        <w:overflowPunct/>
        <w:topLinePunct w:val="0"/>
        <w:autoSpaceDE/>
        <w:autoSpaceDN/>
        <w:bidi w:val="0"/>
        <w:adjustRightInd/>
        <w:snapToGrid/>
        <w:spacing w:line="440" w:lineRule="exact"/>
        <w:ind w:firstLine="600"/>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9</w:t>
      </w:r>
      <w:r>
        <w:rPr>
          <w:rFonts w:hint="eastAsia" w:ascii="仿宋_GB2312" w:eastAsia="仿宋_GB2312"/>
          <w:color w:val="auto"/>
          <w:sz w:val="28"/>
          <w:szCs w:val="28"/>
          <w:highlight w:val="none"/>
        </w:rPr>
        <w:t>、若发生安全事故，必须立即报告当地政府安全生产监督管理部门和甲方。甲方应当按照国家的规定报告有关部门。</w:t>
      </w:r>
    </w:p>
    <w:p w14:paraId="0A7FE858">
      <w:pPr>
        <w:keepNext w:val="0"/>
        <w:keepLines w:val="0"/>
        <w:pageBreakBefore w:val="0"/>
        <w:widowControl w:val="0"/>
        <w:kinsoku/>
        <w:wordWrap/>
        <w:overflowPunct/>
        <w:topLinePunct w:val="0"/>
        <w:autoSpaceDE/>
        <w:autoSpaceDN/>
        <w:bidi w:val="0"/>
        <w:adjustRightInd/>
        <w:snapToGrid/>
        <w:spacing w:line="440" w:lineRule="exact"/>
        <w:ind w:firstLine="600"/>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20</w:t>
      </w:r>
      <w:r>
        <w:rPr>
          <w:rFonts w:hint="eastAsia" w:ascii="仿宋_GB2312" w:eastAsia="仿宋_GB2312"/>
          <w:color w:val="auto"/>
          <w:sz w:val="28"/>
          <w:szCs w:val="28"/>
          <w:highlight w:val="none"/>
        </w:rPr>
        <w:t>、安全事故发生后，乙方隐瞒不报、谎报、故意迟延不报、故意破坏事故现场，由乙方负全责，甲方不承担任何责任。造成甲方经济损失的，乙方应在双方协商后给予甲方赔偿。否则，甲方可保留追缴的权利。</w:t>
      </w:r>
    </w:p>
    <w:p w14:paraId="4BC92D90">
      <w:pPr>
        <w:keepNext w:val="0"/>
        <w:keepLines w:val="0"/>
        <w:pageBreakBefore w:val="0"/>
        <w:widowControl w:val="0"/>
        <w:kinsoku/>
        <w:wordWrap/>
        <w:overflowPunct/>
        <w:topLinePunct w:val="0"/>
        <w:autoSpaceDE/>
        <w:autoSpaceDN/>
        <w:bidi w:val="0"/>
        <w:adjustRightInd/>
        <w:snapToGrid/>
        <w:spacing w:line="440" w:lineRule="exact"/>
        <w:ind w:firstLine="600"/>
        <w:textAlignment w:val="auto"/>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21、</w:t>
      </w:r>
      <w:r>
        <w:rPr>
          <w:rFonts w:hint="eastAsia" w:ascii="仿宋_GB2312" w:eastAsia="仿宋_GB2312"/>
          <w:color w:val="auto"/>
          <w:sz w:val="28"/>
          <w:szCs w:val="28"/>
          <w:highlight w:val="none"/>
        </w:rPr>
        <w:t>乙方未按照约定或未依法履行安全责任，导致他人人身、财产和甲方财产受到损失伤害的，由乙方承担全部责任。</w:t>
      </w:r>
    </w:p>
    <w:p w14:paraId="7CE8B3C5">
      <w:pPr>
        <w:keepNext w:val="0"/>
        <w:keepLines w:val="0"/>
        <w:pageBreakBefore w:val="0"/>
        <w:widowControl w:val="0"/>
        <w:kinsoku/>
        <w:wordWrap/>
        <w:overflowPunct/>
        <w:topLinePunct w:val="0"/>
        <w:autoSpaceDE/>
        <w:autoSpaceDN/>
        <w:bidi w:val="0"/>
        <w:adjustRightInd/>
        <w:snapToGrid/>
        <w:spacing w:line="440" w:lineRule="exact"/>
        <w:ind w:firstLine="600"/>
        <w:textAlignment w:val="auto"/>
        <w:rPr>
          <w:rFonts w:ascii="仿宋_GB2312" w:eastAsia="仿宋_GB2312"/>
          <w:b/>
          <w:bCs/>
          <w:color w:val="auto"/>
          <w:sz w:val="28"/>
          <w:szCs w:val="28"/>
          <w:highlight w:val="none"/>
        </w:rPr>
      </w:pPr>
      <w:r>
        <w:rPr>
          <w:rFonts w:hint="eastAsia" w:ascii="仿宋_GB2312" w:eastAsia="仿宋_GB2312"/>
          <w:b/>
          <w:bCs/>
          <w:color w:val="auto"/>
          <w:sz w:val="28"/>
          <w:szCs w:val="28"/>
          <w:highlight w:val="none"/>
        </w:rPr>
        <w:t>八、乙方责任承诺</w:t>
      </w:r>
    </w:p>
    <w:p w14:paraId="2B251F9C">
      <w:pPr>
        <w:keepNext w:val="0"/>
        <w:keepLines w:val="0"/>
        <w:pageBreakBefore w:val="0"/>
        <w:widowControl w:val="0"/>
        <w:kinsoku/>
        <w:wordWrap/>
        <w:overflowPunct/>
        <w:topLinePunct w:val="0"/>
        <w:autoSpaceDE/>
        <w:autoSpaceDN/>
        <w:bidi w:val="0"/>
        <w:adjustRightInd/>
        <w:snapToGrid/>
        <w:spacing w:line="440" w:lineRule="exact"/>
        <w:ind w:firstLine="600"/>
        <w:textAlignment w:val="auto"/>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rPr>
        <w:t>我愿意履行本</w:t>
      </w:r>
      <w:r>
        <w:rPr>
          <w:rFonts w:hint="eastAsia" w:ascii="仿宋_GB2312" w:eastAsia="仿宋_GB2312"/>
          <w:color w:val="auto"/>
          <w:sz w:val="28"/>
          <w:szCs w:val="28"/>
          <w:highlight w:val="none"/>
          <w:lang w:eastAsia="zh-CN"/>
        </w:rPr>
        <w:t>责任</w:t>
      </w:r>
      <w:r>
        <w:rPr>
          <w:rFonts w:hint="eastAsia" w:ascii="仿宋_GB2312" w:eastAsia="仿宋_GB2312"/>
          <w:color w:val="auto"/>
          <w:sz w:val="28"/>
          <w:szCs w:val="28"/>
          <w:highlight w:val="none"/>
        </w:rPr>
        <w:t>书中规定的安全责任，认真做好安全管理工作。如因工作疏忽，玩忽职守（或违反有关规定）导致安全事故发生，愿按国家有关法律、法规接受法律制裁。</w:t>
      </w:r>
    </w:p>
    <w:p w14:paraId="686C4894">
      <w:pPr>
        <w:keepNext w:val="0"/>
        <w:keepLines w:val="0"/>
        <w:pageBreakBefore w:val="0"/>
        <w:widowControl w:val="0"/>
        <w:kinsoku/>
        <w:wordWrap/>
        <w:overflowPunct/>
        <w:topLinePunct w:val="0"/>
        <w:autoSpaceDE/>
        <w:autoSpaceDN/>
        <w:bidi w:val="0"/>
        <w:adjustRightInd/>
        <w:snapToGrid/>
        <w:spacing w:line="440" w:lineRule="exact"/>
        <w:ind w:firstLine="600"/>
        <w:textAlignment w:val="auto"/>
        <w:rPr>
          <w:rFonts w:hint="eastAsia" w:ascii="仿宋_GB2312" w:eastAsia="仿宋_GB2312"/>
          <w:color w:val="auto"/>
          <w:sz w:val="28"/>
          <w:szCs w:val="28"/>
          <w:highlight w:val="none"/>
          <w:lang w:val="en-US" w:eastAsia="zh-CN"/>
        </w:rPr>
      </w:pPr>
      <w:r>
        <w:rPr>
          <w:rFonts w:hint="eastAsia" w:ascii="仿宋_GB2312" w:eastAsia="仿宋_GB2312"/>
          <w:b/>
          <w:bCs/>
          <w:color w:val="auto"/>
          <w:sz w:val="28"/>
          <w:szCs w:val="28"/>
          <w:highlight w:val="none"/>
          <w:lang w:val="en-US" w:eastAsia="zh-CN"/>
        </w:rPr>
        <w:t>九、</w:t>
      </w:r>
      <w:r>
        <w:rPr>
          <w:rFonts w:hint="eastAsia" w:ascii="仿宋_GB2312" w:eastAsia="仿宋_GB2312"/>
          <w:color w:val="auto"/>
          <w:sz w:val="28"/>
          <w:szCs w:val="28"/>
          <w:highlight w:val="none"/>
          <w:lang w:val="en-US" w:eastAsia="zh-CN"/>
        </w:rPr>
        <w:t>本责任书</w:t>
      </w:r>
      <w:r>
        <w:rPr>
          <w:rFonts w:hint="eastAsia" w:ascii="仿宋" w:hAnsi="仿宋" w:eastAsia="仿宋"/>
          <w:color w:val="auto"/>
          <w:sz w:val="28"/>
          <w:szCs w:val="28"/>
          <w:highlight w:val="none"/>
          <w:lang w:eastAsia="zh-CN"/>
        </w:rPr>
        <w:t>一</w:t>
      </w:r>
      <w:r>
        <w:rPr>
          <w:rFonts w:hint="eastAsia" w:ascii="仿宋" w:hAnsi="仿宋" w:eastAsia="仿宋"/>
          <w:color w:val="auto"/>
          <w:sz w:val="28"/>
          <w:szCs w:val="28"/>
          <w:highlight w:val="none"/>
        </w:rPr>
        <w:t>式</w:t>
      </w:r>
      <w:r>
        <w:rPr>
          <w:rFonts w:hint="eastAsia" w:ascii="仿宋" w:hAnsi="仿宋" w:eastAsia="仿宋"/>
          <w:color w:val="auto"/>
          <w:sz w:val="28"/>
          <w:szCs w:val="28"/>
          <w:highlight w:val="none"/>
          <w:lang w:val="en-US" w:eastAsia="zh-CN"/>
        </w:rPr>
        <w:t>伍</w:t>
      </w:r>
      <w:r>
        <w:rPr>
          <w:rFonts w:hint="eastAsia" w:ascii="仿宋" w:hAnsi="仿宋" w:eastAsia="仿宋"/>
          <w:color w:val="auto"/>
          <w:sz w:val="28"/>
          <w:szCs w:val="28"/>
          <w:highlight w:val="none"/>
        </w:rPr>
        <w:t>份，甲方执</w:t>
      </w:r>
      <w:r>
        <w:rPr>
          <w:rFonts w:hint="eastAsia" w:ascii="仿宋" w:hAnsi="仿宋" w:eastAsia="仿宋"/>
          <w:color w:val="auto"/>
          <w:sz w:val="28"/>
          <w:szCs w:val="28"/>
          <w:highlight w:val="none"/>
          <w:lang w:val="en-US" w:eastAsia="zh-CN"/>
        </w:rPr>
        <w:t>肆</w:t>
      </w:r>
      <w:r>
        <w:rPr>
          <w:rFonts w:hint="eastAsia" w:ascii="仿宋" w:hAnsi="仿宋" w:eastAsia="仿宋"/>
          <w:color w:val="auto"/>
          <w:sz w:val="28"/>
          <w:szCs w:val="28"/>
          <w:highlight w:val="none"/>
        </w:rPr>
        <w:t>份，乙方执壹份</w:t>
      </w:r>
      <w:r>
        <w:rPr>
          <w:rFonts w:hint="eastAsia" w:ascii="仿宋_GB2312" w:eastAsia="仿宋_GB2312"/>
          <w:color w:val="auto"/>
          <w:sz w:val="28"/>
          <w:szCs w:val="28"/>
          <w:highlight w:val="none"/>
          <w:lang w:val="en-US" w:eastAsia="zh-CN"/>
        </w:rPr>
        <w:t>。</w:t>
      </w:r>
    </w:p>
    <w:p w14:paraId="723C76E6">
      <w:pPr>
        <w:keepNext w:val="0"/>
        <w:keepLines w:val="0"/>
        <w:pageBreakBefore w:val="0"/>
        <w:widowControl w:val="0"/>
        <w:kinsoku/>
        <w:wordWrap/>
        <w:overflowPunct/>
        <w:topLinePunct w:val="0"/>
        <w:autoSpaceDE/>
        <w:autoSpaceDN/>
        <w:bidi w:val="0"/>
        <w:adjustRightInd/>
        <w:snapToGrid/>
        <w:spacing w:line="440" w:lineRule="exact"/>
        <w:ind w:firstLine="600"/>
        <w:textAlignment w:val="auto"/>
        <w:rPr>
          <w:rFonts w:hint="eastAsia" w:ascii="仿宋_GB2312" w:eastAsia="仿宋_GB2312"/>
          <w:color w:val="auto"/>
          <w:sz w:val="28"/>
          <w:szCs w:val="28"/>
          <w:highlight w:val="none"/>
          <w:lang w:val="en-US" w:eastAsia="zh-CN"/>
        </w:rPr>
      </w:pPr>
      <w:r>
        <w:rPr>
          <w:rFonts w:hint="eastAsia" w:ascii="仿宋_GB2312" w:eastAsia="仿宋_GB2312"/>
          <w:b/>
          <w:bCs/>
          <w:color w:val="auto"/>
          <w:sz w:val="28"/>
          <w:szCs w:val="28"/>
          <w:highlight w:val="none"/>
          <w:lang w:val="en-US" w:eastAsia="zh-CN"/>
        </w:rPr>
        <w:t>十、</w:t>
      </w:r>
      <w:r>
        <w:rPr>
          <w:rFonts w:hint="eastAsia" w:ascii="仿宋_GB2312" w:hAnsi="仿宋_GB2312" w:eastAsia="仿宋_GB2312" w:cs="仿宋_GB2312"/>
          <w:color w:val="auto"/>
          <w:sz w:val="28"/>
          <w:szCs w:val="28"/>
          <w:highlight w:val="none"/>
        </w:rPr>
        <w:t>本</w:t>
      </w:r>
      <w:r>
        <w:rPr>
          <w:rFonts w:hint="eastAsia" w:ascii="仿宋_GB2312" w:hAnsi="仿宋_GB2312" w:eastAsia="仿宋_GB2312" w:cs="仿宋_GB2312"/>
          <w:color w:val="auto"/>
          <w:sz w:val="28"/>
          <w:szCs w:val="28"/>
          <w:highlight w:val="none"/>
          <w:lang w:eastAsia="zh-CN"/>
        </w:rPr>
        <w:t>责任书</w:t>
      </w:r>
      <w:r>
        <w:rPr>
          <w:rFonts w:hint="eastAsia" w:ascii="仿宋_GB2312" w:hAnsi="仿宋_GB2312" w:eastAsia="仿宋_GB2312" w:cs="仿宋_GB2312"/>
          <w:color w:val="auto"/>
          <w:sz w:val="28"/>
          <w:szCs w:val="28"/>
          <w:highlight w:val="none"/>
        </w:rPr>
        <w:t>作为合同的一部分，</w:t>
      </w:r>
      <w:r>
        <w:rPr>
          <w:rFonts w:hint="eastAsia" w:ascii="仿宋_GB2312" w:hAnsi="仿宋_GB2312" w:eastAsia="仿宋_GB2312" w:cs="仿宋_GB2312"/>
          <w:color w:val="auto"/>
          <w:sz w:val="28"/>
          <w:szCs w:val="28"/>
          <w:highlight w:val="none"/>
          <w:lang w:val="en-US" w:eastAsia="zh-CN"/>
        </w:rPr>
        <w:t>经</w:t>
      </w:r>
      <w:r>
        <w:rPr>
          <w:rFonts w:hint="eastAsia" w:ascii="仿宋_GB2312" w:hAnsi="仿宋_GB2312" w:eastAsia="仿宋_GB2312" w:cs="仿宋_GB2312"/>
          <w:color w:val="auto"/>
          <w:sz w:val="28"/>
          <w:szCs w:val="28"/>
          <w:highlight w:val="none"/>
        </w:rPr>
        <w:t>甲乙双方签字盖章后即生效</w:t>
      </w:r>
      <w:r>
        <w:rPr>
          <w:rFonts w:hint="eastAsia" w:ascii="仿宋_GB2312" w:hAnsi="仿宋_GB2312" w:eastAsia="仿宋_GB2312" w:cs="仿宋_GB2312"/>
          <w:color w:val="auto"/>
          <w:sz w:val="28"/>
          <w:szCs w:val="28"/>
          <w:highlight w:val="none"/>
          <w:lang w:eastAsia="zh-CN"/>
        </w:rPr>
        <w:t>。</w:t>
      </w:r>
    </w:p>
    <w:p w14:paraId="419F8ED1">
      <w:pPr>
        <w:keepNext w:val="0"/>
        <w:keepLines w:val="0"/>
        <w:pageBreakBefore w:val="0"/>
        <w:widowControl w:val="0"/>
        <w:kinsoku/>
        <w:wordWrap/>
        <w:overflowPunct/>
        <w:topLinePunct w:val="0"/>
        <w:autoSpaceDE/>
        <w:autoSpaceDN/>
        <w:bidi w:val="0"/>
        <w:adjustRightInd/>
        <w:snapToGrid/>
        <w:spacing w:line="440" w:lineRule="exact"/>
        <w:ind w:firstLine="600"/>
        <w:textAlignment w:val="auto"/>
        <w:rPr>
          <w:rFonts w:ascii="仿宋_GB2312" w:eastAsia="仿宋_GB2312"/>
          <w:color w:val="auto"/>
          <w:sz w:val="28"/>
          <w:szCs w:val="28"/>
          <w:highlight w:val="none"/>
        </w:rPr>
      </w:pPr>
    </w:p>
    <w:p w14:paraId="4D6EF223">
      <w:pPr>
        <w:keepNext w:val="0"/>
        <w:keepLines w:val="0"/>
        <w:pageBreakBefore w:val="0"/>
        <w:widowControl w:val="0"/>
        <w:kinsoku/>
        <w:wordWrap/>
        <w:overflowPunct/>
        <w:topLinePunct w:val="0"/>
        <w:autoSpaceDE/>
        <w:autoSpaceDN/>
        <w:bidi w:val="0"/>
        <w:adjustRightInd/>
        <w:snapToGrid/>
        <w:spacing w:line="440" w:lineRule="exact"/>
        <w:ind w:firstLine="600"/>
        <w:textAlignment w:val="auto"/>
        <w:rPr>
          <w:rFonts w:ascii="仿宋_GB2312" w:eastAsia="仿宋_GB2312"/>
          <w:color w:val="auto"/>
          <w:sz w:val="28"/>
          <w:szCs w:val="28"/>
          <w:highlight w:val="none"/>
        </w:rPr>
      </w:pPr>
    </w:p>
    <w:p w14:paraId="5B6DA14C">
      <w:pPr>
        <w:keepNext w:val="0"/>
        <w:keepLines w:val="0"/>
        <w:pageBreakBefore w:val="0"/>
        <w:widowControl w:val="0"/>
        <w:kinsoku/>
        <w:wordWrap/>
        <w:overflowPunct/>
        <w:topLinePunct w:val="0"/>
        <w:autoSpaceDE/>
        <w:autoSpaceDN/>
        <w:bidi w:val="0"/>
        <w:adjustRightInd/>
        <w:snapToGrid/>
        <w:spacing w:line="440" w:lineRule="exac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甲方（盖章）：                </w:t>
      </w:r>
      <w:r>
        <w:rPr>
          <w:rFonts w:hint="eastAsia" w:ascii="仿宋_GB2312" w:eastAsia="仿宋_GB2312"/>
          <w:color w:val="auto"/>
          <w:sz w:val="28"/>
          <w:szCs w:val="28"/>
          <w:highlight w:val="none"/>
          <w:lang w:val="en-US" w:eastAsia="zh-CN"/>
        </w:rPr>
        <w:t xml:space="preserve">  </w:t>
      </w: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lang w:val="en-US" w:eastAsia="zh-CN"/>
        </w:rPr>
        <w:t xml:space="preserve">   </w:t>
      </w:r>
      <w:r>
        <w:rPr>
          <w:rFonts w:hint="eastAsia" w:ascii="仿宋_GB2312" w:eastAsia="仿宋_GB2312"/>
          <w:color w:val="auto"/>
          <w:sz w:val="28"/>
          <w:szCs w:val="28"/>
          <w:highlight w:val="none"/>
        </w:rPr>
        <w:t>乙方（盖章）：</w:t>
      </w:r>
    </w:p>
    <w:p w14:paraId="692CC488">
      <w:pPr>
        <w:keepNext w:val="0"/>
        <w:keepLines w:val="0"/>
        <w:pageBreakBefore w:val="0"/>
        <w:widowControl w:val="0"/>
        <w:kinsoku/>
        <w:wordWrap/>
        <w:overflowPunct/>
        <w:topLinePunct w:val="0"/>
        <w:autoSpaceDE/>
        <w:autoSpaceDN/>
        <w:bidi w:val="0"/>
        <w:adjustRightInd/>
        <w:snapToGrid/>
        <w:spacing w:line="440" w:lineRule="exact"/>
        <w:textAlignment w:val="auto"/>
        <w:rPr>
          <w:rFonts w:ascii="仿宋_GB2312" w:eastAsia="仿宋_GB2312"/>
          <w:color w:val="auto"/>
          <w:sz w:val="28"/>
          <w:szCs w:val="28"/>
          <w:highlight w:val="none"/>
        </w:rPr>
      </w:pPr>
    </w:p>
    <w:p w14:paraId="4D8E824B">
      <w:pPr>
        <w:keepNext w:val="0"/>
        <w:keepLines w:val="0"/>
        <w:pageBreakBefore w:val="0"/>
        <w:widowControl w:val="0"/>
        <w:kinsoku/>
        <w:wordWrap/>
        <w:overflowPunct/>
        <w:topLinePunct w:val="0"/>
        <w:autoSpaceDE/>
        <w:autoSpaceDN/>
        <w:bidi w:val="0"/>
        <w:adjustRightInd/>
        <w:snapToGrid/>
        <w:spacing w:line="440" w:lineRule="exact"/>
        <w:textAlignment w:val="auto"/>
        <w:rPr>
          <w:rFonts w:ascii="仿宋_GB2312" w:eastAsia="仿宋_GB2312"/>
          <w:color w:val="auto"/>
          <w:sz w:val="28"/>
          <w:szCs w:val="28"/>
          <w:highlight w:val="none"/>
        </w:rPr>
      </w:pPr>
    </w:p>
    <w:p w14:paraId="032CB96D">
      <w:pPr>
        <w:keepNext w:val="0"/>
        <w:keepLines w:val="0"/>
        <w:pageBreakBefore w:val="0"/>
        <w:widowControl w:val="0"/>
        <w:kinsoku/>
        <w:wordWrap/>
        <w:overflowPunct/>
        <w:topLinePunct w:val="0"/>
        <w:autoSpaceDE/>
        <w:autoSpaceDN/>
        <w:bidi w:val="0"/>
        <w:adjustRightInd/>
        <w:snapToGrid/>
        <w:spacing w:line="440" w:lineRule="exac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法定代表人或委托代理人</w:t>
      </w: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lang w:val="en-US" w:eastAsia="zh-CN"/>
        </w:rPr>
        <w:t xml:space="preserve">     法定代表人或委托代理人</w:t>
      </w:r>
      <w:r>
        <w:rPr>
          <w:rFonts w:hint="eastAsia" w:ascii="仿宋_GB2312" w:eastAsia="仿宋_GB2312"/>
          <w:color w:val="auto"/>
          <w:sz w:val="28"/>
          <w:szCs w:val="28"/>
          <w:highlight w:val="none"/>
        </w:rPr>
        <w:t xml:space="preserve">： </w:t>
      </w:r>
    </w:p>
    <w:p w14:paraId="6C246609">
      <w:pPr>
        <w:keepNext w:val="0"/>
        <w:keepLines w:val="0"/>
        <w:pageBreakBefore w:val="0"/>
        <w:widowControl w:val="0"/>
        <w:kinsoku/>
        <w:wordWrap/>
        <w:overflowPunct/>
        <w:topLinePunct w:val="0"/>
        <w:autoSpaceDE/>
        <w:autoSpaceDN/>
        <w:bidi w:val="0"/>
        <w:adjustRightInd/>
        <w:snapToGrid/>
        <w:spacing w:line="440" w:lineRule="exact"/>
        <w:ind w:firstLine="600"/>
        <w:textAlignment w:val="auto"/>
        <w:rPr>
          <w:rFonts w:ascii="仿宋_GB2312" w:eastAsia="仿宋_GB2312"/>
          <w:color w:val="auto"/>
          <w:sz w:val="28"/>
          <w:szCs w:val="28"/>
          <w:highlight w:val="none"/>
        </w:rPr>
      </w:pPr>
    </w:p>
    <w:p w14:paraId="18FE168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eastAsia="仿宋_GB2312"/>
          <w:color w:val="auto"/>
          <w:sz w:val="28"/>
          <w:szCs w:val="28"/>
          <w:highlight w:val="none"/>
        </w:rPr>
      </w:pPr>
    </w:p>
    <w:p w14:paraId="799DB6A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eastAsia="仿宋_GB2312"/>
          <w:color w:val="auto"/>
          <w:sz w:val="28"/>
          <w:szCs w:val="28"/>
          <w:highlight w:val="none"/>
        </w:rPr>
      </w:pPr>
    </w:p>
    <w:p w14:paraId="4D2FCF07">
      <w:pPr>
        <w:keepNext w:val="0"/>
        <w:keepLines w:val="0"/>
        <w:pageBreakBefore w:val="0"/>
        <w:widowControl w:val="0"/>
        <w:tabs>
          <w:tab w:val="center" w:pos="4595"/>
          <w:tab w:val="left" w:pos="7928"/>
        </w:tabs>
        <w:kinsoku/>
        <w:wordWrap/>
        <w:overflowPunct/>
        <w:topLinePunct w:val="0"/>
        <w:autoSpaceDE/>
        <w:autoSpaceDN/>
        <w:bidi w:val="0"/>
        <w:adjustRightInd/>
        <w:snapToGrid/>
        <w:spacing w:line="440" w:lineRule="exact"/>
        <w:jc w:val="left"/>
        <w:textAlignment w:val="auto"/>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lang w:eastAsia="zh-CN"/>
        </w:rPr>
        <w:tab/>
      </w:r>
      <w:r>
        <w:rPr>
          <w:rFonts w:hint="eastAsia" w:ascii="仿宋_GB2312" w:eastAsia="仿宋_GB2312"/>
          <w:color w:val="auto"/>
          <w:sz w:val="28"/>
          <w:szCs w:val="28"/>
          <w:highlight w:val="none"/>
        </w:rPr>
        <w:t>签订日期：     年     月    日</w:t>
      </w:r>
      <w:r>
        <w:rPr>
          <w:rFonts w:hint="eastAsia" w:ascii="仿宋_GB2312" w:eastAsia="仿宋_GB2312"/>
          <w:color w:val="auto"/>
          <w:sz w:val="28"/>
          <w:szCs w:val="28"/>
          <w:highlight w:val="none"/>
          <w:lang w:eastAsia="zh-CN"/>
        </w:rPr>
        <w:tab/>
      </w:r>
    </w:p>
    <w:p w14:paraId="4F86E166">
      <w:pPr>
        <w:spacing w:line="500" w:lineRule="exact"/>
        <w:jc w:val="center"/>
        <w:rPr>
          <w:rFonts w:hint="eastAsia" w:ascii="等线" w:hAnsi="等线" w:eastAsia="方正小标宋简体" w:cs="等线"/>
          <w:b w:val="0"/>
          <w:bCs w:val="0"/>
          <w:color w:val="auto"/>
          <w:sz w:val="36"/>
          <w:szCs w:val="36"/>
          <w:lang w:eastAsia="zh-CN"/>
        </w:rPr>
      </w:pPr>
      <w:r>
        <w:rPr>
          <w:rFonts w:hint="eastAsia" w:ascii="方正小标宋简体" w:hAnsi="方正小标宋简体" w:eastAsia="方正小标宋简体" w:cs="方正小标宋简体"/>
          <w:b w:val="0"/>
          <w:bCs w:val="0"/>
          <w:color w:val="auto"/>
          <w:sz w:val="36"/>
          <w:szCs w:val="36"/>
        </w:rPr>
        <w:t>保廉</w:t>
      </w:r>
      <w:r>
        <w:rPr>
          <w:rFonts w:hint="eastAsia" w:ascii="方正小标宋简体" w:hAnsi="方正小标宋简体" w:eastAsia="方正小标宋简体" w:cs="方正小标宋简体"/>
          <w:b w:val="0"/>
          <w:bCs w:val="0"/>
          <w:color w:val="auto"/>
          <w:sz w:val="36"/>
          <w:szCs w:val="36"/>
          <w:lang w:eastAsia="zh-CN"/>
        </w:rPr>
        <w:t>协议</w:t>
      </w:r>
    </w:p>
    <w:p w14:paraId="751D78DE">
      <w:pPr>
        <w:spacing w:line="500" w:lineRule="exact"/>
        <w:ind w:firstLine="645"/>
        <w:rPr>
          <w:rFonts w:hint="eastAsia" w:ascii="宋体" w:hAnsi="宋体"/>
          <w:color w:val="auto"/>
          <w:sz w:val="28"/>
          <w:szCs w:val="28"/>
        </w:rPr>
      </w:pPr>
    </w:p>
    <w:p w14:paraId="2AF7CC8D">
      <w:pPr>
        <w:keepNext w:val="0"/>
        <w:keepLines w:val="0"/>
        <w:pageBreakBefore w:val="0"/>
        <w:kinsoku/>
        <w:wordWrap/>
        <w:overflowPunct/>
        <w:topLinePunct w:val="0"/>
        <w:autoSpaceDE/>
        <w:autoSpaceDN/>
        <w:bidi w:val="0"/>
        <w:adjustRightInd/>
        <w:snapToGrid/>
        <w:spacing w:before="0" w:beforeLines="0" w:after="0" w:afterLines="0" w:line="340" w:lineRule="exact"/>
        <w:ind w:right="0" w:rightChars="0"/>
        <w:jc w:val="both"/>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甲方名称：</w:t>
      </w:r>
      <w:r>
        <w:rPr>
          <w:rFonts w:hint="eastAsia" w:ascii="仿宋_GB2312" w:hAnsi="仿宋_GB2312" w:eastAsia="仿宋_GB2312" w:cs="仿宋_GB2312"/>
          <w:color w:val="auto"/>
          <w:spacing w:val="-20"/>
          <w:sz w:val="28"/>
          <w:szCs w:val="28"/>
          <w:lang w:eastAsia="zh-CN"/>
        </w:rPr>
        <w:t>海南三叶医药物流管理有限公司</w:t>
      </w:r>
    </w:p>
    <w:p w14:paraId="54110FC8">
      <w:pPr>
        <w:keepNext w:val="0"/>
        <w:keepLines w:val="0"/>
        <w:pageBreakBefore w:val="0"/>
        <w:kinsoku/>
        <w:wordWrap/>
        <w:overflowPunct/>
        <w:topLinePunct w:val="0"/>
        <w:autoSpaceDE/>
        <w:autoSpaceDN/>
        <w:bidi w:val="0"/>
        <w:adjustRightInd/>
        <w:snapToGrid/>
        <w:spacing w:before="0" w:beforeLines="0" w:after="0" w:afterLines="0" w:line="340" w:lineRule="exact"/>
        <w:ind w:right="0" w:rightChars="0"/>
        <w:jc w:val="both"/>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乙方名称：</w:t>
      </w:r>
    </w:p>
    <w:p w14:paraId="1CB11D89">
      <w:pPr>
        <w:keepNext w:val="0"/>
        <w:keepLines w:val="0"/>
        <w:pageBreakBefore w:val="0"/>
        <w:kinsoku/>
        <w:wordWrap/>
        <w:overflowPunct/>
        <w:topLinePunct w:val="0"/>
        <w:autoSpaceDE/>
        <w:autoSpaceDN/>
        <w:bidi w:val="0"/>
        <w:adjustRightInd/>
        <w:snapToGrid/>
        <w:spacing w:before="0" w:beforeLines="0" w:after="0" w:afterLines="0" w:line="340" w:lineRule="exact"/>
        <w:ind w:right="0" w:rightChars="0"/>
        <w:jc w:val="both"/>
        <w:textAlignment w:val="auto"/>
        <w:outlineLvl w:val="9"/>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rPr>
        <w:t>见证方（甲方纪检监察部门）：</w:t>
      </w:r>
      <w:r>
        <w:rPr>
          <w:rFonts w:hint="eastAsia" w:ascii="仿宋_GB2312" w:hAnsi="仿宋_GB2312" w:eastAsia="仿宋_GB2312" w:cs="仿宋_GB2312"/>
          <w:color w:val="auto"/>
          <w:spacing w:val="-20"/>
          <w:sz w:val="28"/>
          <w:szCs w:val="28"/>
          <w:lang w:eastAsia="zh-CN"/>
        </w:rPr>
        <w:t>海南三叶医药物流管理有限公司综合管理部</w:t>
      </w:r>
    </w:p>
    <w:p w14:paraId="695AAEB3">
      <w:pPr>
        <w:keepNext w:val="0"/>
        <w:keepLines w:val="0"/>
        <w:pageBreakBefore w:val="0"/>
        <w:kinsoku/>
        <w:wordWrap/>
        <w:overflowPunct/>
        <w:topLinePunct w:val="0"/>
        <w:autoSpaceDE/>
        <w:autoSpaceDN/>
        <w:bidi w:val="0"/>
        <w:adjustRightInd/>
        <w:snapToGrid/>
        <w:spacing w:before="0" w:beforeLines="0" w:after="0" w:afterLines="0" w:line="340" w:lineRule="exact"/>
        <w:ind w:right="0" w:rightChars="0" w:firstLine="645"/>
        <w:jc w:val="both"/>
        <w:textAlignment w:val="auto"/>
        <w:outlineLvl w:val="9"/>
        <w:rPr>
          <w:rFonts w:hint="eastAsia" w:ascii="仿宋_GB2312" w:hAnsi="仿宋_GB2312" w:eastAsia="仿宋_GB2312" w:cs="仿宋_GB2312"/>
          <w:color w:val="auto"/>
          <w:sz w:val="28"/>
          <w:szCs w:val="28"/>
        </w:rPr>
      </w:pPr>
    </w:p>
    <w:p w14:paraId="76C24F0D">
      <w:pPr>
        <w:keepNext w:val="0"/>
        <w:keepLines w:val="0"/>
        <w:pageBreakBefore w:val="0"/>
        <w:kinsoku/>
        <w:wordWrap/>
        <w:overflowPunct/>
        <w:topLinePunct w:val="0"/>
        <w:autoSpaceDE/>
        <w:autoSpaceDN/>
        <w:bidi w:val="0"/>
        <w:adjustRightInd/>
        <w:snapToGrid/>
        <w:spacing w:before="0" w:beforeLines="0" w:after="0" w:afterLines="0" w:line="340" w:lineRule="exact"/>
        <w:ind w:right="0" w:rightChars="0" w:firstLine="645"/>
        <w:jc w:val="both"/>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为规范</w:t>
      </w:r>
      <w:r>
        <w:rPr>
          <w:rFonts w:hint="eastAsia" w:ascii="仿宋_GB2312" w:hAnsi="仿宋_GB2312" w:eastAsia="仿宋_GB2312" w:cs="仿宋_GB2312"/>
          <w:color w:val="auto"/>
          <w:sz w:val="28"/>
          <w:szCs w:val="28"/>
          <w:lang w:eastAsia="zh-CN"/>
        </w:rPr>
        <w:t>海南三叶医药物流管理有限公司（</w:t>
      </w:r>
      <w:r>
        <w:rPr>
          <w:rFonts w:hint="eastAsia" w:ascii="仿宋_GB2312" w:hAnsi="仿宋_GB2312" w:eastAsia="仿宋_GB2312" w:cs="仿宋_GB2312"/>
          <w:color w:val="auto"/>
          <w:sz w:val="28"/>
          <w:szCs w:val="28"/>
          <w:lang w:val="en-US" w:eastAsia="zh-CN"/>
        </w:rPr>
        <w:t>以下简称“</w:t>
      </w:r>
      <w:r>
        <w:rPr>
          <w:rFonts w:hint="eastAsia" w:ascii="仿宋_GB2312" w:hAnsi="仿宋_GB2312" w:eastAsia="仿宋_GB2312" w:cs="仿宋_GB2312"/>
          <w:color w:val="auto"/>
          <w:sz w:val="28"/>
          <w:szCs w:val="28"/>
        </w:rPr>
        <w:t>甲方</w:t>
      </w:r>
      <w:r>
        <w:rPr>
          <w:rFonts w:hint="eastAsia" w:ascii="仿宋_GB2312" w:hAnsi="仿宋_GB2312" w:eastAsia="仿宋_GB2312" w:cs="仿宋_GB2312"/>
          <w:color w:val="auto"/>
          <w:sz w:val="28"/>
          <w:szCs w:val="28"/>
          <w:lang w:val="en-US" w:eastAsia="zh-CN"/>
        </w:rPr>
        <w:t>”</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和乙方业务往来活动，构建“亲”“清</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廉</w:t>
      </w:r>
      <w:r>
        <w:rPr>
          <w:rFonts w:hint="eastAsia" w:ascii="仿宋_GB2312" w:hAnsi="仿宋_GB2312" w:eastAsia="仿宋_GB2312" w:cs="仿宋_GB2312"/>
          <w:color w:val="auto"/>
          <w:sz w:val="28"/>
          <w:szCs w:val="28"/>
        </w:rPr>
        <w:t>”新型政商关系，建立诚信、廉洁的业务合作关系，维护甲乙双方合法权益，甲乙</w:t>
      </w:r>
      <w:r>
        <w:rPr>
          <w:rFonts w:hint="eastAsia" w:ascii="仿宋_GB2312" w:hAnsi="仿宋_GB2312" w:eastAsia="仿宋_GB2312" w:cs="仿宋_GB2312"/>
          <w:color w:val="auto"/>
          <w:sz w:val="28"/>
          <w:szCs w:val="28"/>
          <w:lang w:val="en-US" w:eastAsia="zh-CN"/>
        </w:rPr>
        <w:t>双方</w:t>
      </w:r>
      <w:r>
        <w:rPr>
          <w:rFonts w:hint="eastAsia" w:ascii="仿宋_GB2312" w:hAnsi="仿宋_GB2312" w:eastAsia="仿宋_GB2312" w:cs="仿宋_GB2312"/>
          <w:color w:val="auto"/>
          <w:sz w:val="28"/>
          <w:szCs w:val="28"/>
        </w:rPr>
        <w:t>在开展业务合作过程中应严格按照有关法律法规的要求开展合作。为此，经甲乙</w:t>
      </w:r>
      <w:r>
        <w:rPr>
          <w:rFonts w:hint="eastAsia" w:ascii="仿宋_GB2312" w:hAnsi="仿宋_GB2312" w:eastAsia="仿宋_GB2312" w:cs="仿宋_GB2312"/>
          <w:color w:val="auto"/>
          <w:sz w:val="28"/>
          <w:szCs w:val="28"/>
          <w:lang w:val="en-US" w:eastAsia="zh-CN"/>
        </w:rPr>
        <w:t>双方</w:t>
      </w:r>
      <w:r>
        <w:rPr>
          <w:rFonts w:hint="eastAsia" w:ascii="仿宋_GB2312" w:hAnsi="仿宋_GB2312" w:eastAsia="仿宋_GB2312" w:cs="仿宋_GB2312"/>
          <w:color w:val="auto"/>
          <w:sz w:val="28"/>
          <w:szCs w:val="28"/>
        </w:rPr>
        <w:t>共同协商，就业务往来中的廉洁事宜达成一致意见，签订如下协议：</w:t>
      </w:r>
    </w:p>
    <w:p w14:paraId="2BFF8C2F">
      <w:pPr>
        <w:pStyle w:val="14"/>
        <w:keepNext w:val="0"/>
        <w:keepLines w:val="0"/>
        <w:pageBreakBefore w:val="0"/>
        <w:widowControl/>
        <w:numPr>
          <w:ilvl w:val="0"/>
          <w:numId w:val="0"/>
        </w:numPr>
        <w:kinsoku/>
        <w:wordWrap/>
        <w:overflowPunct/>
        <w:topLinePunct w:val="0"/>
        <w:autoSpaceDE/>
        <w:autoSpaceDN/>
        <w:bidi w:val="0"/>
        <w:adjustRightInd/>
        <w:snapToGrid/>
        <w:spacing w:before="0" w:beforeLines="0" w:after="0" w:afterLines="0" w:line="340" w:lineRule="exact"/>
        <w:ind w:left="645" w:leftChars="0" w:right="0" w:rightChars="0"/>
        <w:jc w:val="both"/>
        <w:textAlignment w:val="auto"/>
        <w:outlineLvl w:val="9"/>
        <w:rPr>
          <w:rFonts w:hint="eastAsia" w:ascii="黑体" w:hAnsi="黑体" w:eastAsia="黑体" w:cs="黑体"/>
          <w:b w:val="0"/>
          <w:bCs w:val="0"/>
          <w:color w:val="auto"/>
          <w:sz w:val="28"/>
          <w:szCs w:val="28"/>
        </w:rPr>
      </w:pPr>
      <w:r>
        <w:rPr>
          <w:rFonts w:hint="eastAsia" w:ascii="黑体" w:hAnsi="黑体" w:eastAsia="黑体" w:cs="黑体"/>
          <w:b w:val="0"/>
          <w:bCs w:val="0"/>
          <w:color w:val="auto"/>
          <w:sz w:val="28"/>
          <w:szCs w:val="28"/>
          <w:lang w:val="en-US" w:eastAsia="zh-CN"/>
        </w:rPr>
        <w:t xml:space="preserve">第一条 </w:t>
      </w:r>
      <w:r>
        <w:rPr>
          <w:rFonts w:hint="eastAsia" w:ascii="黑体" w:hAnsi="黑体" w:eastAsia="黑体" w:cs="黑体"/>
          <w:color w:val="auto"/>
          <w:sz w:val="28"/>
          <w:szCs w:val="28"/>
        </w:rPr>
        <w:t>甲乙</w:t>
      </w:r>
      <w:r>
        <w:rPr>
          <w:rFonts w:hint="eastAsia" w:ascii="黑体" w:hAnsi="黑体" w:eastAsia="黑体" w:cs="黑体"/>
          <w:color w:val="auto"/>
          <w:sz w:val="28"/>
          <w:szCs w:val="28"/>
          <w:lang w:val="en-US" w:eastAsia="zh-CN"/>
        </w:rPr>
        <w:t>双方</w:t>
      </w:r>
      <w:r>
        <w:rPr>
          <w:rFonts w:hint="eastAsia" w:ascii="黑体" w:hAnsi="黑体" w:eastAsia="黑体" w:cs="黑体"/>
          <w:b w:val="0"/>
          <w:bCs w:val="0"/>
          <w:color w:val="auto"/>
          <w:sz w:val="28"/>
          <w:szCs w:val="28"/>
        </w:rPr>
        <w:t>的权利和义务</w:t>
      </w:r>
    </w:p>
    <w:p w14:paraId="1BBDA15D">
      <w:pPr>
        <w:keepNext w:val="0"/>
        <w:keepLines w:val="0"/>
        <w:pageBreakBefore w:val="0"/>
        <w:kinsoku/>
        <w:wordWrap/>
        <w:overflowPunct/>
        <w:topLinePunct w:val="0"/>
        <w:autoSpaceDE/>
        <w:autoSpaceDN/>
        <w:bidi w:val="0"/>
        <w:adjustRightInd/>
        <w:snapToGrid/>
        <w:spacing w:before="0" w:beforeLines="0" w:after="0" w:afterLines="0" w:line="340" w:lineRule="exact"/>
        <w:ind w:right="0" w:rightChars="0" w:firstLine="560" w:firstLineChars="200"/>
        <w:jc w:val="both"/>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一、严格遵守党和国家有关法律法规及甲乙</w:t>
      </w:r>
      <w:r>
        <w:rPr>
          <w:rFonts w:hint="eastAsia" w:ascii="仿宋_GB2312" w:hAnsi="仿宋_GB2312" w:eastAsia="仿宋_GB2312" w:cs="仿宋_GB2312"/>
          <w:color w:val="auto"/>
          <w:sz w:val="28"/>
          <w:szCs w:val="28"/>
          <w:lang w:val="en-US" w:eastAsia="zh-CN"/>
        </w:rPr>
        <w:t>双方</w:t>
      </w:r>
      <w:r>
        <w:rPr>
          <w:rFonts w:hint="eastAsia" w:ascii="仿宋_GB2312" w:hAnsi="仿宋_GB2312" w:eastAsia="仿宋_GB2312" w:cs="仿宋_GB2312"/>
          <w:color w:val="auto"/>
          <w:sz w:val="28"/>
          <w:szCs w:val="28"/>
        </w:rPr>
        <w:t xml:space="preserve">有关廉洁从业的制度规定。 </w:t>
      </w:r>
    </w:p>
    <w:p w14:paraId="3FA24803">
      <w:pPr>
        <w:keepNext w:val="0"/>
        <w:keepLines w:val="0"/>
        <w:pageBreakBefore w:val="0"/>
        <w:kinsoku/>
        <w:wordWrap/>
        <w:overflowPunct/>
        <w:topLinePunct w:val="0"/>
        <w:autoSpaceDE/>
        <w:autoSpaceDN/>
        <w:bidi w:val="0"/>
        <w:adjustRightInd/>
        <w:snapToGrid/>
        <w:spacing w:before="0" w:beforeLines="0" w:after="0" w:afterLines="0" w:line="340" w:lineRule="exact"/>
        <w:ind w:right="0" w:rightChars="0" w:firstLine="560" w:firstLineChars="200"/>
        <w:jc w:val="both"/>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二、甲乙</w:t>
      </w:r>
      <w:r>
        <w:rPr>
          <w:rFonts w:hint="eastAsia" w:ascii="仿宋_GB2312" w:hAnsi="仿宋_GB2312" w:eastAsia="仿宋_GB2312" w:cs="仿宋_GB2312"/>
          <w:color w:val="auto"/>
          <w:sz w:val="28"/>
          <w:szCs w:val="28"/>
          <w:lang w:val="en-US" w:eastAsia="zh-CN"/>
        </w:rPr>
        <w:t>双方</w:t>
      </w:r>
      <w:r>
        <w:rPr>
          <w:rFonts w:hint="eastAsia" w:ascii="仿宋_GB2312" w:hAnsi="仿宋_GB2312" w:eastAsia="仿宋_GB2312" w:cs="仿宋_GB2312"/>
          <w:color w:val="auto"/>
          <w:sz w:val="28"/>
          <w:szCs w:val="28"/>
        </w:rPr>
        <w:t>本着公开、公正、诚信的原则，自觉按合同办事，不得损害国家、集体利益以及个人合法权益。</w:t>
      </w:r>
    </w:p>
    <w:p w14:paraId="76CFF81E">
      <w:pPr>
        <w:keepNext w:val="0"/>
        <w:keepLines w:val="0"/>
        <w:pageBreakBefore w:val="0"/>
        <w:kinsoku/>
        <w:wordWrap/>
        <w:overflowPunct/>
        <w:topLinePunct w:val="0"/>
        <w:autoSpaceDE/>
        <w:autoSpaceDN/>
        <w:bidi w:val="0"/>
        <w:adjustRightInd/>
        <w:snapToGrid/>
        <w:spacing w:before="0" w:beforeLines="0" w:after="0" w:afterLines="0" w:line="340" w:lineRule="exact"/>
        <w:ind w:right="0" w:rightChars="0" w:firstLine="560" w:firstLineChars="200"/>
        <w:jc w:val="both"/>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三、甲乙</w:t>
      </w:r>
      <w:r>
        <w:rPr>
          <w:rFonts w:hint="eastAsia" w:ascii="仿宋_GB2312" w:hAnsi="仿宋_GB2312" w:eastAsia="仿宋_GB2312" w:cs="仿宋_GB2312"/>
          <w:color w:val="auto"/>
          <w:sz w:val="28"/>
          <w:szCs w:val="28"/>
          <w:lang w:val="en-US" w:eastAsia="zh-CN"/>
        </w:rPr>
        <w:t>双方</w:t>
      </w:r>
      <w:r>
        <w:rPr>
          <w:rFonts w:hint="eastAsia" w:ascii="仿宋_GB2312" w:hAnsi="仿宋_GB2312" w:eastAsia="仿宋_GB2312" w:cs="仿宋_GB2312"/>
          <w:color w:val="auto"/>
          <w:sz w:val="28"/>
          <w:szCs w:val="28"/>
        </w:rPr>
        <w:t>要加强互相监督，对违反合同行为及时提醒并予以纠正，发现违法违纪行为必须及时报告</w:t>
      </w:r>
      <w:r>
        <w:rPr>
          <w:rFonts w:hint="eastAsia" w:ascii="仿宋_GB2312" w:hAnsi="仿宋_GB2312" w:eastAsia="仿宋_GB2312" w:cs="仿宋_GB2312"/>
          <w:color w:val="auto"/>
          <w:sz w:val="28"/>
          <w:szCs w:val="28"/>
          <w:lang w:val="en-US" w:eastAsia="zh-CN"/>
        </w:rPr>
        <w:t>见证方（</w:t>
      </w:r>
      <w:r>
        <w:rPr>
          <w:rFonts w:hint="eastAsia" w:ascii="仿宋_GB2312" w:hAnsi="仿宋_GB2312" w:eastAsia="仿宋_GB2312" w:cs="仿宋_GB2312"/>
          <w:color w:val="auto"/>
          <w:sz w:val="28"/>
          <w:szCs w:val="28"/>
          <w:lang w:eastAsia="zh-CN"/>
        </w:rPr>
        <w:t>海南三叶医药物流管理有限公司综合管理部）</w:t>
      </w:r>
      <w:r>
        <w:rPr>
          <w:rFonts w:hint="eastAsia" w:ascii="仿宋_GB2312" w:hAnsi="仿宋_GB2312" w:eastAsia="仿宋_GB2312" w:cs="仿宋_GB2312"/>
          <w:color w:val="auto"/>
          <w:sz w:val="28"/>
          <w:szCs w:val="28"/>
        </w:rPr>
        <w:t>。</w:t>
      </w:r>
    </w:p>
    <w:p w14:paraId="35CEB326">
      <w:pPr>
        <w:keepNext w:val="0"/>
        <w:keepLines w:val="0"/>
        <w:pageBreakBefore w:val="0"/>
        <w:kinsoku/>
        <w:wordWrap/>
        <w:overflowPunct/>
        <w:topLinePunct w:val="0"/>
        <w:autoSpaceDE/>
        <w:autoSpaceDN/>
        <w:bidi w:val="0"/>
        <w:adjustRightInd/>
        <w:snapToGrid/>
        <w:spacing w:before="0" w:beforeLines="0" w:after="0" w:afterLines="0" w:line="340" w:lineRule="exact"/>
        <w:ind w:right="0" w:rightChars="0" w:firstLine="560" w:firstLineChars="200"/>
        <w:jc w:val="both"/>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四、对违反《保廉</w:t>
      </w:r>
      <w:r>
        <w:rPr>
          <w:rFonts w:hint="eastAsia" w:ascii="仿宋_GB2312" w:hAnsi="仿宋_GB2312" w:eastAsia="仿宋_GB2312" w:cs="仿宋_GB2312"/>
          <w:color w:val="auto"/>
          <w:sz w:val="28"/>
          <w:szCs w:val="28"/>
          <w:lang w:eastAsia="zh-CN"/>
        </w:rPr>
        <w:t>协议</w:t>
      </w:r>
      <w:r>
        <w:rPr>
          <w:rFonts w:hint="eastAsia" w:ascii="仿宋_GB2312" w:hAnsi="仿宋_GB2312" w:eastAsia="仿宋_GB2312" w:cs="仿宋_GB2312"/>
          <w:color w:val="auto"/>
          <w:sz w:val="28"/>
          <w:szCs w:val="28"/>
        </w:rPr>
        <w:t>》约定的行为，甲方个人存在违纪违规行为的，由甲方按照有关规定给予责任人党纪、政纪处分，涉嫌犯罪的，移交司法机关追究刑事责任；乙方人员存在违约行为的，甲方有权利要求乙方对乙方人员进行查处，并保留终止相关合同、将乙方列入合作伙伴黑名单的权利。</w:t>
      </w:r>
    </w:p>
    <w:p w14:paraId="25005A67">
      <w:pPr>
        <w:keepNext w:val="0"/>
        <w:keepLines w:val="0"/>
        <w:pageBreakBefore w:val="0"/>
        <w:kinsoku/>
        <w:wordWrap/>
        <w:overflowPunct/>
        <w:topLinePunct w:val="0"/>
        <w:autoSpaceDE/>
        <w:autoSpaceDN/>
        <w:bidi w:val="0"/>
        <w:adjustRightInd/>
        <w:snapToGrid/>
        <w:spacing w:before="0" w:beforeLines="0" w:after="0" w:afterLines="0" w:line="340" w:lineRule="exact"/>
        <w:ind w:right="0" w:rightChars="0" w:firstLine="560" w:firstLineChars="200"/>
        <w:jc w:val="both"/>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五、甲方的《保廉</w:t>
      </w:r>
      <w:r>
        <w:rPr>
          <w:rFonts w:hint="eastAsia" w:ascii="仿宋_GB2312" w:hAnsi="仿宋_GB2312" w:eastAsia="仿宋_GB2312" w:cs="仿宋_GB2312"/>
          <w:color w:val="auto"/>
          <w:sz w:val="28"/>
          <w:szCs w:val="28"/>
          <w:lang w:eastAsia="zh-CN"/>
        </w:rPr>
        <w:t>协议</w:t>
      </w:r>
      <w:r>
        <w:rPr>
          <w:rFonts w:hint="eastAsia" w:ascii="仿宋_GB2312" w:hAnsi="仿宋_GB2312" w:eastAsia="仿宋_GB2312" w:cs="仿宋_GB2312"/>
          <w:color w:val="auto"/>
          <w:sz w:val="28"/>
          <w:szCs w:val="28"/>
        </w:rPr>
        <w:t>》管理人员或纪检监察人员在对合同执行情况进行检查或抽查时，乙方必须给予配合。甲乙</w:t>
      </w:r>
      <w:r>
        <w:rPr>
          <w:rFonts w:hint="eastAsia" w:ascii="仿宋_GB2312" w:hAnsi="仿宋_GB2312" w:eastAsia="仿宋_GB2312" w:cs="仿宋_GB2312"/>
          <w:color w:val="auto"/>
          <w:sz w:val="28"/>
          <w:szCs w:val="28"/>
          <w:lang w:val="en-US" w:eastAsia="zh-CN"/>
        </w:rPr>
        <w:t>双方</w:t>
      </w:r>
      <w:r>
        <w:rPr>
          <w:rFonts w:hint="eastAsia" w:ascii="仿宋_GB2312" w:hAnsi="仿宋_GB2312" w:eastAsia="仿宋_GB2312" w:cs="仿宋_GB2312"/>
          <w:color w:val="auto"/>
          <w:sz w:val="28"/>
          <w:szCs w:val="28"/>
        </w:rPr>
        <w:t>人员存在弄虚作假、玩忽职守、包庇纵容等行为的，甲乙</w:t>
      </w:r>
      <w:r>
        <w:rPr>
          <w:rFonts w:hint="eastAsia" w:ascii="仿宋_GB2312" w:hAnsi="仿宋_GB2312" w:eastAsia="仿宋_GB2312" w:cs="仿宋_GB2312"/>
          <w:color w:val="auto"/>
          <w:sz w:val="28"/>
          <w:szCs w:val="28"/>
          <w:lang w:val="en-US" w:eastAsia="zh-CN"/>
        </w:rPr>
        <w:t>双方</w:t>
      </w:r>
      <w:r>
        <w:rPr>
          <w:rFonts w:hint="eastAsia" w:ascii="仿宋_GB2312" w:hAnsi="仿宋_GB2312" w:eastAsia="仿宋_GB2312" w:cs="仿宋_GB2312"/>
          <w:color w:val="auto"/>
          <w:sz w:val="28"/>
          <w:szCs w:val="28"/>
        </w:rPr>
        <w:t>单位均应对责任人进行严厉处罚。</w:t>
      </w:r>
    </w:p>
    <w:p w14:paraId="046B4F1A">
      <w:pPr>
        <w:keepNext w:val="0"/>
        <w:keepLines w:val="0"/>
        <w:pageBreakBefore w:val="0"/>
        <w:kinsoku/>
        <w:wordWrap/>
        <w:overflowPunct/>
        <w:topLinePunct w:val="0"/>
        <w:autoSpaceDE/>
        <w:autoSpaceDN/>
        <w:bidi w:val="0"/>
        <w:adjustRightInd/>
        <w:snapToGrid/>
        <w:spacing w:before="0" w:beforeLines="0" w:after="0" w:afterLines="0" w:line="340" w:lineRule="exact"/>
        <w:ind w:right="0" w:rightChars="0" w:firstLine="560" w:firstLineChars="200"/>
        <w:jc w:val="both"/>
        <w:textAlignment w:val="auto"/>
        <w:outlineLvl w:val="9"/>
        <w:rPr>
          <w:rFonts w:hint="eastAsia" w:ascii="黑体" w:hAnsi="黑体" w:eastAsia="黑体" w:cs="黑体"/>
          <w:b w:val="0"/>
          <w:bCs w:val="0"/>
          <w:color w:val="auto"/>
          <w:sz w:val="28"/>
          <w:szCs w:val="28"/>
        </w:rPr>
      </w:pPr>
      <w:r>
        <w:rPr>
          <w:rFonts w:hint="eastAsia" w:ascii="黑体" w:hAnsi="黑体" w:eastAsia="黑体" w:cs="黑体"/>
          <w:b w:val="0"/>
          <w:bCs w:val="0"/>
          <w:color w:val="auto"/>
          <w:sz w:val="28"/>
          <w:szCs w:val="28"/>
        </w:rPr>
        <w:t xml:space="preserve">第二条 </w:t>
      </w:r>
      <w:r>
        <w:rPr>
          <w:rFonts w:hint="eastAsia" w:ascii="黑体" w:hAnsi="黑体" w:eastAsia="黑体" w:cs="黑体"/>
          <w:color w:val="auto"/>
          <w:sz w:val="28"/>
          <w:szCs w:val="28"/>
        </w:rPr>
        <w:t>甲</w:t>
      </w:r>
      <w:r>
        <w:rPr>
          <w:rFonts w:hint="eastAsia" w:ascii="黑体" w:hAnsi="黑体" w:eastAsia="黑体" w:cs="黑体"/>
          <w:b w:val="0"/>
          <w:bCs w:val="0"/>
          <w:color w:val="auto"/>
          <w:sz w:val="28"/>
          <w:szCs w:val="28"/>
        </w:rPr>
        <w:t>方义务</w:t>
      </w:r>
    </w:p>
    <w:p w14:paraId="058CC9B0">
      <w:pPr>
        <w:keepNext w:val="0"/>
        <w:keepLines w:val="0"/>
        <w:pageBreakBefore w:val="0"/>
        <w:kinsoku/>
        <w:wordWrap/>
        <w:overflowPunct/>
        <w:topLinePunct w:val="0"/>
        <w:autoSpaceDE/>
        <w:autoSpaceDN/>
        <w:bidi w:val="0"/>
        <w:adjustRightInd/>
        <w:snapToGrid/>
        <w:spacing w:before="0" w:beforeLines="0" w:after="0" w:afterLines="0" w:line="340" w:lineRule="exact"/>
        <w:ind w:right="0" w:rightChars="0" w:firstLine="560" w:firstLineChars="200"/>
        <w:jc w:val="both"/>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一、甲方在业务委托过程中，应做到公平、公正、公开，禁止暗箱操作，不得泄露应当保密的项目信息。</w:t>
      </w:r>
    </w:p>
    <w:p w14:paraId="3EE30435">
      <w:pPr>
        <w:keepNext w:val="0"/>
        <w:keepLines w:val="0"/>
        <w:pageBreakBefore w:val="0"/>
        <w:kinsoku/>
        <w:wordWrap/>
        <w:overflowPunct/>
        <w:topLinePunct w:val="0"/>
        <w:autoSpaceDE/>
        <w:autoSpaceDN/>
        <w:bidi w:val="0"/>
        <w:adjustRightInd/>
        <w:snapToGrid/>
        <w:spacing w:before="0" w:beforeLines="0" w:after="0" w:afterLines="0" w:line="340" w:lineRule="exact"/>
        <w:ind w:right="0" w:rightChars="0" w:firstLine="560" w:firstLineChars="200"/>
        <w:jc w:val="both"/>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二、甲方人员及其配偶、子女、特定关系人不得与乙方人员发生任何非工作的往来，包括但不限于以下内容：不得收受乙</w:t>
      </w:r>
      <w:r>
        <w:rPr>
          <w:rFonts w:hint="eastAsia" w:ascii="仿宋_GB2312" w:hAnsi="仿宋_GB2312" w:eastAsia="仿宋_GB2312" w:cs="仿宋_GB2312"/>
          <w:color w:val="auto"/>
          <w:sz w:val="28"/>
          <w:szCs w:val="28"/>
          <w:lang w:val="en-US" w:eastAsia="zh-CN"/>
        </w:rPr>
        <w:t>方</w:t>
      </w:r>
      <w:r>
        <w:rPr>
          <w:rFonts w:hint="eastAsia" w:ascii="仿宋_GB2312" w:hAnsi="仿宋_GB2312" w:eastAsia="仿宋_GB2312" w:cs="仿宋_GB2312"/>
          <w:color w:val="auto"/>
          <w:sz w:val="28"/>
          <w:szCs w:val="28"/>
        </w:rPr>
        <w:t>馈送的任何现金、贵重物品、有价证券等；不得要求或接受乙</w:t>
      </w:r>
      <w:r>
        <w:rPr>
          <w:rFonts w:hint="eastAsia" w:ascii="仿宋_GB2312" w:hAnsi="仿宋_GB2312" w:eastAsia="仿宋_GB2312" w:cs="仿宋_GB2312"/>
          <w:color w:val="auto"/>
          <w:sz w:val="28"/>
          <w:szCs w:val="28"/>
          <w:lang w:val="en-US" w:eastAsia="zh-CN"/>
        </w:rPr>
        <w:t>方</w:t>
      </w:r>
      <w:r>
        <w:rPr>
          <w:rFonts w:hint="eastAsia" w:ascii="仿宋_GB2312" w:hAnsi="仿宋_GB2312" w:eastAsia="仿宋_GB2312" w:cs="仿宋_GB2312"/>
          <w:color w:val="auto"/>
          <w:sz w:val="28"/>
          <w:szCs w:val="28"/>
        </w:rPr>
        <w:t>为其住房建修、婚丧嫁娶、出国等提供资助；不得介绍亲友从事与甲乙双方合作有关的业务活动；不得收受回扣，不得参加乙</w:t>
      </w:r>
      <w:r>
        <w:rPr>
          <w:rFonts w:hint="eastAsia" w:ascii="仿宋_GB2312" w:hAnsi="仿宋_GB2312" w:eastAsia="仿宋_GB2312" w:cs="仿宋_GB2312"/>
          <w:color w:val="auto"/>
          <w:sz w:val="28"/>
          <w:szCs w:val="28"/>
          <w:lang w:val="en-US" w:eastAsia="zh-CN"/>
        </w:rPr>
        <w:t>方</w:t>
      </w:r>
      <w:r>
        <w:rPr>
          <w:rFonts w:hint="eastAsia" w:ascii="仿宋_GB2312" w:hAnsi="仿宋_GB2312" w:eastAsia="仿宋_GB2312" w:cs="仿宋_GB2312"/>
          <w:color w:val="auto"/>
          <w:sz w:val="28"/>
          <w:szCs w:val="28"/>
        </w:rPr>
        <w:t>组织的宴请、娱乐、旅游等活动；不得由乙</w:t>
      </w:r>
      <w:r>
        <w:rPr>
          <w:rFonts w:hint="eastAsia" w:ascii="仿宋_GB2312" w:hAnsi="仿宋_GB2312" w:eastAsia="仿宋_GB2312" w:cs="仿宋_GB2312"/>
          <w:color w:val="auto"/>
          <w:sz w:val="28"/>
          <w:szCs w:val="28"/>
          <w:lang w:val="en-US" w:eastAsia="zh-CN"/>
        </w:rPr>
        <w:t>方</w:t>
      </w:r>
      <w:r>
        <w:rPr>
          <w:rFonts w:hint="eastAsia" w:ascii="仿宋_GB2312" w:hAnsi="仿宋_GB2312" w:eastAsia="仿宋_GB2312" w:cs="仿宋_GB2312"/>
          <w:color w:val="auto"/>
          <w:sz w:val="28"/>
          <w:szCs w:val="28"/>
        </w:rPr>
        <w:t>报销应由本人支付的费用等；不得吃、拿、卡、要或变相吃、拿、卡、要。</w:t>
      </w:r>
    </w:p>
    <w:p w14:paraId="1E5D25C9">
      <w:pPr>
        <w:keepNext w:val="0"/>
        <w:keepLines w:val="0"/>
        <w:pageBreakBefore w:val="0"/>
        <w:kinsoku/>
        <w:wordWrap/>
        <w:overflowPunct/>
        <w:topLinePunct w:val="0"/>
        <w:autoSpaceDE/>
        <w:autoSpaceDN/>
        <w:bidi w:val="0"/>
        <w:adjustRightInd/>
        <w:snapToGrid/>
        <w:spacing w:before="0" w:beforeLines="0" w:after="0" w:afterLines="0" w:line="340" w:lineRule="exact"/>
        <w:ind w:right="0" w:rightChars="0" w:firstLine="560" w:firstLineChars="200"/>
        <w:jc w:val="both"/>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三、甲</w:t>
      </w:r>
      <w:r>
        <w:rPr>
          <w:rFonts w:hint="eastAsia" w:ascii="仿宋_GB2312" w:hAnsi="仿宋_GB2312" w:eastAsia="仿宋_GB2312" w:cs="仿宋_GB2312"/>
          <w:color w:val="auto"/>
          <w:sz w:val="28"/>
          <w:szCs w:val="28"/>
          <w:lang w:val="en-US" w:eastAsia="zh-CN"/>
        </w:rPr>
        <w:t>方</w:t>
      </w:r>
      <w:r>
        <w:rPr>
          <w:rFonts w:hint="eastAsia" w:ascii="仿宋_GB2312" w:hAnsi="仿宋_GB2312" w:eastAsia="仿宋_GB2312" w:cs="仿宋_GB2312"/>
          <w:color w:val="auto"/>
          <w:sz w:val="28"/>
          <w:szCs w:val="28"/>
        </w:rPr>
        <w:t>人员若违反本保廉</w:t>
      </w:r>
      <w:r>
        <w:rPr>
          <w:rFonts w:hint="eastAsia" w:ascii="仿宋_GB2312" w:hAnsi="仿宋_GB2312" w:eastAsia="仿宋_GB2312" w:cs="仿宋_GB2312"/>
          <w:color w:val="auto"/>
          <w:sz w:val="28"/>
          <w:szCs w:val="28"/>
          <w:lang w:eastAsia="zh-CN"/>
        </w:rPr>
        <w:t>协议</w:t>
      </w:r>
      <w:r>
        <w:rPr>
          <w:rFonts w:hint="eastAsia" w:ascii="仿宋_GB2312" w:hAnsi="仿宋_GB2312" w:eastAsia="仿宋_GB2312" w:cs="仿宋_GB2312"/>
          <w:color w:val="auto"/>
          <w:sz w:val="28"/>
          <w:szCs w:val="28"/>
        </w:rPr>
        <w:t>约定，按照有关规定进行党纪、政纪处理，对于涉嫌犯罪的，按照有关程序移送司法机关。</w:t>
      </w:r>
    </w:p>
    <w:p w14:paraId="78BA300C">
      <w:pPr>
        <w:keepNext w:val="0"/>
        <w:keepLines w:val="0"/>
        <w:pageBreakBefore w:val="0"/>
        <w:kinsoku/>
        <w:wordWrap/>
        <w:overflowPunct/>
        <w:topLinePunct w:val="0"/>
        <w:autoSpaceDE/>
        <w:autoSpaceDN/>
        <w:bidi w:val="0"/>
        <w:adjustRightInd/>
        <w:snapToGrid/>
        <w:spacing w:before="0" w:beforeLines="0" w:after="0" w:afterLines="0" w:line="340" w:lineRule="exact"/>
        <w:ind w:right="0" w:rightChars="0" w:firstLine="560" w:firstLineChars="200"/>
        <w:jc w:val="both"/>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四、甲</w:t>
      </w:r>
      <w:r>
        <w:rPr>
          <w:rFonts w:hint="eastAsia" w:ascii="仿宋_GB2312" w:hAnsi="仿宋_GB2312" w:eastAsia="仿宋_GB2312" w:cs="仿宋_GB2312"/>
          <w:color w:val="auto"/>
          <w:sz w:val="28"/>
          <w:szCs w:val="28"/>
          <w:lang w:val="en-US" w:eastAsia="zh-CN"/>
        </w:rPr>
        <w:t>方</w:t>
      </w:r>
      <w:r>
        <w:rPr>
          <w:rFonts w:hint="eastAsia" w:ascii="仿宋_GB2312" w:hAnsi="仿宋_GB2312" w:eastAsia="仿宋_GB2312" w:cs="仿宋_GB2312"/>
          <w:color w:val="auto"/>
          <w:sz w:val="28"/>
          <w:szCs w:val="28"/>
        </w:rPr>
        <w:t>人员不得为乙</w:t>
      </w:r>
      <w:r>
        <w:rPr>
          <w:rFonts w:hint="eastAsia" w:ascii="仿宋_GB2312" w:hAnsi="仿宋_GB2312" w:eastAsia="仿宋_GB2312" w:cs="仿宋_GB2312"/>
          <w:color w:val="auto"/>
          <w:sz w:val="28"/>
          <w:szCs w:val="28"/>
          <w:lang w:val="en-US" w:eastAsia="zh-CN"/>
        </w:rPr>
        <w:t>方</w:t>
      </w:r>
      <w:r>
        <w:rPr>
          <w:rFonts w:hint="eastAsia" w:ascii="仿宋_GB2312" w:hAnsi="仿宋_GB2312" w:eastAsia="仿宋_GB2312" w:cs="仿宋_GB2312"/>
          <w:color w:val="auto"/>
          <w:sz w:val="28"/>
          <w:szCs w:val="28"/>
          <w:lang w:eastAsia="zh-CN"/>
        </w:rPr>
        <w:t>少</w:t>
      </w:r>
      <w:r>
        <w:rPr>
          <w:rFonts w:hint="eastAsia" w:ascii="仿宋_GB2312" w:hAnsi="仿宋_GB2312" w:eastAsia="仿宋_GB2312" w:cs="仿宋_GB2312"/>
          <w:color w:val="auto"/>
          <w:sz w:val="28"/>
          <w:szCs w:val="28"/>
        </w:rPr>
        <w:t>付项目款，并从中收受回扣，谋取私利。</w:t>
      </w:r>
    </w:p>
    <w:p w14:paraId="340F7225">
      <w:pPr>
        <w:keepNext w:val="0"/>
        <w:keepLines w:val="0"/>
        <w:pageBreakBefore w:val="0"/>
        <w:kinsoku/>
        <w:wordWrap/>
        <w:overflowPunct/>
        <w:topLinePunct w:val="0"/>
        <w:autoSpaceDE/>
        <w:autoSpaceDN/>
        <w:bidi w:val="0"/>
        <w:adjustRightInd/>
        <w:snapToGrid/>
        <w:spacing w:before="0" w:beforeLines="0" w:after="0" w:afterLines="0" w:line="340" w:lineRule="exact"/>
        <w:ind w:right="0" w:rightChars="0" w:firstLine="560" w:firstLineChars="200"/>
        <w:jc w:val="both"/>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五、甲</w:t>
      </w:r>
      <w:r>
        <w:rPr>
          <w:rFonts w:hint="eastAsia" w:ascii="仿宋_GB2312" w:hAnsi="仿宋_GB2312" w:eastAsia="仿宋_GB2312" w:cs="仿宋_GB2312"/>
          <w:color w:val="auto"/>
          <w:sz w:val="28"/>
          <w:szCs w:val="28"/>
          <w:lang w:val="en-US" w:eastAsia="zh-CN"/>
        </w:rPr>
        <w:t>方</w:t>
      </w:r>
      <w:r>
        <w:rPr>
          <w:rFonts w:hint="eastAsia" w:ascii="仿宋_GB2312" w:hAnsi="仿宋_GB2312" w:eastAsia="仿宋_GB2312" w:cs="仿宋_GB2312"/>
          <w:color w:val="auto"/>
          <w:sz w:val="28"/>
          <w:szCs w:val="28"/>
        </w:rPr>
        <w:t>人员不得利用计量、结算、支付等职务权力，故意刁难乙</w:t>
      </w:r>
      <w:r>
        <w:rPr>
          <w:rFonts w:hint="eastAsia" w:ascii="仿宋_GB2312" w:hAnsi="仿宋_GB2312" w:eastAsia="仿宋_GB2312" w:cs="仿宋_GB2312"/>
          <w:color w:val="auto"/>
          <w:sz w:val="28"/>
          <w:szCs w:val="28"/>
          <w:lang w:val="en-US" w:eastAsia="zh-CN"/>
        </w:rPr>
        <w:t>方</w:t>
      </w:r>
      <w:r>
        <w:rPr>
          <w:rFonts w:hint="eastAsia" w:ascii="仿宋_GB2312" w:hAnsi="仿宋_GB2312" w:eastAsia="仿宋_GB2312" w:cs="仿宋_GB2312"/>
          <w:color w:val="auto"/>
          <w:sz w:val="28"/>
          <w:szCs w:val="28"/>
        </w:rPr>
        <w:t>以谋取私利。</w:t>
      </w:r>
    </w:p>
    <w:p w14:paraId="07734FB1">
      <w:pPr>
        <w:keepNext w:val="0"/>
        <w:keepLines w:val="0"/>
        <w:pageBreakBefore w:val="0"/>
        <w:kinsoku/>
        <w:wordWrap/>
        <w:overflowPunct/>
        <w:topLinePunct w:val="0"/>
        <w:autoSpaceDE/>
        <w:autoSpaceDN/>
        <w:bidi w:val="0"/>
        <w:adjustRightInd/>
        <w:snapToGrid/>
        <w:spacing w:before="0" w:beforeLines="0" w:after="0" w:afterLines="0" w:line="340" w:lineRule="exact"/>
        <w:ind w:right="0" w:rightChars="0" w:firstLine="560" w:firstLineChars="200"/>
        <w:jc w:val="both"/>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六、甲</w:t>
      </w:r>
      <w:r>
        <w:rPr>
          <w:rFonts w:hint="eastAsia" w:ascii="仿宋_GB2312" w:hAnsi="仿宋_GB2312" w:eastAsia="仿宋_GB2312" w:cs="仿宋_GB2312"/>
          <w:color w:val="auto"/>
          <w:sz w:val="28"/>
          <w:szCs w:val="28"/>
          <w:lang w:val="en-US" w:eastAsia="zh-CN"/>
        </w:rPr>
        <w:t>方</w:t>
      </w:r>
      <w:r>
        <w:rPr>
          <w:rFonts w:hint="eastAsia" w:ascii="仿宋_GB2312" w:hAnsi="仿宋_GB2312" w:eastAsia="仿宋_GB2312" w:cs="仿宋_GB2312"/>
          <w:color w:val="auto"/>
          <w:sz w:val="28"/>
          <w:szCs w:val="28"/>
        </w:rPr>
        <w:t>发现乙</w:t>
      </w:r>
      <w:r>
        <w:rPr>
          <w:rFonts w:hint="eastAsia" w:ascii="仿宋_GB2312" w:hAnsi="仿宋_GB2312" w:eastAsia="仿宋_GB2312" w:cs="仿宋_GB2312"/>
          <w:color w:val="auto"/>
          <w:sz w:val="28"/>
          <w:szCs w:val="28"/>
          <w:lang w:val="en-US" w:eastAsia="zh-CN"/>
        </w:rPr>
        <w:t>方</w:t>
      </w:r>
      <w:r>
        <w:rPr>
          <w:rFonts w:hint="eastAsia" w:ascii="仿宋_GB2312" w:hAnsi="仿宋_GB2312" w:eastAsia="仿宋_GB2312" w:cs="仿宋_GB2312"/>
          <w:color w:val="auto"/>
          <w:sz w:val="28"/>
          <w:szCs w:val="28"/>
        </w:rPr>
        <w:t>人员行贿以及其他违反</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保廉</w:t>
      </w:r>
      <w:r>
        <w:rPr>
          <w:rFonts w:hint="eastAsia" w:ascii="仿宋_GB2312" w:hAnsi="仿宋_GB2312" w:eastAsia="仿宋_GB2312" w:cs="仿宋_GB2312"/>
          <w:color w:val="auto"/>
          <w:sz w:val="28"/>
          <w:szCs w:val="28"/>
          <w:lang w:eastAsia="zh-CN"/>
        </w:rPr>
        <w:t>协议》</w:t>
      </w:r>
      <w:r>
        <w:rPr>
          <w:rFonts w:hint="eastAsia" w:ascii="仿宋_GB2312" w:hAnsi="仿宋_GB2312" w:eastAsia="仿宋_GB2312" w:cs="仿宋_GB2312"/>
          <w:color w:val="auto"/>
          <w:sz w:val="28"/>
          <w:szCs w:val="28"/>
        </w:rPr>
        <w:t>的行为，有义务向纪检监察部门和其他相关部门举报。</w:t>
      </w:r>
    </w:p>
    <w:p w14:paraId="1972D46A">
      <w:pPr>
        <w:keepNext w:val="0"/>
        <w:keepLines w:val="0"/>
        <w:pageBreakBefore w:val="0"/>
        <w:kinsoku/>
        <w:wordWrap/>
        <w:overflowPunct/>
        <w:topLinePunct w:val="0"/>
        <w:autoSpaceDE/>
        <w:autoSpaceDN/>
        <w:bidi w:val="0"/>
        <w:adjustRightInd/>
        <w:snapToGrid/>
        <w:spacing w:before="0" w:beforeLines="0" w:after="0" w:afterLines="0" w:line="340" w:lineRule="exact"/>
        <w:ind w:right="0" w:rightChars="0" w:firstLine="560" w:firstLineChars="200"/>
        <w:jc w:val="both"/>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七、甲</w:t>
      </w:r>
      <w:r>
        <w:rPr>
          <w:rFonts w:hint="eastAsia" w:ascii="仿宋_GB2312" w:hAnsi="仿宋_GB2312" w:eastAsia="仿宋_GB2312" w:cs="仿宋_GB2312"/>
          <w:color w:val="auto"/>
          <w:sz w:val="28"/>
          <w:szCs w:val="28"/>
          <w:lang w:val="en-US" w:eastAsia="zh-CN"/>
        </w:rPr>
        <w:t>方</w:t>
      </w:r>
      <w:r>
        <w:rPr>
          <w:rFonts w:hint="eastAsia" w:ascii="仿宋_GB2312" w:hAnsi="仿宋_GB2312" w:eastAsia="仿宋_GB2312" w:cs="仿宋_GB2312"/>
          <w:color w:val="auto"/>
          <w:sz w:val="28"/>
          <w:szCs w:val="28"/>
        </w:rPr>
        <w:t>对乙</w:t>
      </w:r>
      <w:r>
        <w:rPr>
          <w:rFonts w:hint="eastAsia" w:ascii="仿宋_GB2312" w:hAnsi="仿宋_GB2312" w:eastAsia="仿宋_GB2312" w:cs="仿宋_GB2312"/>
          <w:color w:val="auto"/>
          <w:sz w:val="28"/>
          <w:szCs w:val="28"/>
          <w:lang w:val="en-US" w:eastAsia="zh-CN"/>
        </w:rPr>
        <w:t>方</w:t>
      </w:r>
      <w:r>
        <w:rPr>
          <w:rFonts w:hint="eastAsia" w:ascii="仿宋_GB2312" w:hAnsi="仿宋_GB2312" w:eastAsia="仿宋_GB2312" w:cs="仿宋_GB2312"/>
          <w:color w:val="auto"/>
          <w:sz w:val="28"/>
          <w:szCs w:val="28"/>
        </w:rPr>
        <w:t>所属机构和人员存在违反《保廉</w:t>
      </w:r>
      <w:r>
        <w:rPr>
          <w:rFonts w:hint="eastAsia" w:ascii="仿宋_GB2312" w:hAnsi="仿宋_GB2312" w:eastAsia="仿宋_GB2312" w:cs="仿宋_GB2312"/>
          <w:color w:val="auto"/>
          <w:sz w:val="28"/>
          <w:szCs w:val="28"/>
          <w:lang w:eastAsia="zh-CN"/>
        </w:rPr>
        <w:t>协议</w:t>
      </w:r>
      <w:r>
        <w:rPr>
          <w:rFonts w:hint="eastAsia" w:ascii="仿宋_GB2312" w:hAnsi="仿宋_GB2312" w:eastAsia="仿宋_GB2312" w:cs="仿宋_GB2312"/>
          <w:color w:val="auto"/>
          <w:sz w:val="28"/>
          <w:szCs w:val="28"/>
        </w:rPr>
        <w:t>》约定的行为，应收集汇总有关违规情况，作为对乙</w:t>
      </w:r>
      <w:r>
        <w:rPr>
          <w:rFonts w:hint="eastAsia" w:ascii="仿宋_GB2312" w:hAnsi="仿宋_GB2312" w:eastAsia="仿宋_GB2312" w:cs="仿宋_GB2312"/>
          <w:color w:val="auto"/>
          <w:sz w:val="28"/>
          <w:szCs w:val="28"/>
          <w:lang w:val="en-US" w:eastAsia="zh-CN"/>
        </w:rPr>
        <w:t>方</w:t>
      </w:r>
      <w:r>
        <w:rPr>
          <w:rFonts w:hint="eastAsia" w:ascii="仿宋_GB2312" w:hAnsi="仿宋_GB2312" w:eastAsia="仿宋_GB2312" w:cs="仿宋_GB2312"/>
          <w:color w:val="auto"/>
          <w:sz w:val="28"/>
          <w:szCs w:val="28"/>
        </w:rPr>
        <w:t>进行处罚的依据。</w:t>
      </w:r>
    </w:p>
    <w:p w14:paraId="3C54B8D6">
      <w:pPr>
        <w:keepNext w:val="0"/>
        <w:keepLines w:val="0"/>
        <w:pageBreakBefore w:val="0"/>
        <w:kinsoku/>
        <w:wordWrap/>
        <w:overflowPunct/>
        <w:topLinePunct w:val="0"/>
        <w:autoSpaceDE/>
        <w:autoSpaceDN/>
        <w:bidi w:val="0"/>
        <w:adjustRightInd/>
        <w:snapToGrid/>
        <w:spacing w:before="0" w:beforeLines="0" w:after="0" w:afterLines="0" w:line="340" w:lineRule="exact"/>
        <w:ind w:right="0" w:rightChars="0" w:firstLine="560" w:firstLineChars="200"/>
        <w:jc w:val="both"/>
        <w:textAlignment w:val="auto"/>
        <w:outlineLvl w:val="9"/>
        <w:rPr>
          <w:rFonts w:hint="eastAsia" w:ascii="黑体" w:hAnsi="黑体" w:eastAsia="黑体" w:cs="黑体"/>
          <w:b w:val="0"/>
          <w:bCs w:val="0"/>
          <w:color w:val="auto"/>
          <w:sz w:val="28"/>
          <w:szCs w:val="28"/>
        </w:rPr>
      </w:pPr>
      <w:r>
        <w:rPr>
          <w:rFonts w:hint="eastAsia" w:ascii="黑体" w:hAnsi="黑体" w:eastAsia="黑体" w:cs="黑体"/>
          <w:b w:val="0"/>
          <w:bCs w:val="0"/>
          <w:color w:val="auto"/>
          <w:sz w:val="28"/>
          <w:szCs w:val="28"/>
        </w:rPr>
        <w:t xml:space="preserve">第三条 </w:t>
      </w:r>
      <w:r>
        <w:rPr>
          <w:rFonts w:hint="eastAsia" w:ascii="黑体" w:hAnsi="黑体" w:eastAsia="黑体" w:cs="黑体"/>
          <w:color w:val="auto"/>
          <w:sz w:val="28"/>
          <w:szCs w:val="28"/>
        </w:rPr>
        <w:t>乙</w:t>
      </w:r>
      <w:r>
        <w:rPr>
          <w:rFonts w:hint="eastAsia" w:ascii="黑体" w:hAnsi="黑体" w:eastAsia="黑体" w:cs="黑体"/>
          <w:color w:val="auto"/>
          <w:sz w:val="28"/>
          <w:szCs w:val="28"/>
          <w:lang w:val="en-US" w:eastAsia="zh-CN"/>
        </w:rPr>
        <w:t>方</w:t>
      </w:r>
      <w:r>
        <w:rPr>
          <w:rFonts w:hint="eastAsia" w:ascii="黑体" w:hAnsi="黑体" w:eastAsia="黑体" w:cs="黑体"/>
          <w:b w:val="0"/>
          <w:bCs w:val="0"/>
          <w:color w:val="auto"/>
          <w:sz w:val="28"/>
          <w:szCs w:val="28"/>
        </w:rPr>
        <w:t>义务</w:t>
      </w:r>
    </w:p>
    <w:p w14:paraId="7CAB3E3E">
      <w:pPr>
        <w:keepNext w:val="0"/>
        <w:keepLines w:val="0"/>
        <w:pageBreakBefore w:val="0"/>
        <w:kinsoku/>
        <w:wordWrap/>
        <w:overflowPunct/>
        <w:topLinePunct w:val="0"/>
        <w:autoSpaceDE/>
        <w:autoSpaceDN/>
        <w:bidi w:val="0"/>
        <w:adjustRightInd/>
        <w:snapToGrid/>
        <w:spacing w:before="0" w:beforeLines="0" w:after="0" w:afterLines="0" w:line="340" w:lineRule="exact"/>
        <w:ind w:right="0" w:rightChars="0" w:firstLine="560" w:firstLineChars="200"/>
        <w:jc w:val="both"/>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一、乙</w:t>
      </w:r>
      <w:r>
        <w:rPr>
          <w:rFonts w:hint="eastAsia" w:ascii="仿宋_GB2312" w:hAnsi="仿宋_GB2312" w:eastAsia="仿宋_GB2312" w:cs="仿宋_GB2312"/>
          <w:color w:val="auto"/>
          <w:sz w:val="28"/>
          <w:szCs w:val="28"/>
          <w:lang w:val="en-US" w:eastAsia="zh-CN"/>
        </w:rPr>
        <w:t>方</w:t>
      </w:r>
      <w:r>
        <w:rPr>
          <w:rFonts w:hint="eastAsia" w:ascii="仿宋_GB2312" w:hAnsi="仿宋_GB2312" w:eastAsia="仿宋_GB2312" w:cs="仿宋_GB2312"/>
          <w:color w:val="auto"/>
          <w:sz w:val="28"/>
          <w:szCs w:val="28"/>
        </w:rPr>
        <w:t>不得有围标、串标，泄露双方机密，排挤其他经营者的公平竞争，在预决算、招投标和商务报价中弄虚作假或恶意高估冒算等违反商业道德、扰乱正常竞争秩序等行为。</w:t>
      </w:r>
    </w:p>
    <w:p w14:paraId="040A5EAD">
      <w:pPr>
        <w:keepNext w:val="0"/>
        <w:keepLines w:val="0"/>
        <w:pageBreakBefore w:val="0"/>
        <w:widowControl w:val="0"/>
        <w:kinsoku/>
        <w:wordWrap/>
        <w:overflowPunct/>
        <w:topLinePunct w:val="0"/>
        <w:autoSpaceDE/>
        <w:autoSpaceDN/>
        <w:bidi w:val="0"/>
        <w:adjustRightInd/>
        <w:snapToGrid/>
        <w:spacing w:before="0" w:beforeLines="0" w:after="0" w:afterLines="0" w:line="340" w:lineRule="exact"/>
        <w:ind w:right="0" w:rightChars="0" w:firstLine="560" w:firstLineChars="200"/>
        <w:jc w:val="both"/>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二、乙</w:t>
      </w:r>
      <w:r>
        <w:rPr>
          <w:rFonts w:hint="eastAsia" w:ascii="仿宋_GB2312" w:hAnsi="仿宋_GB2312" w:eastAsia="仿宋_GB2312" w:cs="仿宋_GB2312"/>
          <w:color w:val="auto"/>
          <w:sz w:val="28"/>
          <w:szCs w:val="28"/>
          <w:lang w:val="en-US" w:eastAsia="zh-CN"/>
        </w:rPr>
        <w:t>方</w:t>
      </w:r>
      <w:r>
        <w:rPr>
          <w:rFonts w:hint="eastAsia" w:ascii="仿宋_GB2312" w:hAnsi="仿宋_GB2312" w:eastAsia="仿宋_GB2312" w:cs="仿宋_GB2312"/>
          <w:color w:val="auto"/>
          <w:sz w:val="28"/>
          <w:szCs w:val="28"/>
        </w:rPr>
        <w:t>人员不得为获取合作利益向甲</w:t>
      </w:r>
      <w:r>
        <w:rPr>
          <w:rFonts w:hint="eastAsia" w:ascii="仿宋_GB2312" w:hAnsi="仿宋_GB2312" w:eastAsia="仿宋_GB2312" w:cs="仿宋_GB2312"/>
          <w:color w:val="auto"/>
          <w:sz w:val="28"/>
          <w:szCs w:val="28"/>
          <w:lang w:val="en-US" w:eastAsia="zh-CN"/>
        </w:rPr>
        <w:t>方</w:t>
      </w:r>
      <w:r>
        <w:rPr>
          <w:rFonts w:hint="eastAsia" w:ascii="仿宋_GB2312" w:hAnsi="仿宋_GB2312" w:eastAsia="仿宋_GB2312" w:cs="仿宋_GB2312"/>
          <w:color w:val="auto"/>
          <w:sz w:val="28"/>
          <w:szCs w:val="28"/>
        </w:rPr>
        <w:t>人员送礼、行贿，不得有向甲</w:t>
      </w:r>
      <w:r>
        <w:rPr>
          <w:rFonts w:hint="eastAsia" w:ascii="仿宋_GB2312" w:hAnsi="仿宋_GB2312" w:eastAsia="仿宋_GB2312" w:cs="仿宋_GB2312"/>
          <w:color w:val="auto"/>
          <w:sz w:val="28"/>
          <w:szCs w:val="28"/>
          <w:lang w:val="en-US" w:eastAsia="zh-CN"/>
        </w:rPr>
        <w:t>方</w:t>
      </w:r>
      <w:r>
        <w:rPr>
          <w:rFonts w:hint="eastAsia" w:ascii="仿宋_GB2312" w:hAnsi="仿宋_GB2312" w:eastAsia="仿宋_GB2312" w:cs="仿宋_GB2312"/>
          <w:color w:val="auto"/>
          <w:sz w:val="28"/>
          <w:szCs w:val="28"/>
        </w:rPr>
        <w:t>人员提供宴请和娱乐活动及其他有违法律法规和廉洁从业规定、影响公平交易的行为。</w:t>
      </w:r>
    </w:p>
    <w:p w14:paraId="2BF0D6FB">
      <w:pPr>
        <w:keepNext w:val="0"/>
        <w:keepLines w:val="0"/>
        <w:pageBreakBefore w:val="0"/>
        <w:widowControl w:val="0"/>
        <w:kinsoku/>
        <w:wordWrap/>
        <w:overflowPunct/>
        <w:topLinePunct w:val="0"/>
        <w:autoSpaceDE/>
        <w:autoSpaceDN/>
        <w:bidi w:val="0"/>
        <w:adjustRightInd/>
        <w:snapToGrid/>
        <w:spacing w:before="0" w:beforeLines="0" w:after="0" w:afterLines="0" w:line="340" w:lineRule="exact"/>
        <w:ind w:right="0" w:rightChars="0" w:firstLine="560" w:firstLineChars="200"/>
        <w:jc w:val="both"/>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三、乙</w:t>
      </w:r>
      <w:r>
        <w:rPr>
          <w:rFonts w:hint="eastAsia" w:ascii="仿宋_GB2312" w:hAnsi="仿宋_GB2312" w:eastAsia="仿宋_GB2312" w:cs="仿宋_GB2312"/>
          <w:color w:val="auto"/>
          <w:sz w:val="28"/>
          <w:szCs w:val="28"/>
          <w:lang w:val="en-US" w:eastAsia="zh-CN"/>
        </w:rPr>
        <w:t>方</w:t>
      </w:r>
      <w:r>
        <w:rPr>
          <w:rFonts w:hint="eastAsia" w:ascii="仿宋_GB2312" w:hAnsi="仿宋_GB2312" w:eastAsia="仿宋_GB2312" w:cs="仿宋_GB2312"/>
          <w:color w:val="auto"/>
          <w:sz w:val="28"/>
          <w:szCs w:val="28"/>
        </w:rPr>
        <w:t>应对其所属机构和人员严格执行《保廉</w:t>
      </w:r>
      <w:r>
        <w:rPr>
          <w:rFonts w:hint="eastAsia" w:ascii="仿宋_GB2312" w:hAnsi="仿宋_GB2312" w:eastAsia="仿宋_GB2312" w:cs="仿宋_GB2312"/>
          <w:color w:val="auto"/>
          <w:sz w:val="28"/>
          <w:szCs w:val="28"/>
          <w:lang w:eastAsia="zh-CN"/>
        </w:rPr>
        <w:t>协议</w:t>
      </w:r>
      <w:r>
        <w:rPr>
          <w:rFonts w:hint="eastAsia" w:ascii="仿宋_GB2312" w:hAnsi="仿宋_GB2312" w:eastAsia="仿宋_GB2312" w:cs="仿宋_GB2312"/>
          <w:color w:val="auto"/>
          <w:sz w:val="28"/>
          <w:szCs w:val="28"/>
        </w:rPr>
        <w:t>》提出明确的要求，并加强监督和管理。</w:t>
      </w:r>
    </w:p>
    <w:p w14:paraId="48969CDD">
      <w:pPr>
        <w:keepNext w:val="0"/>
        <w:keepLines w:val="0"/>
        <w:pageBreakBefore w:val="0"/>
        <w:widowControl w:val="0"/>
        <w:kinsoku/>
        <w:wordWrap/>
        <w:overflowPunct/>
        <w:topLinePunct w:val="0"/>
        <w:autoSpaceDE/>
        <w:autoSpaceDN/>
        <w:bidi w:val="0"/>
        <w:adjustRightInd/>
        <w:snapToGrid/>
        <w:spacing w:before="0" w:beforeLines="0" w:after="0" w:afterLines="0" w:line="340" w:lineRule="exact"/>
        <w:ind w:right="0" w:rightChars="0" w:firstLine="560" w:firstLineChars="200"/>
        <w:jc w:val="both"/>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四、乙</w:t>
      </w:r>
      <w:r>
        <w:rPr>
          <w:rFonts w:hint="eastAsia" w:ascii="仿宋_GB2312" w:hAnsi="仿宋_GB2312" w:eastAsia="仿宋_GB2312" w:cs="仿宋_GB2312"/>
          <w:color w:val="auto"/>
          <w:sz w:val="28"/>
          <w:szCs w:val="28"/>
          <w:lang w:val="en-US" w:eastAsia="zh-CN"/>
        </w:rPr>
        <w:t>方</w:t>
      </w:r>
      <w:r>
        <w:rPr>
          <w:rFonts w:hint="eastAsia" w:ascii="仿宋_GB2312" w:hAnsi="仿宋_GB2312" w:eastAsia="仿宋_GB2312" w:cs="仿宋_GB2312"/>
          <w:color w:val="auto"/>
          <w:sz w:val="28"/>
          <w:szCs w:val="28"/>
        </w:rPr>
        <w:t>应积极配合甲</w:t>
      </w:r>
      <w:r>
        <w:rPr>
          <w:rFonts w:hint="eastAsia" w:ascii="仿宋_GB2312" w:hAnsi="仿宋_GB2312" w:eastAsia="仿宋_GB2312" w:cs="仿宋_GB2312"/>
          <w:color w:val="auto"/>
          <w:sz w:val="28"/>
          <w:szCs w:val="28"/>
          <w:lang w:val="en-US" w:eastAsia="zh-CN"/>
        </w:rPr>
        <w:t>方</w:t>
      </w:r>
      <w:r>
        <w:rPr>
          <w:rFonts w:hint="eastAsia" w:ascii="仿宋_GB2312" w:hAnsi="仿宋_GB2312" w:eastAsia="仿宋_GB2312" w:cs="仿宋_GB2312"/>
          <w:color w:val="auto"/>
          <w:sz w:val="28"/>
          <w:szCs w:val="28"/>
        </w:rPr>
        <w:t>纪检组织、监察部门开展的各项检查、核实工作，不得提供伪证，不得搪塞甲</w:t>
      </w:r>
      <w:r>
        <w:rPr>
          <w:rFonts w:hint="eastAsia" w:ascii="仿宋_GB2312" w:hAnsi="仿宋_GB2312" w:eastAsia="仿宋_GB2312" w:cs="仿宋_GB2312"/>
          <w:color w:val="auto"/>
          <w:sz w:val="28"/>
          <w:szCs w:val="28"/>
          <w:lang w:val="en-US" w:eastAsia="zh-CN"/>
        </w:rPr>
        <w:t>方</w:t>
      </w:r>
      <w:r>
        <w:rPr>
          <w:rFonts w:hint="eastAsia" w:ascii="仿宋_GB2312" w:hAnsi="仿宋_GB2312" w:eastAsia="仿宋_GB2312" w:cs="仿宋_GB2312"/>
          <w:color w:val="auto"/>
          <w:sz w:val="28"/>
          <w:szCs w:val="28"/>
        </w:rPr>
        <w:t>纪检监察人员。</w:t>
      </w:r>
    </w:p>
    <w:p w14:paraId="3BF27F94">
      <w:pPr>
        <w:keepNext w:val="0"/>
        <w:keepLines w:val="0"/>
        <w:pageBreakBefore w:val="0"/>
        <w:widowControl w:val="0"/>
        <w:kinsoku/>
        <w:wordWrap/>
        <w:overflowPunct/>
        <w:topLinePunct w:val="0"/>
        <w:autoSpaceDE/>
        <w:autoSpaceDN/>
        <w:bidi w:val="0"/>
        <w:adjustRightInd/>
        <w:snapToGrid/>
        <w:spacing w:before="0" w:beforeLines="0" w:after="0" w:afterLines="0" w:line="340" w:lineRule="exact"/>
        <w:ind w:right="0" w:rightChars="0" w:firstLine="560" w:firstLineChars="200"/>
        <w:jc w:val="both"/>
        <w:textAlignment w:val="auto"/>
        <w:outlineLvl w:val="9"/>
        <w:rPr>
          <w:rFonts w:hint="eastAsia" w:ascii="仿宋_GB2312" w:hAnsi="仿宋_GB2312" w:eastAsia="仿宋_GB2312" w:cs="仿宋_GB2312"/>
          <w:color w:val="auto"/>
          <w:sz w:val="28"/>
          <w:szCs w:val="28"/>
          <w:u w:val="single"/>
        </w:rPr>
      </w:pPr>
      <w:r>
        <w:rPr>
          <w:rFonts w:hint="eastAsia" w:ascii="仿宋_GB2312" w:hAnsi="仿宋_GB2312" w:eastAsia="仿宋_GB2312" w:cs="仿宋_GB2312"/>
          <w:color w:val="auto"/>
          <w:sz w:val="28"/>
          <w:szCs w:val="28"/>
        </w:rPr>
        <w:t>五、乙</w:t>
      </w:r>
      <w:r>
        <w:rPr>
          <w:rFonts w:hint="eastAsia" w:ascii="仿宋_GB2312" w:hAnsi="仿宋_GB2312" w:eastAsia="仿宋_GB2312" w:cs="仿宋_GB2312"/>
          <w:color w:val="auto"/>
          <w:sz w:val="28"/>
          <w:szCs w:val="28"/>
          <w:lang w:val="en-US" w:eastAsia="zh-CN"/>
        </w:rPr>
        <w:t>方</w:t>
      </w:r>
      <w:r>
        <w:rPr>
          <w:rFonts w:hint="eastAsia" w:ascii="仿宋_GB2312" w:hAnsi="仿宋_GB2312" w:eastAsia="仿宋_GB2312" w:cs="仿宋_GB2312"/>
          <w:color w:val="auto"/>
          <w:sz w:val="28"/>
          <w:szCs w:val="28"/>
        </w:rPr>
        <w:t>发现甲</w:t>
      </w:r>
      <w:r>
        <w:rPr>
          <w:rFonts w:hint="eastAsia" w:ascii="仿宋_GB2312" w:hAnsi="仿宋_GB2312" w:eastAsia="仿宋_GB2312" w:cs="仿宋_GB2312"/>
          <w:color w:val="auto"/>
          <w:sz w:val="28"/>
          <w:szCs w:val="28"/>
          <w:lang w:val="en-US" w:eastAsia="zh-CN"/>
        </w:rPr>
        <w:t>方</w:t>
      </w:r>
      <w:r>
        <w:rPr>
          <w:rFonts w:hint="eastAsia" w:ascii="仿宋_GB2312" w:hAnsi="仿宋_GB2312" w:eastAsia="仿宋_GB2312" w:cs="仿宋_GB2312"/>
          <w:color w:val="auto"/>
          <w:sz w:val="28"/>
          <w:szCs w:val="28"/>
        </w:rPr>
        <w:t>人员有索贿行为、受贿行为及其他不廉洁行为时，应向甲</w:t>
      </w:r>
      <w:r>
        <w:rPr>
          <w:rFonts w:hint="eastAsia" w:ascii="仿宋_GB2312" w:hAnsi="仿宋_GB2312" w:eastAsia="仿宋_GB2312" w:cs="仿宋_GB2312"/>
          <w:color w:val="auto"/>
          <w:sz w:val="28"/>
          <w:szCs w:val="28"/>
          <w:lang w:val="en-US" w:eastAsia="zh-CN"/>
        </w:rPr>
        <w:t>方</w:t>
      </w:r>
      <w:r>
        <w:rPr>
          <w:rFonts w:hint="eastAsia" w:ascii="仿宋_GB2312" w:hAnsi="仿宋_GB2312" w:eastAsia="仿宋_GB2312" w:cs="仿宋_GB2312"/>
          <w:color w:val="auto"/>
          <w:sz w:val="28"/>
          <w:szCs w:val="28"/>
        </w:rPr>
        <w:t>纪检监察部门或其他相关部门举报，并有义务提供记录甲</w:t>
      </w:r>
      <w:r>
        <w:rPr>
          <w:rFonts w:hint="eastAsia" w:ascii="仿宋_GB2312" w:hAnsi="仿宋_GB2312" w:eastAsia="仿宋_GB2312" w:cs="仿宋_GB2312"/>
          <w:color w:val="auto"/>
          <w:sz w:val="28"/>
          <w:szCs w:val="28"/>
          <w:lang w:val="en-US" w:eastAsia="zh-CN"/>
        </w:rPr>
        <w:t>方</w:t>
      </w:r>
      <w:r>
        <w:rPr>
          <w:rFonts w:hint="eastAsia" w:ascii="仿宋_GB2312" w:hAnsi="仿宋_GB2312" w:eastAsia="仿宋_GB2312" w:cs="仿宋_GB2312"/>
          <w:color w:val="auto"/>
          <w:sz w:val="28"/>
          <w:szCs w:val="28"/>
        </w:rPr>
        <w:t>人员不廉洁行为的文字、音频、视频证据或其他证据。甲</w:t>
      </w:r>
      <w:r>
        <w:rPr>
          <w:rFonts w:hint="eastAsia" w:ascii="仿宋_GB2312" w:hAnsi="仿宋_GB2312" w:eastAsia="仿宋_GB2312" w:cs="仿宋_GB2312"/>
          <w:color w:val="auto"/>
          <w:sz w:val="28"/>
          <w:szCs w:val="28"/>
          <w:lang w:val="en-US" w:eastAsia="zh-CN"/>
        </w:rPr>
        <w:t>方</w:t>
      </w:r>
      <w:r>
        <w:rPr>
          <w:rFonts w:hint="eastAsia" w:ascii="仿宋_GB2312" w:hAnsi="仿宋_GB2312" w:eastAsia="仿宋_GB2312" w:cs="仿宋_GB2312"/>
          <w:color w:val="auto"/>
          <w:sz w:val="28"/>
          <w:szCs w:val="28"/>
        </w:rPr>
        <w:t>纪检监察部门举报渠道：</w:t>
      </w:r>
      <w:r>
        <w:rPr>
          <w:rFonts w:hint="eastAsia" w:ascii="仿宋_GB2312" w:hAnsi="仿宋_GB2312" w:eastAsia="仿宋_GB2312" w:cs="仿宋_GB2312"/>
          <w:color w:val="auto"/>
          <w:sz w:val="28"/>
          <w:szCs w:val="28"/>
          <w:u w:val="single"/>
        </w:rPr>
        <w:fldChar w:fldCharType="begin"/>
      </w:r>
      <w:r>
        <w:rPr>
          <w:rFonts w:hint="eastAsia" w:ascii="仿宋_GB2312" w:hAnsi="仿宋_GB2312" w:eastAsia="仿宋_GB2312" w:cs="仿宋_GB2312"/>
          <w:color w:val="auto"/>
          <w:sz w:val="28"/>
          <w:szCs w:val="28"/>
          <w:u w:val="single"/>
        </w:rPr>
        <w:instrText xml:space="preserve"> HYPERLINK "mailto:邮箱：xxxx@chinatowercom.cn；电话" </w:instrText>
      </w:r>
      <w:r>
        <w:rPr>
          <w:rFonts w:hint="eastAsia" w:ascii="仿宋_GB2312" w:hAnsi="仿宋_GB2312" w:eastAsia="仿宋_GB2312" w:cs="仿宋_GB2312"/>
          <w:color w:val="auto"/>
          <w:sz w:val="28"/>
          <w:szCs w:val="28"/>
          <w:u w:val="single"/>
        </w:rPr>
        <w:fldChar w:fldCharType="separate"/>
      </w:r>
      <w:r>
        <w:rPr>
          <w:rFonts w:hint="eastAsia" w:ascii="仿宋_GB2312" w:hAnsi="仿宋_GB2312" w:eastAsia="仿宋_GB2312" w:cs="仿宋_GB2312"/>
          <w:color w:val="auto"/>
          <w:sz w:val="28"/>
          <w:szCs w:val="28"/>
          <w:u w:val="single"/>
        </w:rPr>
        <w:t>邮箱：</w:t>
      </w:r>
      <w:r>
        <w:rPr>
          <w:rFonts w:hint="eastAsia" w:ascii="仿宋_GB2312" w:hAnsi="仿宋_GB2312" w:eastAsia="仿宋_GB2312" w:cs="仿宋_GB2312"/>
          <w:color w:val="auto"/>
          <w:sz w:val="28"/>
          <w:szCs w:val="28"/>
          <w:u w:val="single"/>
          <w:lang w:val="en-US" w:eastAsia="zh-CN"/>
        </w:rPr>
        <w:t>390863743@qq.com</w:t>
      </w:r>
      <w:r>
        <w:rPr>
          <w:rFonts w:hint="eastAsia" w:ascii="仿宋_GB2312" w:hAnsi="仿宋_GB2312" w:eastAsia="仿宋_GB2312" w:cs="仿宋_GB2312"/>
          <w:color w:val="auto"/>
          <w:sz w:val="28"/>
          <w:szCs w:val="28"/>
          <w:u w:val="single"/>
        </w:rPr>
        <w:t>；电话</w:t>
      </w:r>
      <w:r>
        <w:rPr>
          <w:rFonts w:hint="eastAsia" w:ascii="仿宋_GB2312" w:hAnsi="仿宋_GB2312" w:eastAsia="仿宋_GB2312" w:cs="仿宋_GB2312"/>
          <w:color w:val="auto"/>
          <w:sz w:val="28"/>
          <w:szCs w:val="28"/>
          <w:u w:val="single"/>
        </w:rPr>
        <w:fldChar w:fldCharType="end"/>
      </w:r>
      <w:r>
        <w:rPr>
          <w:rFonts w:hint="eastAsia" w:ascii="仿宋_GB2312" w:hAnsi="仿宋_GB2312" w:eastAsia="仿宋_GB2312" w:cs="仿宋_GB2312"/>
          <w:color w:val="auto"/>
          <w:sz w:val="28"/>
          <w:szCs w:val="28"/>
          <w:u w:val="single"/>
        </w:rPr>
        <w:t>：</w:t>
      </w:r>
      <w:r>
        <w:rPr>
          <w:rFonts w:hint="eastAsia" w:ascii="仿宋_GB2312" w:hAnsi="仿宋_GB2312" w:eastAsia="仿宋_GB2312" w:cs="仿宋_GB2312"/>
          <w:color w:val="auto"/>
          <w:sz w:val="28"/>
          <w:szCs w:val="28"/>
          <w:u w:val="single"/>
          <w:lang w:val="en-US" w:eastAsia="zh-CN"/>
        </w:rPr>
        <w:t>0898-66832897</w:t>
      </w:r>
      <w:r>
        <w:rPr>
          <w:rFonts w:hint="eastAsia" w:ascii="仿宋_GB2312" w:hAnsi="仿宋_GB2312" w:eastAsia="仿宋_GB2312" w:cs="仿宋_GB2312"/>
          <w:color w:val="auto"/>
          <w:sz w:val="28"/>
          <w:szCs w:val="28"/>
          <w:u w:val="single"/>
        </w:rPr>
        <w:t>。</w:t>
      </w:r>
    </w:p>
    <w:p w14:paraId="238576ED">
      <w:pPr>
        <w:keepNext w:val="0"/>
        <w:keepLines w:val="0"/>
        <w:pageBreakBefore w:val="0"/>
        <w:widowControl w:val="0"/>
        <w:kinsoku/>
        <w:wordWrap/>
        <w:overflowPunct/>
        <w:topLinePunct w:val="0"/>
        <w:autoSpaceDE/>
        <w:autoSpaceDN/>
        <w:bidi w:val="0"/>
        <w:adjustRightInd/>
        <w:snapToGrid/>
        <w:spacing w:before="0" w:beforeLines="0" w:after="0" w:afterLines="0" w:line="340" w:lineRule="exact"/>
        <w:ind w:right="0" w:rightChars="0" w:firstLine="562" w:firstLineChars="200"/>
        <w:jc w:val="both"/>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b/>
          <w:bCs/>
          <w:color w:val="auto"/>
          <w:sz w:val="28"/>
          <w:szCs w:val="28"/>
        </w:rPr>
        <w:t xml:space="preserve">第四条 </w:t>
      </w:r>
      <w:r>
        <w:rPr>
          <w:rFonts w:hint="eastAsia" w:ascii="仿宋_GB2312" w:hAnsi="仿宋_GB2312" w:eastAsia="仿宋_GB2312" w:cs="仿宋_GB2312"/>
          <w:color w:val="auto"/>
          <w:sz w:val="28"/>
          <w:szCs w:val="28"/>
        </w:rPr>
        <w:t>本</w:t>
      </w:r>
      <w:r>
        <w:rPr>
          <w:rFonts w:hint="eastAsia" w:ascii="仿宋_GB2312" w:hAnsi="仿宋_GB2312" w:eastAsia="仿宋_GB2312" w:cs="仿宋_GB2312"/>
          <w:color w:val="auto"/>
          <w:sz w:val="28"/>
          <w:szCs w:val="28"/>
          <w:lang w:eastAsia="zh-CN"/>
        </w:rPr>
        <w:t>协议</w:t>
      </w:r>
      <w:r>
        <w:rPr>
          <w:rFonts w:hint="eastAsia" w:ascii="仿宋_GB2312" w:hAnsi="仿宋_GB2312" w:eastAsia="仿宋_GB2312" w:cs="仿宋_GB2312"/>
          <w:color w:val="auto"/>
          <w:sz w:val="28"/>
          <w:szCs w:val="28"/>
        </w:rPr>
        <w:t>作为合同的一部分，甲乙双方签字盖章后即生效，有效期与合同一致。</w:t>
      </w:r>
    </w:p>
    <w:p w14:paraId="1C181E32">
      <w:pPr>
        <w:keepNext w:val="0"/>
        <w:keepLines w:val="0"/>
        <w:pageBreakBefore w:val="0"/>
        <w:widowControl w:val="0"/>
        <w:kinsoku/>
        <w:wordWrap/>
        <w:overflowPunct/>
        <w:topLinePunct w:val="0"/>
        <w:autoSpaceDE/>
        <w:autoSpaceDN/>
        <w:bidi w:val="0"/>
        <w:adjustRightInd/>
        <w:snapToGrid/>
        <w:spacing w:before="0" w:beforeLines="0" w:after="0" w:afterLines="0" w:line="340" w:lineRule="exact"/>
        <w:ind w:right="0" w:rightChars="0" w:firstLine="562" w:firstLineChars="200"/>
        <w:jc w:val="both"/>
        <w:textAlignment w:val="auto"/>
        <w:outlineLvl w:val="9"/>
        <w:rPr>
          <w:rFonts w:hint="eastAsia" w:ascii="仿宋_GB2312" w:hAnsi="仿宋_GB2312" w:eastAsia="仿宋_GB2312" w:cs="仿宋_GB2312"/>
          <w:b/>
          <w:bCs/>
          <w:color w:val="auto"/>
          <w:sz w:val="28"/>
          <w:szCs w:val="28"/>
          <w:lang w:eastAsia="zh-CN"/>
        </w:rPr>
      </w:pPr>
      <w:r>
        <w:rPr>
          <w:rFonts w:hint="eastAsia" w:ascii="仿宋_GB2312" w:hAnsi="仿宋_GB2312" w:eastAsia="仿宋_GB2312" w:cs="仿宋_GB2312"/>
          <w:b/>
          <w:bCs/>
          <w:color w:val="auto"/>
          <w:sz w:val="28"/>
          <w:szCs w:val="28"/>
        </w:rPr>
        <w:t xml:space="preserve">第五条 </w:t>
      </w:r>
      <w:r>
        <w:rPr>
          <w:rFonts w:hint="eastAsia" w:ascii="仿宋_GB2312" w:hAnsi="仿宋_GB2312" w:eastAsia="仿宋_GB2312" w:cs="仿宋_GB2312"/>
          <w:color w:val="auto"/>
          <w:sz w:val="28"/>
          <w:szCs w:val="28"/>
        </w:rPr>
        <w:t>本</w:t>
      </w:r>
      <w:r>
        <w:rPr>
          <w:rFonts w:hint="eastAsia" w:ascii="仿宋_GB2312" w:hAnsi="仿宋_GB2312" w:eastAsia="仿宋_GB2312" w:cs="仿宋_GB2312"/>
          <w:color w:val="auto"/>
          <w:sz w:val="28"/>
          <w:szCs w:val="28"/>
          <w:lang w:eastAsia="zh-CN"/>
        </w:rPr>
        <w:t>协议</w:t>
      </w:r>
      <w:r>
        <w:rPr>
          <w:rFonts w:hint="eastAsia" w:ascii="仿宋_GB2312" w:hAnsi="仿宋_GB2312" w:eastAsia="仿宋_GB2312" w:cs="仿宋_GB2312"/>
          <w:color w:val="auto"/>
          <w:sz w:val="28"/>
          <w:szCs w:val="28"/>
        </w:rPr>
        <w:t>一式</w:t>
      </w:r>
      <w:r>
        <w:rPr>
          <w:rFonts w:hint="eastAsia" w:ascii="仿宋_GB2312" w:hAnsi="仿宋_GB2312" w:eastAsia="仿宋_GB2312" w:cs="仿宋_GB2312"/>
          <w:color w:val="auto"/>
          <w:sz w:val="28"/>
          <w:szCs w:val="28"/>
          <w:lang w:val="en-US" w:eastAsia="zh-CN"/>
        </w:rPr>
        <w:t>伍</w:t>
      </w:r>
      <w:r>
        <w:rPr>
          <w:rFonts w:hint="eastAsia" w:ascii="仿宋_GB2312" w:hAnsi="仿宋_GB2312" w:eastAsia="仿宋_GB2312" w:cs="仿宋_GB2312"/>
          <w:color w:val="auto"/>
          <w:sz w:val="28"/>
          <w:szCs w:val="28"/>
        </w:rPr>
        <w:t>份，乙</w:t>
      </w:r>
      <w:r>
        <w:rPr>
          <w:rFonts w:hint="eastAsia" w:ascii="仿宋_GB2312" w:hAnsi="仿宋_GB2312" w:eastAsia="仿宋_GB2312" w:cs="仿宋_GB2312"/>
          <w:color w:val="auto"/>
          <w:sz w:val="28"/>
          <w:szCs w:val="28"/>
          <w:lang w:val="en-US" w:eastAsia="zh-CN"/>
        </w:rPr>
        <w:t>方</w:t>
      </w:r>
      <w:r>
        <w:rPr>
          <w:rFonts w:hint="eastAsia" w:ascii="仿宋_GB2312" w:hAnsi="仿宋_GB2312" w:eastAsia="仿宋_GB2312" w:cs="仿宋_GB2312"/>
          <w:color w:val="auto"/>
          <w:sz w:val="28"/>
          <w:szCs w:val="28"/>
        </w:rPr>
        <w:t>执</w:t>
      </w:r>
      <w:r>
        <w:rPr>
          <w:rFonts w:hint="eastAsia" w:ascii="仿宋_GB2312" w:hAnsi="仿宋_GB2312" w:eastAsia="仿宋_GB2312" w:cs="仿宋_GB2312"/>
          <w:color w:val="auto"/>
          <w:sz w:val="28"/>
          <w:szCs w:val="28"/>
          <w:lang w:val="en-US" w:eastAsia="zh-CN"/>
        </w:rPr>
        <w:t>壹</w:t>
      </w:r>
      <w:r>
        <w:rPr>
          <w:rFonts w:hint="eastAsia" w:ascii="仿宋_GB2312" w:hAnsi="仿宋_GB2312" w:eastAsia="仿宋_GB2312" w:cs="仿宋_GB2312"/>
          <w:color w:val="auto"/>
          <w:sz w:val="28"/>
          <w:szCs w:val="28"/>
        </w:rPr>
        <w:t>份、甲方执</w:t>
      </w:r>
      <w:r>
        <w:rPr>
          <w:rFonts w:hint="eastAsia" w:ascii="仿宋_GB2312" w:hAnsi="仿宋_GB2312" w:eastAsia="仿宋_GB2312" w:cs="仿宋_GB2312"/>
          <w:color w:val="auto"/>
          <w:sz w:val="28"/>
          <w:szCs w:val="28"/>
          <w:lang w:eastAsia="zh-CN"/>
        </w:rPr>
        <w:t>肆</w:t>
      </w:r>
      <w:r>
        <w:rPr>
          <w:rFonts w:hint="eastAsia" w:ascii="仿宋_GB2312" w:hAnsi="仿宋_GB2312" w:eastAsia="仿宋_GB2312" w:cs="仿宋_GB2312"/>
          <w:color w:val="auto"/>
          <w:sz w:val="28"/>
          <w:szCs w:val="28"/>
        </w:rPr>
        <w:t>份</w:t>
      </w:r>
      <w:r>
        <w:rPr>
          <w:rFonts w:hint="eastAsia" w:ascii="仿宋_GB2312" w:hAnsi="仿宋_GB2312" w:eastAsia="仿宋_GB2312" w:cs="仿宋_GB2312"/>
          <w:color w:val="auto"/>
          <w:sz w:val="28"/>
          <w:szCs w:val="28"/>
          <w:lang w:eastAsia="zh-CN"/>
        </w:rPr>
        <w:t>。</w:t>
      </w:r>
    </w:p>
    <w:p w14:paraId="02FA5722">
      <w:pPr>
        <w:keepNext w:val="0"/>
        <w:keepLines w:val="0"/>
        <w:pageBreakBefore w:val="0"/>
        <w:widowControl w:val="0"/>
        <w:kinsoku/>
        <w:wordWrap/>
        <w:overflowPunct/>
        <w:topLinePunct w:val="0"/>
        <w:autoSpaceDE/>
        <w:autoSpaceDN/>
        <w:bidi w:val="0"/>
        <w:adjustRightInd/>
        <w:snapToGrid/>
        <w:spacing w:before="0" w:beforeLines="0" w:after="0" w:afterLines="0" w:line="340" w:lineRule="exact"/>
        <w:ind w:right="0" w:rightChars="0"/>
        <w:jc w:val="both"/>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  </w:t>
      </w:r>
    </w:p>
    <w:p w14:paraId="33F7A571">
      <w:pPr>
        <w:keepNext w:val="0"/>
        <w:keepLines w:val="0"/>
        <w:pageBreakBefore w:val="0"/>
        <w:widowControl w:val="0"/>
        <w:kinsoku/>
        <w:wordWrap/>
        <w:overflowPunct/>
        <w:topLinePunct w:val="0"/>
        <w:autoSpaceDE/>
        <w:autoSpaceDN/>
        <w:bidi w:val="0"/>
        <w:adjustRightInd/>
        <w:snapToGrid/>
        <w:spacing w:before="0" w:beforeLines="0" w:after="0" w:afterLines="0" w:line="340" w:lineRule="exact"/>
        <w:ind w:right="0" w:rightChars="0"/>
        <w:jc w:val="both"/>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 </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 xml:space="preserve">甲方（盖章）：      </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乙</w:t>
      </w:r>
      <w:r>
        <w:rPr>
          <w:rFonts w:hint="eastAsia" w:ascii="仿宋_GB2312" w:hAnsi="仿宋_GB2312" w:eastAsia="仿宋_GB2312" w:cs="仿宋_GB2312"/>
          <w:color w:val="auto"/>
          <w:sz w:val="28"/>
          <w:szCs w:val="28"/>
          <w:lang w:val="en-US" w:eastAsia="zh-CN"/>
        </w:rPr>
        <w:t>方</w:t>
      </w:r>
      <w:r>
        <w:rPr>
          <w:rFonts w:hint="eastAsia" w:ascii="仿宋_GB2312" w:hAnsi="仿宋_GB2312" w:eastAsia="仿宋_GB2312" w:cs="仿宋_GB2312"/>
          <w:color w:val="auto"/>
          <w:sz w:val="28"/>
          <w:szCs w:val="28"/>
        </w:rPr>
        <w:t>（盖章）：</w:t>
      </w:r>
    </w:p>
    <w:p w14:paraId="395BEB49">
      <w:pPr>
        <w:keepNext w:val="0"/>
        <w:keepLines w:val="0"/>
        <w:pageBreakBefore w:val="0"/>
        <w:widowControl w:val="0"/>
        <w:kinsoku/>
        <w:wordWrap/>
        <w:overflowPunct/>
        <w:topLinePunct w:val="0"/>
        <w:autoSpaceDE/>
        <w:autoSpaceDN/>
        <w:bidi w:val="0"/>
        <w:adjustRightInd/>
        <w:snapToGrid/>
        <w:spacing w:before="0" w:beforeLines="0" w:after="0" w:afterLines="0" w:line="340" w:lineRule="exact"/>
        <w:ind w:right="0" w:rightChars="0" w:firstLine="560" w:firstLineChars="200"/>
        <w:jc w:val="both"/>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 </w:t>
      </w:r>
    </w:p>
    <w:p w14:paraId="4DA8BC5E">
      <w:pPr>
        <w:keepNext w:val="0"/>
        <w:keepLines w:val="0"/>
        <w:pageBreakBefore w:val="0"/>
        <w:widowControl w:val="0"/>
        <w:kinsoku/>
        <w:wordWrap/>
        <w:overflowPunct/>
        <w:topLinePunct w:val="0"/>
        <w:autoSpaceDE/>
        <w:autoSpaceDN/>
        <w:bidi w:val="0"/>
        <w:adjustRightInd/>
        <w:snapToGrid/>
        <w:spacing w:before="0" w:beforeLines="0" w:after="0" w:afterLines="0" w:line="340" w:lineRule="exact"/>
        <w:ind w:right="0" w:rightChars="0" w:firstLine="560" w:firstLineChars="200"/>
        <w:jc w:val="both"/>
        <w:textAlignment w:val="auto"/>
        <w:outlineLvl w:val="9"/>
        <w:rPr>
          <w:rFonts w:hint="eastAsia" w:ascii="仿宋_GB2312" w:hAnsi="仿宋_GB2312" w:eastAsia="仿宋_GB2312" w:cs="仿宋_GB2312"/>
          <w:color w:val="auto"/>
          <w:sz w:val="28"/>
          <w:szCs w:val="28"/>
        </w:rPr>
      </w:pPr>
    </w:p>
    <w:p w14:paraId="64BDEA60">
      <w:pPr>
        <w:keepNext w:val="0"/>
        <w:keepLines w:val="0"/>
        <w:pageBreakBefore w:val="0"/>
        <w:widowControl w:val="0"/>
        <w:kinsoku/>
        <w:wordWrap/>
        <w:overflowPunct/>
        <w:topLinePunct w:val="0"/>
        <w:autoSpaceDE/>
        <w:autoSpaceDN/>
        <w:bidi w:val="0"/>
        <w:adjustRightInd/>
        <w:snapToGrid/>
        <w:spacing w:before="0" w:beforeLines="0" w:after="0" w:afterLines="0" w:line="340" w:lineRule="exact"/>
        <w:ind w:right="0" w:rightChars="0" w:firstLine="560" w:firstLineChars="200"/>
        <w:jc w:val="both"/>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甲方负责人（签字）：         乙</w:t>
      </w:r>
      <w:r>
        <w:rPr>
          <w:rFonts w:hint="eastAsia" w:ascii="仿宋_GB2312" w:hAnsi="仿宋_GB2312" w:eastAsia="仿宋_GB2312" w:cs="仿宋_GB2312"/>
          <w:color w:val="auto"/>
          <w:sz w:val="28"/>
          <w:szCs w:val="28"/>
          <w:lang w:val="en-US" w:eastAsia="zh-CN"/>
        </w:rPr>
        <w:t>方</w:t>
      </w:r>
      <w:r>
        <w:rPr>
          <w:rFonts w:hint="eastAsia" w:ascii="仿宋_GB2312" w:hAnsi="仿宋_GB2312" w:eastAsia="仿宋_GB2312" w:cs="仿宋_GB2312"/>
          <w:color w:val="auto"/>
          <w:sz w:val="28"/>
          <w:szCs w:val="28"/>
        </w:rPr>
        <w:t>负责人（签字）：</w:t>
      </w:r>
    </w:p>
    <w:p w14:paraId="7B419FDB">
      <w:pPr>
        <w:keepNext w:val="0"/>
        <w:keepLines w:val="0"/>
        <w:pageBreakBefore w:val="0"/>
        <w:widowControl w:val="0"/>
        <w:kinsoku/>
        <w:wordWrap/>
        <w:overflowPunct/>
        <w:topLinePunct w:val="0"/>
        <w:autoSpaceDE/>
        <w:autoSpaceDN/>
        <w:bidi w:val="0"/>
        <w:adjustRightInd/>
        <w:snapToGrid/>
        <w:spacing w:before="0" w:beforeLines="0" w:after="0" w:afterLines="0" w:line="340" w:lineRule="exact"/>
        <w:ind w:right="0" w:rightChars="0" w:firstLine="560" w:firstLineChars="200"/>
        <w:jc w:val="both"/>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 </w:t>
      </w:r>
    </w:p>
    <w:p w14:paraId="6E9A8106">
      <w:pPr>
        <w:keepNext w:val="0"/>
        <w:keepLines w:val="0"/>
        <w:pageBreakBefore w:val="0"/>
        <w:widowControl w:val="0"/>
        <w:kinsoku/>
        <w:wordWrap/>
        <w:overflowPunct/>
        <w:topLinePunct w:val="0"/>
        <w:autoSpaceDE/>
        <w:autoSpaceDN/>
        <w:bidi w:val="0"/>
        <w:adjustRightInd/>
        <w:snapToGrid/>
        <w:spacing w:before="0" w:beforeLines="0" w:after="0" w:afterLines="0" w:line="340" w:lineRule="exact"/>
        <w:ind w:right="0" w:rightChars="0" w:firstLine="1120" w:firstLineChars="400"/>
        <w:jc w:val="both"/>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            </w:t>
      </w:r>
    </w:p>
    <w:p w14:paraId="639E80E5">
      <w:pPr>
        <w:keepNext w:val="0"/>
        <w:keepLines w:val="0"/>
        <w:pageBreakBefore w:val="0"/>
        <w:widowControl w:val="0"/>
        <w:kinsoku/>
        <w:wordWrap/>
        <w:overflowPunct/>
        <w:topLinePunct w:val="0"/>
        <w:autoSpaceDE/>
        <w:autoSpaceDN/>
        <w:bidi w:val="0"/>
        <w:adjustRightInd/>
        <w:snapToGrid/>
        <w:spacing w:before="0" w:beforeLines="0" w:after="0" w:afterLines="0" w:line="340" w:lineRule="exact"/>
        <w:ind w:right="0" w:rightChars="0" w:firstLine="560" w:firstLineChars="200"/>
        <w:jc w:val="both"/>
        <w:textAlignment w:val="auto"/>
        <w:outlineLvl w:val="9"/>
        <w:rPr>
          <w:rFonts w:hint="eastAsia" w:ascii="仿宋_GB2312" w:hAnsi="仿宋_GB2312" w:eastAsia="仿宋_GB2312" w:cs="仿宋_GB2312"/>
          <w:color w:val="auto"/>
          <w:sz w:val="28"/>
          <w:szCs w:val="28"/>
        </w:rPr>
      </w:pPr>
    </w:p>
    <w:p w14:paraId="5AB3BD48">
      <w:pPr>
        <w:keepNext w:val="0"/>
        <w:keepLines w:val="0"/>
        <w:pageBreakBefore w:val="0"/>
        <w:widowControl w:val="0"/>
        <w:kinsoku/>
        <w:wordWrap/>
        <w:overflowPunct/>
        <w:topLinePunct w:val="0"/>
        <w:autoSpaceDE/>
        <w:autoSpaceDN/>
        <w:bidi w:val="0"/>
        <w:adjustRightInd/>
        <w:snapToGrid/>
        <w:spacing w:before="0" w:beforeLines="0" w:after="0" w:afterLines="0" w:line="340" w:lineRule="exact"/>
        <w:ind w:right="0" w:rightChars="0" w:firstLine="560" w:firstLineChars="200"/>
        <w:jc w:val="both"/>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见证方（签字）： </w:t>
      </w:r>
    </w:p>
    <w:p w14:paraId="049F5BC3">
      <w:pPr>
        <w:keepNext w:val="0"/>
        <w:keepLines w:val="0"/>
        <w:pageBreakBefore w:val="0"/>
        <w:widowControl w:val="0"/>
        <w:kinsoku/>
        <w:wordWrap/>
        <w:overflowPunct/>
        <w:topLinePunct w:val="0"/>
        <w:autoSpaceDE/>
        <w:autoSpaceDN/>
        <w:bidi w:val="0"/>
        <w:adjustRightInd/>
        <w:snapToGrid/>
        <w:spacing w:before="0" w:beforeLines="0" w:after="0" w:afterLines="0" w:line="340" w:lineRule="exact"/>
        <w:ind w:right="0" w:rightChars="0" w:firstLine="560" w:firstLineChars="200"/>
        <w:jc w:val="both"/>
        <w:textAlignment w:val="auto"/>
        <w:outlineLvl w:val="9"/>
        <w:rPr>
          <w:rFonts w:hint="eastAsia" w:ascii="仿宋_GB2312" w:hAnsi="仿宋_GB2312" w:eastAsia="仿宋_GB2312" w:cs="仿宋_GB2312"/>
          <w:color w:val="auto"/>
          <w:sz w:val="28"/>
          <w:szCs w:val="28"/>
        </w:rPr>
      </w:pPr>
    </w:p>
    <w:p w14:paraId="05D2BAD8">
      <w:pPr>
        <w:keepNext w:val="0"/>
        <w:keepLines w:val="0"/>
        <w:pageBreakBefore w:val="0"/>
        <w:widowControl w:val="0"/>
        <w:kinsoku/>
        <w:wordWrap/>
        <w:overflowPunct/>
        <w:topLinePunct w:val="0"/>
        <w:autoSpaceDE/>
        <w:autoSpaceDN/>
        <w:bidi w:val="0"/>
        <w:adjustRightInd/>
        <w:snapToGrid/>
        <w:spacing w:before="0" w:beforeLines="0" w:after="0" w:afterLines="0" w:line="340" w:lineRule="exact"/>
        <w:ind w:right="0" w:rightChars="0" w:firstLine="560" w:firstLineChars="200"/>
        <w:jc w:val="both"/>
        <w:textAlignment w:val="auto"/>
        <w:outlineLvl w:val="9"/>
        <w:rPr>
          <w:rFonts w:hint="eastAsia" w:ascii="仿宋_GB2312" w:hAnsi="仿宋_GB2312" w:eastAsia="仿宋_GB2312" w:cs="仿宋_GB2312"/>
          <w:color w:val="auto"/>
          <w:sz w:val="28"/>
          <w:szCs w:val="28"/>
        </w:rPr>
      </w:pPr>
    </w:p>
    <w:p w14:paraId="513E1B3A">
      <w:pPr>
        <w:keepNext w:val="0"/>
        <w:keepLines w:val="0"/>
        <w:pageBreakBefore w:val="0"/>
        <w:widowControl w:val="0"/>
        <w:kinsoku/>
        <w:wordWrap/>
        <w:overflowPunct/>
        <w:topLinePunct w:val="0"/>
        <w:autoSpaceDE/>
        <w:autoSpaceDN/>
        <w:bidi w:val="0"/>
        <w:adjustRightInd/>
        <w:snapToGrid/>
        <w:spacing w:before="0" w:beforeLines="0" w:after="0" w:afterLines="0" w:line="340" w:lineRule="exact"/>
        <w:ind w:right="0" w:rightChars="0" w:firstLine="560" w:firstLineChars="200"/>
        <w:jc w:val="both"/>
        <w:textAlignment w:val="auto"/>
        <w:outlineLvl w:val="9"/>
        <w:rPr>
          <w:rFonts w:hint="eastAsia" w:ascii="仿宋_GB2312" w:hAnsi="仿宋_GB2312" w:eastAsia="仿宋_GB2312" w:cs="仿宋_GB2312"/>
          <w:color w:val="auto"/>
          <w:sz w:val="28"/>
          <w:szCs w:val="28"/>
          <w:lang w:eastAsia="zh-CN"/>
        </w:rPr>
      </w:pPr>
    </w:p>
    <w:p w14:paraId="33848178">
      <w:pPr>
        <w:keepNext w:val="0"/>
        <w:keepLines w:val="0"/>
        <w:pageBreakBefore w:val="0"/>
        <w:widowControl w:val="0"/>
        <w:kinsoku/>
        <w:wordWrap/>
        <w:overflowPunct/>
        <w:topLinePunct w:val="0"/>
        <w:autoSpaceDE/>
        <w:autoSpaceDN/>
        <w:bidi w:val="0"/>
        <w:adjustRightInd/>
        <w:snapToGrid/>
        <w:spacing w:before="0" w:beforeLines="0" w:after="0" w:afterLines="0" w:line="340" w:lineRule="exact"/>
        <w:ind w:right="0" w:rightChars="0" w:firstLine="560" w:firstLineChars="200"/>
        <w:jc w:val="both"/>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 </w:t>
      </w:r>
    </w:p>
    <w:p w14:paraId="0A7F23C7">
      <w:pPr>
        <w:keepNext w:val="0"/>
        <w:keepLines w:val="0"/>
        <w:pageBreakBefore w:val="0"/>
        <w:kinsoku/>
        <w:wordWrap/>
        <w:overflowPunct/>
        <w:topLinePunct w:val="0"/>
        <w:autoSpaceDE/>
        <w:autoSpaceDN/>
        <w:bidi w:val="0"/>
        <w:adjustRightInd/>
        <w:snapToGrid/>
        <w:spacing w:before="0" w:beforeLines="0" w:after="0" w:afterLines="0" w:line="340" w:lineRule="exact"/>
        <w:ind w:right="0" w:rightChars="0"/>
        <w:jc w:val="center"/>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签订日期：</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年</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月</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日</w:t>
      </w:r>
    </w:p>
    <w:p w14:paraId="1573EE50">
      <w:pPr>
        <w:keepNext w:val="0"/>
        <w:keepLines w:val="0"/>
        <w:pageBreakBefore w:val="0"/>
        <w:widowControl w:val="0"/>
        <w:tabs>
          <w:tab w:val="center" w:pos="4595"/>
          <w:tab w:val="left" w:pos="7928"/>
        </w:tabs>
        <w:kinsoku/>
        <w:wordWrap/>
        <w:overflowPunct/>
        <w:topLinePunct w:val="0"/>
        <w:autoSpaceDE/>
        <w:autoSpaceDN/>
        <w:bidi w:val="0"/>
        <w:adjustRightInd/>
        <w:snapToGrid/>
        <w:spacing w:line="440" w:lineRule="exact"/>
        <w:jc w:val="left"/>
        <w:textAlignment w:val="auto"/>
        <w:rPr>
          <w:rFonts w:hint="eastAsia" w:ascii="仿宋_GB2312" w:eastAsia="仿宋_GB2312"/>
          <w:color w:val="auto"/>
          <w:sz w:val="28"/>
          <w:szCs w:val="28"/>
          <w:highlight w:val="none"/>
          <w:lang w:eastAsia="zh-CN"/>
        </w:rPr>
      </w:pPr>
    </w:p>
    <w:sectPr>
      <w:headerReference r:id="rId3" w:type="default"/>
      <w:footerReference r:id="rId4" w:type="default"/>
      <w:footerReference r:id="rId5" w:type="even"/>
      <w:pgSz w:w="11906" w:h="16838"/>
      <w:pgMar w:top="1418" w:right="1418" w:bottom="1418"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6B8F29">
    <w:pPr>
      <w:pStyle w:val="4"/>
      <w:framePr w:wrap="around" w:vAnchor="text" w:hAnchor="margin" w:xAlign="center" w:y="1"/>
      <w:rPr>
        <w:rStyle w:val="10"/>
      </w:rPr>
    </w:pPr>
    <w:r>
      <w:fldChar w:fldCharType="begin"/>
    </w:r>
    <w:r>
      <w:rPr>
        <w:rStyle w:val="10"/>
      </w:rPr>
      <w:instrText xml:space="preserve">PAGE  </w:instrText>
    </w:r>
    <w:r>
      <w:fldChar w:fldCharType="separate"/>
    </w:r>
    <w:r>
      <w:rPr>
        <w:rStyle w:val="10"/>
      </w:rPr>
      <w:t>1</w:t>
    </w:r>
    <w:r>
      <w:fldChar w:fldCharType="end"/>
    </w:r>
  </w:p>
  <w:p w14:paraId="1281EBFE">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22B28F">
    <w:pPr>
      <w:pStyle w:val="4"/>
      <w:framePr w:wrap="around" w:vAnchor="text" w:hAnchor="margin" w:xAlign="center" w:y="1"/>
      <w:rPr>
        <w:rStyle w:val="10"/>
      </w:rPr>
    </w:pPr>
    <w:r>
      <w:fldChar w:fldCharType="begin"/>
    </w:r>
    <w:r>
      <w:rPr>
        <w:rStyle w:val="10"/>
      </w:rPr>
      <w:instrText xml:space="preserve">PAGE  </w:instrText>
    </w:r>
    <w:r>
      <w:fldChar w:fldCharType="separate"/>
    </w:r>
    <w:r>
      <w:rPr>
        <w:rStyle w:val="10"/>
      </w:rPr>
      <w:t>8</w:t>
    </w:r>
    <w:r>
      <w:fldChar w:fldCharType="end"/>
    </w:r>
  </w:p>
  <w:p w14:paraId="52068CE7">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7340FB">
    <w:pPr>
      <w:pStyle w:val="5"/>
    </w:pPr>
    <w:r>
      <w:rPr>
        <w:sz w:val="18"/>
      </w:rPr>
      <w:pict>
        <v:shape id="PowerPlusWaterMarkObject22254" o:spid="_x0000_s2049" o:spt="136" type="#_x0000_t136" style="position:absolute;left:0pt;height:135.55pt;width:415.3pt;mso-position-horizontal:center;mso-position-horizontal-relative:margin;mso-position-vertical:center;mso-position-vertical-relative:margin;z-index:-251657216;mso-width-relative:page;mso-height-relative:page;" fillcolor="#C0C0C0" filled="t" stroked="f" coordsize="21600,21600" adj="10800">
          <v:path/>
          <v:fill on="t" opacity="32768f" focussize="0,0"/>
          <v:stroke on="f"/>
          <v:imagedata o:title=""/>
          <o:lock v:ext="edit" aspectratio="t"/>
          <v:textpath on="t" fitshape="t" fitpath="t" trim="t" xscale="f" string="合同范本" style="font-family:微软雅黑;font-size:36pt;v-same-letter-heights:f;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1"/>
  </w:compat>
  <w:docVars>
    <w:docVar w:name="commondata" w:val="eyJoZGlkIjoiNGIyYTc0NWFiOTU0NThhYmMyZGQ5ZWE5ZGIwMjVhYmEifQ=="/>
  </w:docVars>
  <w:rsids>
    <w:rsidRoot w:val="00000000"/>
    <w:rsid w:val="00702588"/>
    <w:rsid w:val="012A6BDB"/>
    <w:rsid w:val="02785724"/>
    <w:rsid w:val="02B65611"/>
    <w:rsid w:val="02ED1C6E"/>
    <w:rsid w:val="041E1962"/>
    <w:rsid w:val="04583A5F"/>
    <w:rsid w:val="046A0B95"/>
    <w:rsid w:val="04707EE1"/>
    <w:rsid w:val="048030E4"/>
    <w:rsid w:val="05211993"/>
    <w:rsid w:val="055F2BCB"/>
    <w:rsid w:val="05CD3FD8"/>
    <w:rsid w:val="060D2627"/>
    <w:rsid w:val="065D2D11"/>
    <w:rsid w:val="069D39AB"/>
    <w:rsid w:val="06B70F10"/>
    <w:rsid w:val="070752C8"/>
    <w:rsid w:val="0708176C"/>
    <w:rsid w:val="07131EBF"/>
    <w:rsid w:val="07E912FD"/>
    <w:rsid w:val="08297BEC"/>
    <w:rsid w:val="08820EDA"/>
    <w:rsid w:val="088A4403"/>
    <w:rsid w:val="095A336D"/>
    <w:rsid w:val="097F1A8E"/>
    <w:rsid w:val="097F29D3"/>
    <w:rsid w:val="09A82D92"/>
    <w:rsid w:val="0A252635"/>
    <w:rsid w:val="0A375EC4"/>
    <w:rsid w:val="0A8C748D"/>
    <w:rsid w:val="0AC0464D"/>
    <w:rsid w:val="0ACA1D02"/>
    <w:rsid w:val="0B2B3C7B"/>
    <w:rsid w:val="0B597CC9"/>
    <w:rsid w:val="0CC63D13"/>
    <w:rsid w:val="0CDE5078"/>
    <w:rsid w:val="0CEB1997"/>
    <w:rsid w:val="0CEC743A"/>
    <w:rsid w:val="0CF36524"/>
    <w:rsid w:val="0D514CA4"/>
    <w:rsid w:val="0D5A1288"/>
    <w:rsid w:val="0D780CCE"/>
    <w:rsid w:val="0DA10224"/>
    <w:rsid w:val="0E034A3B"/>
    <w:rsid w:val="0E2D2C62"/>
    <w:rsid w:val="0E374347"/>
    <w:rsid w:val="0E9C4789"/>
    <w:rsid w:val="0F2B249C"/>
    <w:rsid w:val="0F3C5C20"/>
    <w:rsid w:val="0FA83AEC"/>
    <w:rsid w:val="10AE440C"/>
    <w:rsid w:val="10B4026F"/>
    <w:rsid w:val="10C85AC8"/>
    <w:rsid w:val="126006AE"/>
    <w:rsid w:val="128115FD"/>
    <w:rsid w:val="12A24E3B"/>
    <w:rsid w:val="130354DD"/>
    <w:rsid w:val="139748B6"/>
    <w:rsid w:val="14184303"/>
    <w:rsid w:val="1424570B"/>
    <w:rsid w:val="14264FE0"/>
    <w:rsid w:val="146D0E60"/>
    <w:rsid w:val="148E2DC9"/>
    <w:rsid w:val="14BE34C5"/>
    <w:rsid w:val="14C60EDD"/>
    <w:rsid w:val="14FC5A53"/>
    <w:rsid w:val="154D2A40"/>
    <w:rsid w:val="156009C5"/>
    <w:rsid w:val="15807C10"/>
    <w:rsid w:val="16272984"/>
    <w:rsid w:val="16AC4B9C"/>
    <w:rsid w:val="16D90A2F"/>
    <w:rsid w:val="17041023"/>
    <w:rsid w:val="17343EB7"/>
    <w:rsid w:val="189109AD"/>
    <w:rsid w:val="1910625E"/>
    <w:rsid w:val="19143FA0"/>
    <w:rsid w:val="1A564145"/>
    <w:rsid w:val="1A645624"/>
    <w:rsid w:val="1B1F3BFD"/>
    <w:rsid w:val="1B302BE8"/>
    <w:rsid w:val="1B967097"/>
    <w:rsid w:val="1BA6336D"/>
    <w:rsid w:val="1BD417C5"/>
    <w:rsid w:val="1CF26CE0"/>
    <w:rsid w:val="1D0600A4"/>
    <w:rsid w:val="1D0A0FEB"/>
    <w:rsid w:val="1DB775F0"/>
    <w:rsid w:val="1DD2149C"/>
    <w:rsid w:val="1DDB32DF"/>
    <w:rsid w:val="1E4010CD"/>
    <w:rsid w:val="1EAC1257"/>
    <w:rsid w:val="1F291E28"/>
    <w:rsid w:val="1F3A4035"/>
    <w:rsid w:val="1F6B18ED"/>
    <w:rsid w:val="1FA136BE"/>
    <w:rsid w:val="200F54C2"/>
    <w:rsid w:val="201E3957"/>
    <w:rsid w:val="206F32C6"/>
    <w:rsid w:val="210B3EDB"/>
    <w:rsid w:val="216C742D"/>
    <w:rsid w:val="21AA0945"/>
    <w:rsid w:val="21E906F9"/>
    <w:rsid w:val="228A7081"/>
    <w:rsid w:val="22E40916"/>
    <w:rsid w:val="22FD1E13"/>
    <w:rsid w:val="23024E6A"/>
    <w:rsid w:val="233D5EA2"/>
    <w:rsid w:val="23452FA8"/>
    <w:rsid w:val="23613A53"/>
    <w:rsid w:val="237600E9"/>
    <w:rsid w:val="23E629DD"/>
    <w:rsid w:val="255F2A47"/>
    <w:rsid w:val="26176E7E"/>
    <w:rsid w:val="275F0ADD"/>
    <w:rsid w:val="27B128EA"/>
    <w:rsid w:val="27CD5B0C"/>
    <w:rsid w:val="27D03788"/>
    <w:rsid w:val="27F35EC7"/>
    <w:rsid w:val="2A667F54"/>
    <w:rsid w:val="2B177920"/>
    <w:rsid w:val="2B9351F9"/>
    <w:rsid w:val="2BD34CF1"/>
    <w:rsid w:val="2CCC0EC6"/>
    <w:rsid w:val="2CE14B53"/>
    <w:rsid w:val="2D145EC5"/>
    <w:rsid w:val="2D460049"/>
    <w:rsid w:val="2D5E35E4"/>
    <w:rsid w:val="2EB536D8"/>
    <w:rsid w:val="2ED02632"/>
    <w:rsid w:val="2F1E127D"/>
    <w:rsid w:val="2F8D1F5F"/>
    <w:rsid w:val="30304327"/>
    <w:rsid w:val="30E20088"/>
    <w:rsid w:val="3103697D"/>
    <w:rsid w:val="32494863"/>
    <w:rsid w:val="329D695D"/>
    <w:rsid w:val="32C24615"/>
    <w:rsid w:val="32E76F36"/>
    <w:rsid w:val="33B421B0"/>
    <w:rsid w:val="349F4C0E"/>
    <w:rsid w:val="35533D31"/>
    <w:rsid w:val="358F3767"/>
    <w:rsid w:val="359A3628"/>
    <w:rsid w:val="35D54660"/>
    <w:rsid w:val="35E022FB"/>
    <w:rsid w:val="35FB6E6E"/>
    <w:rsid w:val="36F86858"/>
    <w:rsid w:val="37142A8F"/>
    <w:rsid w:val="376932B2"/>
    <w:rsid w:val="37C8447C"/>
    <w:rsid w:val="389600D6"/>
    <w:rsid w:val="39897C3B"/>
    <w:rsid w:val="3AE01DFE"/>
    <w:rsid w:val="3B2D43E9"/>
    <w:rsid w:val="3C551F47"/>
    <w:rsid w:val="3C6D55F2"/>
    <w:rsid w:val="3C9C1A33"/>
    <w:rsid w:val="3CD13DD3"/>
    <w:rsid w:val="3D45031D"/>
    <w:rsid w:val="3D826E7B"/>
    <w:rsid w:val="3F5F7DBC"/>
    <w:rsid w:val="3FAA090B"/>
    <w:rsid w:val="3FF60888"/>
    <w:rsid w:val="403B1563"/>
    <w:rsid w:val="40BF3F42"/>
    <w:rsid w:val="412546ED"/>
    <w:rsid w:val="415364D7"/>
    <w:rsid w:val="419C286C"/>
    <w:rsid w:val="41CE1327"/>
    <w:rsid w:val="42905B96"/>
    <w:rsid w:val="43E74BAC"/>
    <w:rsid w:val="459F0CC6"/>
    <w:rsid w:val="468679DC"/>
    <w:rsid w:val="47940BB4"/>
    <w:rsid w:val="47941C85"/>
    <w:rsid w:val="47BC11DC"/>
    <w:rsid w:val="47E82E09"/>
    <w:rsid w:val="493A685C"/>
    <w:rsid w:val="497E179D"/>
    <w:rsid w:val="498B355B"/>
    <w:rsid w:val="49935F6C"/>
    <w:rsid w:val="4AAE0C8D"/>
    <w:rsid w:val="4B6E185E"/>
    <w:rsid w:val="4C1E4213"/>
    <w:rsid w:val="4C4A5008"/>
    <w:rsid w:val="4C6F4A6E"/>
    <w:rsid w:val="4C9E7102"/>
    <w:rsid w:val="4CCE79E7"/>
    <w:rsid w:val="4D31441A"/>
    <w:rsid w:val="4DFF0074"/>
    <w:rsid w:val="4E0A0EF3"/>
    <w:rsid w:val="4E127DA7"/>
    <w:rsid w:val="4E592873"/>
    <w:rsid w:val="4E832F19"/>
    <w:rsid w:val="4E944C60"/>
    <w:rsid w:val="4EA50C1B"/>
    <w:rsid w:val="4EA95DA3"/>
    <w:rsid w:val="4EAF0459"/>
    <w:rsid w:val="4EB13C29"/>
    <w:rsid w:val="4EB175C0"/>
    <w:rsid w:val="4F78309C"/>
    <w:rsid w:val="4F882372"/>
    <w:rsid w:val="4FC17BC5"/>
    <w:rsid w:val="4FDA66A3"/>
    <w:rsid w:val="5099327B"/>
    <w:rsid w:val="50D03277"/>
    <w:rsid w:val="50F73284"/>
    <w:rsid w:val="51137A93"/>
    <w:rsid w:val="51825244"/>
    <w:rsid w:val="518B7179"/>
    <w:rsid w:val="51A27AAB"/>
    <w:rsid w:val="51B9782F"/>
    <w:rsid w:val="52306A4E"/>
    <w:rsid w:val="52B44AD2"/>
    <w:rsid w:val="541D74A6"/>
    <w:rsid w:val="548E3F00"/>
    <w:rsid w:val="550D3076"/>
    <w:rsid w:val="55180399"/>
    <w:rsid w:val="559317CE"/>
    <w:rsid w:val="55B856D8"/>
    <w:rsid w:val="55C71477"/>
    <w:rsid w:val="567959A3"/>
    <w:rsid w:val="56812D81"/>
    <w:rsid w:val="5687116D"/>
    <w:rsid w:val="56AD2D63"/>
    <w:rsid w:val="5737087F"/>
    <w:rsid w:val="57672F12"/>
    <w:rsid w:val="58D14210"/>
    <w:rsid w:val="58D345D7"/>
    <w:rsid w:val="58D565A1"/>
    <w:rsid w:val="593F255A"/>
    <w:rsid w:val="595C281E"/>
    <w:rsid w:val="59926240"/>
    <w:rsid w:val="59C04B5B"/>
    <w:rsid w:val="5A413124"/>
    <w:rsid w:val="5A56101C"/>
    <w:rsid w:val="5A6A521C"/>
    <w:rsid w:val="5AAB580B"/>
    <w:rsid w:val="5BA26C0E"/>
    <w:rsid w:val="5C0D1D52"/>
    <w:rsid w:val="5D21082D"/>
    <w:rsid w:val="5E2A4C99"/>
    <w:rsid w:val="5E9E0021"/>
    <w:rsid w:val="5EF17E58"/>
    <w:rsid w:val="5F9C3975"/>
    <w:rsid w:val="5FE315A4"/>
    <w:rsid w:val="60002155"/>
    <w:rsid w:val="60AD570E"/>
    <w:rsid w:val="628E6D5F"/>
    <w:rsid w:val="63402869"/>
    <w:rsid w:val="63523DF3"/>
    <w:rsid w:val="636522D0"/>
    <w:rsid w:val="63A01B08"/>
    <w:rsid w:val="63A70B3A"/>
    <w:rsid w:val="642108EC"/>
    <w:rsid w:val="64370110"/>
    <w:rsid w:val="64996C5F"/>
    <w:rsid w:val="64FA7B81"/>
    <w:rsid w:val="6566101F"/>
    <w:rsid w:val="659C29CB"/>
    <w:rsid w:val="66501015"/>
    <w:rsid w:val="667B24E5"/>
    <w:rsid w:val="66F75934"/>
    <w:rsid w:val="67940999"/>
    <w:rsid w:val="68093B71"/>
    <w:rsid w:val="682E3E5C"/>
    <w:rsid w:val="694E2184"/>
    <w:rsid w:val="69CD09F4"/>
    <w:rsid w:val="6A530B32"/>
    <w:rsid w:val="6AC455F5"/>
    <w:rsid w:val="6BE219B5"/>
    <w:rsid w:val="6C3F5DB4"/>
    <w:rsid w:val="6C865790"/>
    <w:rsid w:val="6D176D30"/>
    <w:rsid w:val="6D9B170F"/>
    <w:rsid w:val="6E5A4AD1"/>
    <w:rsid w:val="6EF46C8F"/>
    <w:rsid w:val="6F3B0A2E"/>
    <w:rsid w:val="6F834209"/>
    <w:rsid w:val="6F925E69"/>
    <w:rsid w:val="70F75645"/>
    <w:rsid w:val="71414923"/>
    <w:rsid w:val="71453E6C"/>
    <w:rsid w:val="71600CA6"/>
    <w:rsid w:val="71791D68"/>
    <w:rsid w:val="71907C54"/>
    <w:rsid w:val="71C3762B"/>
    <w:rsid w:val="71E116BB"/>
    <w:rsid w:val="7246573F"/>
    <w:rsid w:val="730B69EF"/>
    <w:rsid w:val="731111C9"/>
    <w:rsid w:val="733A72D5"/>
    <w:rsid w:val="738E13CF"/>
    <w:rsid w:val="74251D33"/>
    <w:rsid w:val="7456013E"/>
    <w:rsid w:val="7519177B"/>
    <w:rsid w:val="751F49D4"/>
    <w:rsid w:val="75DC4673"/>
    <w:rsid w:val="75F61BD9"/>
    <w:rsid w:val="760360A4"/>
    <w:rsid w:val="765608C9"/>
    <w:rsid w:val="78324391"/>
    <w:rsid w:val="7866291A"/>
    <w:rsid w:val="78941235"/>
    <w:rsid w:val="78ED5373"/>
    <w:rsid w:val="79181E66"/>
    <w:rsid w:val="795B08A0"/>
    <w:rsid w:val="7AA006EA"/>
    <w:rsid w:val="7AF26645"/>
    <w:rsid w:val="7B837EF0"/>
    <w:rsid w:val="7B97194C"/>
    <w:rsid w:val="7BB67714"/>
    <w:rsid w:val="7BC167E5"/>
    <w:rsid w:val="7C572ED6"/>
    <w:rsid w:val="7CDC13FD"/>
    <w:rsid w:val="7CFE1373"/>
    <w:rsid w:val="7D2B7BA3"/>
    <w:rsid w:val="7DC91981"/>
    <w:rsid w:val="7E1626EC"/>
    <w:rsid w:val="7E477FF5"/>
    <w:rsid w:val="7F23102D"/>
    <w:rsid w:val="7F78540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unhideWhenUsed/>
    <w:qFormat/>
    <w:uiPriority w:val="99"/>
    <w:pPr>
      <w:spacing w:after="120" w:afterLines="0" w:afterAutospacing="0"/>
    </w:pPr>
  </w:style>
  <w:style w:type="paragraph" w:styleId="3">
    <w:name w:val="Balloon Text"/>
    <w:basedOn w:val="1"/>
    <w:link w:val="13"/>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7">
    <w:name w:val="Body Text First Indent"/>
    <w:basedOn w:val="2"/>
    <w:semiHidden/>
    <w:unhideWhenUsed/>
    <w:qFormat/>
    <w:uiPriority w:val="99"/>
    <w:pPr>
      <w:ind w:firstLine="420" w:firstLineChars="100"/>
    </w:pPr>
  </w:style>
  <w:style w:type="character" w:styleId="10">
    <w:name w:val="page number"/>
    <w:basedOn w:val="9"/>
    <w:qFormat/>
    <w:uiPriority w:val="0"/>
  </w:style>
  <w:style w:type="character" w:styleId="11">
    <w:name w:val="Emphasis"/>
    <w:basedOn w:val="9"/>
    <w:qFormat/>
    <w:uiPriority w:val="0"/>
    <w:rPr>
      <w:i/>
    </w:rPr>
  </w:style>
  <w:style w:type="character" w:customStyle="1" w:styleId="12">
    <w:name w:val="页眉 字符"/>
    <w:basedOn w:val="9"/>
    <w:link w:val="5"/>
    <w:qFormat/>
    <w:uiPriority w:val="0"/>
    <w:rPr>
      <w:kern w:val="2"/>
      <w:sz w:val="18"/>
      <w:szCs w:val="18"/>
    </w:rPr>
  </w:style>
  <w:style w:type="character" w:customStyle="1" w:styleId="13">
    <w:name w:val="批注框文本 字符"/>
    <w:basedOn w:val="9"/>
    <w:link w:val="3"/>
    <w:qFormat/>
    <w:uiPriority w:val="0"/>
    <w:rPr>
      <w:kern w:val="2"/>
      <w:sz w:val="18"/>
      <w:szCs w:val="18"/>
    </w:rPr>
  </w:style>
  <w:style w:type="paragraph" w:customStyle="1" w:styleId="14">
    <w:name w:val="列出段落1"/>
    <w:basedOn w:val="1"/>
    <w:qFormat/>
    <w:uiPriority w:val="0"/>
    <w:pPr>
      <w:ind w:firstLine="420" w:firstLineChars="200"/>
    </w:pPr>
    <w:rPr>
      <w:rFonts w:ascii="Calibri" w:hAnsi="Calibri"/>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14</Pages>
  <Words>7727</Words>
  <Characters>8051</Characters>
  <Lines>37</Lines>
  <Paragraphs>10</Paragraphs>
  <TotalTime>0</TotalTime>
  <ScaleCrop>false</ScaleCrop>
  <LinksUpToDate>false</LinksUpToDate>
  <CharactersWithSpaces>8348</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2021-03-17T03:28:00Z</dcterms:created>
  <dc:creator>txj</dc:creator>
  <cp:lastModifiedBy>斩雷</cp:lastModifiedBy>
  <cp:lastPrinted>2024-11-26T07:20:00Z</cp:lastPrinted>
  <dcterms:modified xsi:type="dcterms:W3CDTF">2025-01-10T04:23:16Z</dcterms:modified>
  <dc:title>合同编号：SYWL-02-CKZL（向荣库）-2023-0001</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BAA9D3300BB048C49B6CCB0221540AA8</vt:lpwstr>
  </property>
  <property fmtid="{D5CDD505-2E9C-101B-9397-08002B2CF9AE}" pid="4" name="KSOTemplateDocerSaveRecord">
    <vt:lpwstr>eyJoZGlkIjoiNGIyYTc0NWFiOTU0NThhYmMyZGQ5ZWE5ZGIwMjVhYmEiLCJ1c2VySWQiOiI0MDY3MTM2MDkifQ==</vt:lpwstr>
  </property>
</Properties>
</file>