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A6C0A">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lang w:val="en-US" w:eastAsia="zh-CN"/>
        </w:rPr>
        <w:t>澳洲淡水龙虾稻虾</w:t>
      </w:r>
      <w:r>
        <w:rPr>
          <w:rFonts w:hint="eastAsia" w:ascii="方正小标宋简体" w:hAnsi="方正小标宋简体" w:eastAsia="方正小标宋简体" w:cs="方正小标宋简体"/>
          <w:color w:val="auto"/>
          <w:sz w:val="36"/>
          <w:szCs w:val="36"/>
          <w:highlight w:val="none"/>
        </w:rPr>
        <w:t>共养</w:t>
      </w:r>
      <w:r>
        <w:rPr>
          <w:rFonts w:hint="eastAsia" w:ascii="方正小标宋简体" w:hAnsi="方正小标宋简体" w:eastAsia="方正小标宋简体" w:cs="方正小标宋简体"/>
          <w:color w:val="auto"/>
          <w:sz w:val="36"/>
          <w:szCs w:val="36"/>
          <w:highlight w:val="none"/>
          <w:lang w:val="en-US" w:eastAsia="zh-CN"/>
        </w:rPr>
        <w:t>示范基地</w:t>
      </w:r>
      <w:r>
        <w:rPr>
          <w:rFonts w:hint="eastAsia" w:ascii="方正小标宋简体" w:hAnsi="方正小标宋简体" w:eastAsia="方正小标宋简体" w:cs="方正小标宋简体"/>
          <w:color w:val="auto"/>
          <w:sz w:val="36"/>
          <w:szCs w:val="36"/>
          <w:highlight w:val="none"/>
        </w:rPr>
        <w:t>项目产</w:t>
      </w:r>
      <w:bookmarkStart w:id="0" w:name="_GoBack"/>
      <w:bookmarkEnd w:id="0"/>
      <w:r>
        <w:rPr>
          <w:rFonts w:hint="eastAsia" w:ascii="方正小标宋简体" w:hAnsi="方正小标宋简体" w:eastAsia="方正小标宋简体" w:cs="方正小标宋简体"/>
          <w:color w:val="auto"/>
          <w:sz w:val="36"/>
          <w:szCs w:val="36"/>
          <w:highlight w:val="none"/>
        </w:rPr>
        <w:t>业合作协议</w:t>
      </w:r>
    </w:p>
    <w:p w14:paraId="219BE116">
      <w:pPr>
        <w:autoSpaceDE w:val="0"/>
        <w:autoSpaceDN w:val="0"/>
        <w:adjustRightInd w:val="0"/>
        <w:spacing w:line="500" w:lineRule="exact"/>
        <w:ind w:left="2235" w:hanging="2235" w:hangingChars="795"/>
        <w:jc w:val="left"/>
        <w:rPr>
          <w:rFonts w:ascii="宋体" w:hAnsi="宋体" w:cs="宋体"/>
          <w:b/>
          <w:bCs/>
          <w:color w:val="auto"/>
          <w:sz w:val="28"/>
          <w:szCs w:val="28"/>
          <w:highlight w:val="none"/>
          <w:lang w:val="zh-CN"/>
        </w:rPr>
      </w:pPr>
    </w:p>
    <w:p w14:paraId="0833AC40">
      <w:pPr>
        <w:keepNext w:val="0"/>
        <w:keepLines w:val="0"/>
        <w:pageBreakBefore w:val="0"/>
        <w:widowControl w:val="0"/>
        <w:kinsoku/>
        <w:wordWrap/>
        <w:overflowPunct/>
        <w:topLinePunct w:val="0"/>
        <w:autoSpaceDE w:val="0"/>
        <w:autoSpaceDN w:val="0"/>
        <w:bidi w:val="0"/>
        <w:adjustRightInd w:val="0"/>
        <w:snapToGrid/>
        <w:spacing w:line="560" w:lineRule="exact"/>
        <w:ind w:left="2235" w:hanging="2235" w:hangingChars="795"/>
        <w:jc w:val="left"/>
        <w:rPr>
          <w:rFonts w:ascii="宋体" w:hAnsi="宋体" w:cs="宋体"/>
          <w:color w:val="auto"/>
          <w:sz w:val="28"/>
          <w:szCs w:val="28"/>
          <w:highlight w:val="none"/>
          <w:lang w:val="zh-CN"/>
        </w:rPr>
      </w:pPr>
      <w:r>
        <w:rPr>
          <w:rFonts w:hint="eastAsia" w:ascii="宋体" w:hAnsi="宋体" w:cs="宋体"/>
          <w:b/>
          <w:bCs/>
          <w:color w:val="auto"/>
          <w:sz w:val="28"/>
          <w:szCs w:val="28"/>
          <w:highlight w:val="none"/>
          <w:lang w:val="zh-CN"/>
        </w:rPr>
        <w:t>甲      方：</w:t>
      </w:r>
      <w:r>
        <w:rPr>
          <w:rFonts w:hint="eastAsia" w:ascii="宋体" w:hAnsi="宋体" w:eastAsia="宋体" w:cs="宋体"/>
          <w:b w:val="0"/>
          <w:bCs w:val="0"/>
          <w:color w:val="auto"/>
          <w:sz w:val="28"/>
          <w:szCs w:val="28"/>
          <w:highlight w:val="none"/>
          <w:lang w:val="en-US" w:eastAsia="zh-CN"/>
        </w:rPr>
        <w:t>海南省乡村振兴投资开发有限责任公司</w:t>
      </w:r>
    </w:p>
    <w:p w14:paraId="071E3917">
      <w:pPr>
        <w:keepNext w:val="0"/>
        <w:keepLines w:val="0"/>
        <w:pageBreakBefore w:val="0"/>
        <w:widowControl w:val="0"/>
        <w:kinsoku/>
        <w:wordWrap/>
        <w:overflowPunct/>
        <w:topLinePunct w:val="0"/>
        <w:autoSpaceDE w:val="0"/>
        <w:autoSpaceDN w:val="0"/>
        <w:bidi w:val="0"/>
        <w:adjustRightInd w:val="0"/>
        <w:snapToGrid/>
        <w:spacing w:line="560" w:lineRule="exact"/>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法定代表人：</w:t>
      </w:r>
    </w:p>
    <w:p w14:paraId="289F0C38">
      <w:pPr>
        <w:keepNext w:val="0"/>
        <w:keepLines w:val="0"/>
        <w:pageBreakBefore w:val="0"/>
        <w:widowControl w:val="0"/>
        <w:kinsoku/>
        <w:wordWrap/>
        <w:overflowPunct/>
        <w:topLinePunct w:val="0"/>
        <w:autoSpaceDE w:val="0"/>
        <w:autoSpaceDN w:val="0"/>
        <w:bidi w:val="0"/>
        <w:adjustRightInd w:val="0"/>
        <w:snapToGrid/>
        <w:spacing w:line="560" w:lineRule="exac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联系人：</w:t>
      </w:r>
    </w:p>
    <w:p w14:paraId="48B0B7A0">
      <w:pPr>
        <w:keepNext w:val="0"/>
        <w:keepLines w:val="0"/>
        <w:pageBreakBefore w:val="0"/>
        <w:widowControl w:val="0"/>
        <w:kinsoku/>
        <w:wordWrap/>
        <w:overflowPunct/>
        <w:topLinePunct w:val="0"/>
        <w:autoSpaceDE w:val="0"/>
        <w:autoSpaceDN w:val="0"/>
        <w:bidi w:val="0"/>
        <w:adjustRightInd w:val="0"/>
        <w:snapToGrid/>
        <w:spacing w:line="560" w:lineRule="exact"/>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住      址：</w:t>
      </w:r>
    </w:p>
    <w:p w14:paraId="220E0696">
      <w:pPr>
        <w:keepNext w:val="0"/>
        <w:keepLines w:val="0"/>
        <w:pageBreakBefore w:val="0"/>
        <w:widowControl w:val="0"/>
        <w:kinsoku/>
        <w:wordWrap/>
        <w:overflowPunct/>
        <w:topLinePunct w:val="0"/>
        <w:autoSpaceDE w:val="0"/>
        <w:autoSpaceDN w:val="0"/>
        <w:bidi w:val="0"/>
        <w:adjustRightInd w:val="0"/>
        <w:snapToGrid/>
        <w:spacing w:line="560" w:lineRule="exact"/>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统一社会信用代码：</w:t>
      </w:r>
    </w:p>
    <w:p w14:paraId="3307EBDA">
      <w:pPr>
        <w:pStyle w:val="3"/>
        <w:rPr>
          <w:color w:val="auto"/>
          <w:highlight w:val="none"/>
          <w:lang w:val="zh-CN"/>
        </w:rPr>
      </w:pPr>
    </w:p>
    <w:p w14:paraId="6E7EE431">
      <w:pPr>
        <w:keepNext w:val="0"/>
        <w:keepLines w:val="0"/>
        <w:pageBreakBefore w:val="0"/>
        <w:widowControl w:val="0"/>
        <w:kinsoku/>
        <w:wordWrap/>
        <w:overflowPunct/>
        <w:topLinePunct w:val="0"/>
        <w:bidi w:val="0"/>
        <w:snapToGrid/>
        <w:spacing w:line="560" w:lineRule="exact"/>
        <w:textAlignment w:val="baseline"/>
        <w:rPr>
          <w:rStyle w:val="17"/>
          <w:rFonts w:ascii="宋体" w:hAnsi="宋体" w:eastAsia="宋体" w:cs="宋体"/>
          <w:b/>
          <w:bCs/>
          <w:color w:val="auto"/>
          <w:sz w:val="28"/>
          <w:szCs w:val="28"/>
          <w:highlight w:val="none"/>
          <w:lang w:val="zh-CN"/>
        </w:rPr>
      </w:pPr>
      <w:r>
        <w:rPr>
          <w:rStyle w:val="17"/>
          <w:rFonts w:ascii="宋体" w:hAnsi="宋体" w:eastAsia="宋体" w:cs="宋体"/>
          <w:b/>
          <w:bCs/>
          <w:color w:val="auto"/>
          <w:sz w:val="28"/>
          <w:szCs w:val="28"/>
          <w:highlight w:val="none"/>
          <w:lang w:val="zh-CN"/>
        </w:rPr>
        <w:t>乙      方：</w:t>
      </w:r>
    </w:p>
    <w:p w14:paraId="5CCCA882">
      <w:pPr>
        <w:keepNext w:val="0"/>
        <w:keepLines w:val="0"/>
        <w:pageBreakBefore w:val="0"/>
        <w:widowControl w:val="0"/>
        <w:kinsoku/>
        <w:wordWrap/>
        <w:overflowPunct/>
        <w:topLinePunct w:val="0"/>
        <w:bidi w:val="0"/>
        <w:snapToGrid/>
        <w:spacing w:line="560" w:lineRule="exact"/>
        <w:textAlignment w:val="baseline"/>
        <w:rPr>
          <w:rStyle w:val="17"/>
          <w:rFonts w:ascii="宋体" w:hAnsi="宋体" w:eastAsia="宋体" w:cs="宋体"/>
          <w:b/>
          <w:bCs/>
          <w:color w:val="auto"/>
          <w:sz w:val="28"/>
          <w:szCs w:val="28"/>
          <w:highlight w:val="none"/>
          <w:lang w:val="zh-CN"/>
        </w:rPr>
      </w:pPr>
      <w:r>
        <w:rPr>
          <w:rStyle w:val="17"/>
          <w:rFonts w:ascii="宋体" w:hAnsi="宋体" w:eastAsia="宋体" w:cs="宋体"/>
          <w:b/>
          <w:bCs/>
          <w:color w:val="auto"/>
          <w:sz w:val="28"/>
          <w:szCs w:val="28"/>
          <w:highlight w:val="none"/>
          <w:lang w:val="zh-CN"/>
        </w:rPr>
        <w:t>法定代表人：</w:t>
      </w:r>
    </w:p>
    <w:p w14:paraId="77B40B24">
      <w:pPr>
        <w:keepNext w:val="0"/>
        <w:keepLines w:val="0"/>
        <w:pageBreakBefore w:val="0"/>
        <w:widowControl w:val="0"/>
        <w:kinsoku/>
        <w:wordWrap/>
        <w:overflowPunct/>
        <w:topLinePunct w:val="0"/>
        <w:bidi w:val="0"/>
        <w:snapToGrid/>
        <w:spacing w:line="560" w:lineRule="exact"/>
        <w:textAlignment w:val="baseline"/>
        <w:rPr>
          <w:rStyle w:val="17"/>
          <w:rFonts w:ascii="宋体" w:hAnsi="宋体" w:eastAsia="宋体" w:cs="宋体"/>
          <w:b/>
          <w:bCs/>
          <w:color w:val="auto"/>
          <w:sz w:val="28"/>
          <w:szCs w:val="28"/>
          <w:highlight w:val="none"/>
        </w:rPr>
      </w:pPr>
      <w:r>
        <w:rPr>
          <w:rStyle w:val="17"/>
          <w:rFonts w:ascii="宋体" w:hAnsi="宋体" w:eastAsia="宋体" w:cs="宋体"/>
          <w:b/>
          <w:bCs/>
          <w:color w:val="auto"/>
          <w:sz w:val="28"/>
          <w:szCs w:val="28"/>
          <w:highlight w:val="none"/>
        </w:rPr>
        <w:t>联系人：</w:t>
      </w:r>
    </w:p>
    <w:p w14:paraId="1364F3F5">
      <w:pPr>
        <w:keepNext w:val="0"/>
        <w:keepLines w:val="0"/>
        <w:pageBreakBefore w:val="0"/>
        <w:widowControl w:val="0"/>
        <w:kinsoku/>
        <w:wordWrap/>
        <w:overflowPunct/>
        <w:topLinePunct w:val="0"/>
        <w:bidi w:val="0"/>
        <w:snapToGrid/>
        <w:spacing w:line="560" w:lineRule="exact"/>
        <w:textAlignment w:val="baseline"/>
        <w:rPr>
          <w:rStyle w:val="17"/>
          <w:rFonts w:ascii="宋体" w:hAnsi="宋体" w:eastAsia="宋体" w:cs="宋体"/>
          <w:b/>
          <w:bCs/>
          <w:color w:val="auto"/>
          <w:sz w:val="28"/>
          <w:szCs w:val="28"/>
          <w:highlight w:val="none"/>
          <w:lang w:val="zh-CN"/>
        </w:rPr>
      </w:pPr>
      <w:r>
        <w:rPr>
          <w:rStyle w:val="17"/>
          <w:rFonts w:ascii="宋体" w:hAnsi="宋体" w:eastAsia="宋体" w:cs="宋体"/>
          <w:b/>
          <w:bCs/>
          <w:color w:val="auto"/>
          <w:sz w:val="28"/>
          <w:szCs w:val="28"/>
          <w:highlight w:val="none"/>
          <w:lang w:val="zh-CN"/>
        </w:rPr>
        <w:t>住      址：</w:t>
      </w:r>
    </w:p>
    <w:p w14:paraId="39200731">
      <w:pPr>
        <w:keepNext w:val="0"/>
        <w:keepLines w:val="0"/>
        <w:pageBreakBefore w:val="0"/>
        <w:widowControl w:val="0"/>
        <w:kinsoku/>
        <w:wordWrap/>
        <w:overflowPunct/>
        <w:topLinePunct w:val="0"/>
        <w:bidi w:val="0"/>
        <w:snapToGrid/>
        <w:spacing w:line="560" w:lineRule="exact"/>
        <w:textAlignment w:val="baseline"/>
        <w:rPr>
          <w:rStyle w:val="17"/>
          <w:rFonts w:ascii="宋体" w:hAnsi="宋体" w:eastAsia="宋体" w:cs="宋体"/>
          <w:b/>
          <w:bCs/>
          <w:color w:val="auto"/>
          <w:sz w:val="28"/>
          <w:szCs w:val="28"/>
          <w:highlight w:val="none"/>
        </w:rPr>
      </w:pPr>
      <w:r>
        <w:rPr>
          <w:rStyle w:val="17"/>
          <w:rFonts w:ascii="宋体" w:hAnsi="宋体" w:eastAsia="宋体" w:cs="宋体"/>
          <w:b/>
          <w:bCs/>
          <w:color w:val="auto"/>
          <w:sz w:val="28"/>
          <w:szCs w:val="28"/>
          <w:highlight w:val="none"/>
          <w:lang w:val="zh-CN"/>
        </w:rPr>
        <w:t>统一社会信用代码：</w:t>
      </w:r>
    </w:p>
    <w:p w14:paraId="5DCBFC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微软雅黑"/>
          <w:bCs/>
          <w:color w:val="auto"/>
          <w:sz w:val="28"/>
          <w:szCs w:val="28"/>
          <w:highlight w:val="none"/>
        </w:rPr>
      </w:pPr>
    </w:p>
    <w:p w14:paraId="5B682C5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鉴于：</w:t>
      </w:r>
    </w:p>
    <w:p w14:paraId="44FAF1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zh-CN" w:eastAsia="zh-CN"/>
        </w:rPr>
        <w:t>为充分发挥农垦资源和政策优势，</w:t>
      </w:r>
      <w:r>
        <w:rPr>
          <w:rFonts w:hint="eastAsia" w:ascii="宋体" w:hAnsi="宋体" w:cs="宋体"/>
          <w:color w:val="auto"/>
          <w:sz w:val="28"/>
          <w:szCs w:val="28"/>
          <w:highlight w:val="none"/>
          <w:lang w:val="en-US" w:eastAsia="zh-CN"/>
        </w:rPr>
        <w:t>按照省农业农村厅2024年印发的《关于推动稻渔综合种养产业高质量发展的指导意见》明确支持发展稻虾综合种养的要求。甲方拟引入乙方共同打造稻虾综合种养试验基地</w:t>
      </w:r>
      <w:r>
        <w:rPr>
          <w:rFonts w:hint="eastAsia" w:ascii="宋体" w:hAnsi="宋体" w:cs="宋体"/>
          <w:color w:val="auto"/>
          <w:sz w:val="28"/>
          <w:szCs w:val="28"/>
          <w:highlight w:val="none"/>
          <w:lang w:val="en-US"/>
        </w:rPr>
        <w:t>。</w:t>
      </w:r>
      <w:r>
        <w:rPr>
          <w:rFonts w:hint="eastAsia" w:ascii="宋体" w:hAnsi="宋体" w:cs="宋体"/>
          <w:color w:val="auto"/>
          <w:sz w:val="28"/>
          <w:szCs w:val="28"/>
          <w:highlight w:val="none"/>
          <w:lang w:val="zh-CN"/>
        </w:rPr>
        <w:t>乙方系专业</w:t>
      </w:r>
      <w:r>
        <w:rPr>
          <w:rFonts w:hint="eastAsia" w:ascii="宋体" w:hAnsi="宋体" w:cs="宋体"/>
          <w:color w:val="auto"/>
          <w:sz w:val="28"/>
          <w:szCs w:val="28"/>
          <w:highlight w:val="none"/>
          <w:lang w:val="en-US" w:eastAsia="zh-CN"/>
        </w:rPr>
        <w:t>稻虾共养</w:t>
      </w:r>
      <w:r>
        <w:rPr>
          <w:rFonts w:hint="eastAsia" w:ascii="宋体" w:hAnsi="宋体" w:cs="宋体"/>
          <w:color w:val="auto"/>
          <w:sz w:val="28"/>
          <w:szCs w:val="28"/>
          <w:highlight w:val="none"/>
          <w:lang w:val="zh-CN"/>
        </w:rPr>
        <w:t>管理团队，其</w:t>
      </w:r>
      <w:r>
        <w:rPr>
          <w:rFonts w:hint="eastAsia" w:ascii="宋体" w:hAnsi="宋体" w:cs="宋体"/>
          <w:color w:val="auto"/>
          <w:sz w:val="28"/>
          <w:szCs w:val="28"/>
          <w:highlight w:val="none"/>
          <w:u w:val="single"/>
          <w:lang w:val="zh-CN"/>
        </w:rPr>
        <w:t>团队</w:t>
      </w:r>
      <w:r>
        <w:rPr>
          <w:rFonts w:hint="eastAsia" w:ascii="宋体" w:hAnsi="宋体" w:cs="宋体"/>
          <w:color w:val="auto"/>
          <w:sz w:val="28"/>
          <w:szCs w:val="28"/>
          <w:highlight w:val="none"/>
          <w:u w:val="single"/>
          <w:lang w:val="en-US" w:eastAsia="zh-CN"/>
        </w:rPr>
        <w:t>核心成员</w:t>
      </w:r>
      <w:r>
        <w:rPr>
          <w:rFonts w:hint="eastAsia" w:ascii="宋体" w:hAnsi="宋体" w:cs="宋体"/>
          <w:color w:val="auto"/>
          <w:sz w:val="28"/>
          <w:szCs w:val="28"/>
          <w:highlight w:val="none"/>
          <w:u w:val="single"/>
          <w:lang w:val="zh-CN"/>
        </w:rPr>
        <w:t>是资深农业水产专家，从事澳洲淡水龙虾育种及产业化推广超过8</w:t>
      </w:r>
      <w:r>
        <w:rPr>
          <w:rFonts w:hint="eastAsia" w:ascii="宋体" w:hAnsi="宋体" w:cs="宋体"/>
          <w:color w:val="auto"/>
          <w:sz w:val="28"/>
          <w:szCs w:val="28"/>
          <w:highlight w:val="none"/>
          <w:lang w:val="zh-CN"/>
        </w:rPr>
        <w:t>年，在</w:t>
      </w:r>
      <w:r>
        <w:rPr>
          <w:rFonts w:hint="eastAsia" w:ascii="宋体" w:hAnsi="宋体" w:cs="宋体"/>
          <w:color w:val="auto"/>
          <w:sz w:val="28"/>
          <w:szCs w:val="28"/>
          <w:highlight w:val="none"/>
          <w:lang w:val="en-US" w:eastAsia="zh-CN"/>
        </w:rPr>
        <w:t>稻虾共养产业项目上</w:t>
      </w:r>
      <w:r>
        <w:rPr>
          <w:rFonts w:hint="eastAsia" w:ascii="宋体" w:hAnsi="宋体" w:cs="宋体"/>
          <w:color w:val="auto"/>
          <w:sz w:val="28"/>
          <w:szCs w:val="28"/>
          <w:highlight w:val="none"/>
          <w:lang w:val="zh-CN"/>
        </w:rPr>
        <w:t>有较高造诣，乙方在国内首创澳洲原种培育，独家引进蓝螯螯虾，是市场唯一一家正规报关引进红螯螯虾种苗的澳洲淡水龙虾育种育苗企业。</w:t>
      </w:r>
    </w:p>
    <w:p w14:paraId="3B3323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color w:val="auto"/>
          <w:sz w:val="28"/>
          <w:szCs w:val="28"/>
          <w:highlight w:val="none"/>
          <w:lang w:val="zh-CN"/>
        </w:rPr>
      </w:pPr>
      <w:r>
        <w:rPr>
          <w:rFonts w:hint="eastAsia" w:ascii="宋体" w:hAnsi="宋体" w:cs="宋体"/>
          <w:color w:val="auto"/>
          <w:sz w:val="28"/>
          <w:szCs w:val="28"/>
          <w:highlight w:val="none"/>
          <w:lang w:val="en-US" w:eastAsia="zh-CN"/>
        </w:rPr>
        <w:t>鉴于此，甲乙双方</w:t>
      </w:r>
      <w:r>
        <w:rPr>
          <w:rFonts w:hint="eastAsia" w:ascii="宋体" w:hAnsi="宋体" w:cs="Arial"/>
          <w:color w:val="auto"/>
          <w:sz w:val="28"/>
          <w:szCs w:val="28"/>
          <w:highlight w:val="none"/>
        </w:rPr>
        <w:t>依据</w:t>
      </w:r>
      <w:r>
        <w:rPr>
          <w:rFonts w:hint="eastAsia" w:ascii="宋体" w:hAnsi="宋体" w:cs="仿宋_GB2312"/>
          <w:color w:val="auto"/>
          <w:sz w:val="28"/>
          <w:szCs w:val="28"/>
          <w:highlight w:val="none"/>
        </w:rPr>
        <w:t>《中华人民共和国民法典》</w:t>
      </w:r>
      <w:r>
        <w:rPr>
          <w:rFonts w:hint="eastAsia" w:ascii="宋体" w:hAnsi="宋体" w:cs="Arial"/>
          <w:color w:val="auto"/>
          <w:sz w:val="28"/>
          <w:szCs w:val="28"/>
          <w:highlight w:val="none"/>
        </w:rPr>
        <w:t>及相关法律法规的规定，</w:t>
      </w:r>
      <w:r>
        <w:rPr>
          <w:rFonts w:hint="eastAsia" w:ascii="宋体" w:hAnsi="宋体" w:cs="宋体"/>
          <w:color w:val="auto"/>
          <w:sz w:val="28"/>
          <w:szCs w:val="28"/>
          <w:highlight w:val="none"/>
          <w:lang w:val="zh-CN"/>
        </w:rPr>
        <w:t>本着平等、自愿、合作共赢的原则,甲乙双方就</w:t>
      </w:r>
      <w:r>
        <w:rPr>
          <w:rFonts w:hint="eastAsia" w:ascii="宋体" w:hAnsi="宋体" w:cs="宋体"/>
          <w:b/>
          <w:bCs/>
          <w:color w:val="auto"/>
          <w:sz w:val="28"/>
          <w:szCs w:val="28"/>
          <w:highlight w:val="none"/>
          <w:u w:val="single"/>
          <w:lang w:val="zh-CN" w:eastAsia="zh-CN"/>
        </w:rPr>
        <w:t>澳洲淡水龙虾稻虾</w:t>
      </w:r>
      <w:r>
        <w:rPr>
          <w:rFonts w:hint="eastAsia" w:ascii="宋体" w:hAnsi="宋体" w:cs="宋体"/>
          <w:b/>
          <w:bCs/>
          <w:color w:val="auto"/>
          <w:sz w:val="28"/>
          <w:szCs w:val="28"/>
          <w:highlight w:val="none"/>
          <w:u w:val="single"/>
          <w:lang w:val="zh-CN"/>
        </w:rPr>
        <w:t>共养项目产业合作</w:t>
      </w:r>
      <w:r>
        <w:rPr>
          <w:rFonts w:hint="eastAsia" w:ascii="宋体" w:hAnsi="宋体" w:cs="宋体"/>
          <w:color w:val="auto"/>
          <w:sz w:val="28"/>
          <w:szCs w:val="28"/>
          <w:highlight w:val="none"/>
          <w:lang w:val="zh-CN"/>
        </w:rPr>
        <w:t>事宜达成一致，双方签订如下协议：</w:t>
      </w:r>
    </w:p>
    <w:p w14:paraId="2E72D2A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cs="Arial"/>
          <w:color w:val="auto"/>
          <w:sz w:val="28"/>
          <w:szCs w:val="28"/>
          <w:highlight w:val="none"/>
        </w:rPr>
      </w:pPr>
      <w:r>
        <w:rPr>
          <w:rFonts w:hint="eastAsia" w:ascii="宋体" w:hAnsi="宋体" w:cs="Arial"/>
          <w:b/>
          <w:color w:val="auto"/>
          <w:sz w:val="28"/>
          <w:szCs w:val="28"/>
          <w:highlight w:val="none"/>
        </w:rPr>
        <w:t>第一条</w:t>
      </w:r>
      <w:r>
        <w:rPr>
          <w:rFonts w:hint="eastAsia" w:ascii="宋体" w:hAnsi="宋体" w:cs="Arial"/>
          <w:b/>
          <w:color w:val="auto"/>
          <w:sz w:val="28"/>
          <w:szCs w:val="28"/>
          <w:highlight w:val="none"/>
          <w:lang w:val="en-US" w:eastAsia="zh-CN"/>
        </w:rPr>
        <w:t xml:space="preserve"> </w:t>
      </w:r>
      <w:r>
        <w:rPr>
          <w:rFonts w:hint="eastAsia" w:ascii="宋体" w:hAnsi="宋体" w:cs="Arial"/>
          <w:b/>
          <w:color w:val="auto"/>
          <w:sz w:val="28"/>
          <w:szCs w:val="28"/>
          <w:highlight w:val="none"/>
        </w:rPr>
        <w:t>合作项目土地、位置</w:t>
      </w:r>
    </w:p>
    <w:p w14:paraId="40D2B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s="Arial"/>
          <w:color w:val="auto"/>
          <w:sz w:val="28"/>
          <w:szCs w:val="28"/>
          <w:highlight w:val="none"/>
        </w:rPr>
      </w:pPr>
      <w:r>
        <w:rPr>
          <w:rFonts w:hint="eastAsia" w:ascii="宋体" w:hAnsi="宋体" w:cs="Arial"/>
          <w:color w:val="auto"/>
          <w:sz w:val="28"/>
          <w:szCs w:val="28"/>
          <w:highlight w:val="none"/>
        </w:rPr>
        <w:t>合作项目土地位于</w:t>
      </w:r>
      <w:r>
        <w:rPr>
          <w:rFonts w:hint="eastAsia" w:ascii="宋体" w:hAnsi="宋体" w:cs="宋体" w:eastAsiaTheme="minorEastAsia"/>
          <w:b w:val="0"/>
          <w:bCs w:val="0"/>
          <w:color w:val="auto"/>
          <w:sz w:val="28"/>
          <w:szCs w:val="28"/>
          <w:highlight w:val="none"/>
          <w:u w:val="single"/>
          <w:lang w:val="zh-CN" w:eastAsia="zh-CN"/>
        </w:rPr>
        <w:t>定安县龙门镇红花岭村与清水塘村之间的田肚</w:t>
      </w:r>
      <w:r>
        <w:rPr>
          <w:rFonts w:hint="eastAsia" w:ascii="宋体" w:hAnsi="宋体" w:cs="Arial"/>
          <w:color w:val="auto"/>
          <w:sz w:val="28"/>
          <w:szCs w:val="28"/>
          <w:highlight w:val="none"/>
        </w:rPr>
        <w:t>区域，土地总面积</w:t>
      </w:r>
      <w:r>
        <w:rPr>
          <w:rFonts w:hint="eastAsia" w:ascii="宋体" w:hAnsi="宋体" w:cs="Arial"/>
          <w:color w:val="auto"/>
          <w:sz w:val="28"/>
          <w:szCs w:val="28"/>
          <w:highlight w:val="none"/>
          <w:u w:val="single"/>
          <w:lang w:val="en-US" w:eastAsia="zh-CN"/>
        </w:rPr>
        <w:t xml:space="preserve"> 159.91</w:t>
      </w:r>
      <w:r>
        <w:rPr>
          <w:rFonts w:hint="eastAsia" w:ascii="宋体" w:hAnsi="宋体" w:cs="Arial"/>
          <w:color w:val="auto"/>
          <w:sz w:val="28"/>
          <w:szCs w:val="28"/>
          <w:highlight w:val="none"/>
        </w:rPr>
        <w:t>亩</w:t>
      </w:r>
      <w:r>
        <w:rPr>
          <w:rFonts w:hint="eastAsia" w:ascii="宋体" w:hAnsi="宋体" w:cs="Arial"/>
          <w:color w:val="auto"/>
          <w:sz w:val="28"/>
          <w:szCs w:val="28"/>
          <w:highlight w:val="none"/>
          <w:lang w:val="en-US" w:eastAsia="zh-CN"/>
        </w:rPr>
        <w:t>，其中：有152亩</w:t>
      </w:r>
      <w:r>
        <w:rPr>
          <w:rFonts w:hint="eastAsia" w:ascii="宋体" w:hAnsi="宋体" w:cs="Arial"/>
          <w:color w:val="auto"/>
          <w:sz w:val="28"/>
          <w:szCs w:val="28"/>
          <w:highlight w:val="none"/>
        </w:rPr>
        <w:t>土地</w:t>
      </w:r>
      <w:r>
        <w:rPr>
          <w:rFonts w:hint="eastAsia" w:ascii="宋体" w:hAnsi="宋体" w:cs="Arial"/>
          <w:color w:val="auto"/>
          <w:sz w:val="28"/>
          <w:szCs w:val="28"/>
          <w:highlight w:val="none"/>
          <w:lang w:val="en-US" w:eastAsia="zh-CN"/>
        </w:rPr>
        <w:t>为</w:t>
      </w:r>
      <w:r>
        <w:rPr>
          <w:rFonts w:hint="eastAsia" w:ascii="宋体" w:hAnsi="宋体" w:cs="Arial"/>
          <w:color w:val="auto"/>
          <w:sz w:val="28"/>
          <w:szCs w:val="28"/>
          <w:highlight w:val="none"/>
          <w:u w:val="single"/>
          <w:lang w:val="en-US" w:eastAsia="zh-CN"/>
        </w:rPr>
        <w:t>耕地</w:t>
      </w:r>
      <w:r>
        <w:rPr>
          <w:rFonts w:hint="eastAsia" w:ascii="宋体" w:hAnsi="宋体" w:cs="Arial"/>
          <w:color w:val="auto"/>
          <w:sz w:val="28"/>
          <w:szCs w:val="28"/>
          <w:highlight w:val="none"/>
          <w:lang w:val="en-US" w:eastAsia="zh-CN"/>
        </w:rPr>
        <w:t>，现状</w:t>
      </w:r>
      <w:r>
        <w:rPr>
          <w:rFonts w:hint="eastAsia" w:ascii="宋体" w:hAnsi="宋体" w:cs="Arial"/>
          <w:color w:val="auto"/>
          <w:sz w:val="28"/>
          <w:szCs w:val="28"/>
          <w:highlight w:val="none"/>
        </w:rPr>
        <w:t>为</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u w:val="single"/>
          <w:lang w:val="en-US" w:eastAsia="zh-CN"/>
        </w:rPr>
        <w:t xml:space="preserve">水田 </w:t>
      </w:r>
      <w:r>
        <w:rPr>
          <w:rFonts w:hint="eastAsia" w:ascii="宋体" w:hAnsi="宋体" w:cs="Arial"/>
          <w:color w:val="auto"/>
          <w:sz w:val="28"/>
          <w:szCs w:val="28"/>
          <w:highlight w:val="none"/>
          <w:u w:val="none"/>
          <w:lang w:val="en-US" w:eastAsia="zh-CN"/>
        </w:rPr>
        <w:t>；有7.91亩土地为</w:t>
      </w:r>
      <w:r>
        <w:rPr>
          <w:rFonts w:hint="eastAsia" w:ascii="宋体" w:hAnsi="宋体" w:cs="Arial"/>
          <w:color w:val="auto"/>
          <w:sz w:val="28"/>
          <w:szCs w:val="28"/>
          <w:highlight w:val="none"/>
          <w:u w:val="single"/>
          <w:lang w:val="en-US" w:eastAsia="zh-CN"/>
        </w:rPr>
        <w:t>农业设施用地</w:t>
      </w:r>
      <w:r>
        <w:rPr>
          <w:rFonts w:hint="eastAsia" w:ascii="宋体" w:hAnsi="宋体" w:cs="Arial"/>
          <w:color w:val="auto"/>
          <w:sz w:val="28"/>
          <w:szCs w:val="28"/>
          <w:highlight w:val="none"/>
          <w:u w:val="none"/>
          <w:lang w:val="en-US" w:eastAsia="zh-CN"/>
        </w:rPr>
        <w:t>，地上搭建有配套管理用房等生产研发配套设施</w:t>
      </w:r>
      <w:r>
        <w:rPr>
          <w:rFonts w:hint="eastAsia" w:ascii="宋体" w:hAnsi="宋体" w:cs="Arial"/>
          <w:color w:val="auto"/>
          <w:sz w:val="28"/>
          <w:szCs w:val="28"/>
          <w:highlight w:val="none"/>
        </w:rPr>
        <w:t>。</w:t>
      </w:r>
    </w:p>
    <w:p w14:paraId="31CDB2B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s="Arial" w:eastAsiaTheme="minorEastAsia"/>
          <w:color w:val="auto"/>
          <w:sz w:val="28"/>
          <w:szCs w:val="28"/>
          <w:highlight w:val="none"/>
          <w:lang w:val="en-US" w:eastAsia="zh-CN"/>
        </w:rPr>
      </w:pPr>
      <w:r>
        <w:rPr>
          <w:rFonts w:hint="eastAsia" w:ascii="宋体" w:hAnsi="宋体" w:cs="Arial"/>
          <w:color w:val="auto"/>
          <w:sz w:val="28"/>
          <w:szCs w:val="28"/>
          <w:highlight w:val="none"/>
          <w:lang w:val="en-US" w:eastAsia="zh-CN"/>
        </w:rPr>
        <w:t>甲乙双方确认，甲方提供给乙方的152亩耕地和7.91亩配套设施用于开展稻虾共养示范工作，其中2.66亩加工车间（管理用房二区）主要用于乙方的生产和加工，5.25亩研发中心（管理用房一区）作为双方合作共同使用。</w:t>
      </w:r>
    </w:p>
    <w:p w14:paraId="31301DB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default" w:ascii="宋体" w:hAnsi="宋体" w:cs="宋体"/>
          <w:b w:val="0"/>
          <w:bCs w:val="0"/>
          <w:color w:val="auto"/>
          <w:sz w:val="28"/>
          <w:szCs w:val="28"/>
          <w:highlight w:val="none"/>
          <w:lang w:val="en-US" w:eastAsia="zh-CN"/>
        </w:rPr>
      </w:pPr>
      <w:r>
        <w:rPr>
          <w:rFonts w:hint="eastAsia" w:ascii="宋体" w:hAnsi="宋体"/>
          <w:b/>
          <w:color w:val="auto"/>
          <w:sz w:val="28"/>
          <w:szCs w:val="28"/>
          <w:highlight w:val="none"/>
        </w:rPr>
        <w:t>合作模式和</w:t>
      </w:r>
      <w:r>
        <w:rPr>
          <w:rFonts w:hint="eastAsia" w:ascii="宋体" w:hAnsi="宋体" w:cs="Arial"/>
          <w:b/>
          <w:color w:val="auto"/>
          <w:sz w:val="28"/>
          <w:szCs w:val="28"/>
          <w:highlight w:val="none"/>
        </w:rPr>
        <w:t>期限</w:t>
      </w:r>
      <w:r>
        <w:rPr>
          <w:rFonts w:hint="eastAsia" w:ascii="宋体" w:hAnsi="宋体" w:cs="Arial"/>
          <w:color w:val="auto"/>
          <w:sz w:val="28"/>
          <w:szCs w:val="28"/>
          <w:highlight w:val="none"/>
        </w:rPr>
        <w:br w:type="textWrapping"/>
      </w:r>
      <w:r>
        <w:rPr>
          <w:rFonts w:hint="eastAsia" w:ascii="宋体" w:hAnsi="宋体" w:cs="Arial"/>
          <w:color w:val="auto"/>
          <w:sz w:val="28"/>
          <w:szCs w:val="28"/>
          <w:highlight w:val="none"/>
        </w:rPr>
        <w:t xml:space="preserve">    （一）</w:t>
      </w:r>
      <w:r>
        <w:rPr>
          <w:rFonts w:hint="eastAsia" w:ascii="宋体" w:hAnsi="宋体" w:cs="Arial"/>
          <w:color w:val="auto"/>
          <w:sz w:val="28"/>
          <w:szCs w:val="28"/>
          <w:highlight w:val="none"/>
          <w:lang w:eastAsia="zh-CN"/>
        </w:rPr>
        <w:t>双方以共建现代农业产业园为共同目标，甲方提供现有土地资源，乙方则依托红花岭家庭农场，发展“</w:t>
      </w:r>
      <w:r>
        <w:rPr>
          <w:rFonts w:hint="eastAsia" w:ascii="宋体" w:hAnsi="宋体" w:cs="Arial"/>
          <w:color w:val="auto"/>
          <w:sz w:val="28"/>
          <w:szCs w:val="28"/>
          <w:highlight w:val="none"/>
          <w:lang w:val="en-US" w:eastAsia="zh-CN"/>
        </w:rPr>
        <w:t>稻虾共养”产业。乙方将全额投入自身农业生产经营项目所需的</w:t>
      </w:r>
      <w:r>
        <w:rPr>
          <w:rFonts w:hint="eastAsia" w:ascii="宋体" w:hAnsi="宋体" w:cs="Arial"/>
          <w:b/>
          <w:bCs/>
          <w:color w:val="auto"/>
          <w:sz w:val="28"/>
          <w:szCs w:val="28"/>
          <w:highlight w:val="none"/>
          <w:u w:val="single"/>
          <w:lang w:val="en-US" w:eastAsia="zh-CN"/>
        </w:rPr>
        <w:t>资金、技术及设施</w:t>
      </w:r>
      <w:r>
        <w:rPr>
          <w:rFonts w:hint="eastAsia" w:ascii="宋体" w:hAnsi="宋体" w:cs="Arial"/>
          <w:color w:val="auto"/>
          <w:sz w:val="28"/>
          <w:szCs w:val="28"/>
          <w:highlight w:val="none"/>
          <w:lang w:val="en-US" w:eastAsia="zh-CN"/>
        </w:rPr>
        <w:t>，双方携手</w:t>
      </w:r>
      <w:r>
        <w:rPr>
          <w:rFonts w:hint="eastAsia" w:ascii="宋体" w:hAnsi="宋体" w:cs="宋体" w:eastAsiaTheme="minorEastAsia"/>
          <w:b w:val="0"/>
          <w:bCs w:val="0"/>
          <w:color w:val="auto"/>
          <w:sz w:val="28"/>
          <w:szCs w:val="28"/>
          <w:highlight w:val="none"/>
          <w:lang w:val="en-US" w:eastAsia="zh-CN"/>
        </w:rPr>
        <w:t>打造</w:t>
      </w:r>
      <w:r>
        <w:rPr>
          <w:rFonts w:hint="eastAsia" w:ascii="宋体" w:hAnsi="宋体" w:cs="宋体" w:eastAsiaTheme="minorEastAsia"/>
          <w:b/>
          <w:bCs/>
          <w:color w:val="auto"/>
          <w:sz w:val="28"/>
          <w:szCs w:val="28"/>
          <w:highlight w:val="none"/>
          <w:lang w:val="en-US" w:eastAsia="zh-CN"/>
        </w:rPr>
        <w:t>海垦澳洲淡水龙虾稻虾共养示范基地</w:t>
      </w:r>
      <w:r>
        <w:rPr>
          <w:rFonts w:hint="eastAsia" w:ascii="宋体" w:hAnsi="宋体" w:cs="宋体"/>
          <w:b w:val="0"/>
          <w:bCs w:val="0"/>
          <w:color w:val="auto"/>
          <w:sz w:val="28"/>
          <w:szCs w:val="28"/>
          <w:highlight w:val="none"/>
          <w:lang w:val="en-US" w:eastAsia="zh-CN"/>
        </w:rPr>
        <w:t>。</w:t>
      </w:r>
    </w:p>
    <w:p w14:paraId="198067ED">
      <w:pPr>
        <w:keepNext w:val="0"/>
        <w:keepLines w:val="0"/>
        <w:pageBreakBefore w:val="0"/>
        <w:widowControl w:val="0"/>
        <w:kinsoku/>
        <w:wordWrap/>
        <w:overflowPunct/>
        <w:topLinePunct w:val="0"/>
        <w:autoSpaceDE/>
        <w:autoSpaceDN/>
        <w:bidi w:val="0"/>
        <w:adjustRightInd/>
        <w:snapToGrid/>
        <w:spacing w:line="560" w:lineRule="exact"/>
        <w:ind w:left="1084" w:leftChars="316" w:hanging="420" w:hangingChars="150"/>
        <w:textAlignment w:val="auto"/>
        <w:rPr>
          <w:rFonts w:hint="default" w:ascii="宋体" w:hAnsi="宋体" w:cs="Arial"/>
          <w:color w:val="auto"/>
          <w:sz w:val="28"/>
          <w:szCs w:val="28"/>
          <w:highlight w:val="none"/>
          <w:u w:val="single"/>
          <w:lang w:val="en-US" w:eastAsia="zh-CN"/>
        </w:rPr>
      </w:pPr>
      <w:r>
        <w:rPr>
          <w:rFonts w:hint="eastAsia" w:ascii="宋体" w:hAnsi="宋体" w:cs="Arial"/>
          <w:color w:val="auto"/>
          <w:sz w:val="28"/>
          <w:szCs w:val="28"/>
          <w:highlight w:val="none"/>
        </w:rPr>
        <w:t>（二）合作期限为</w:t>
      </w:r>
      <w:r>
        <w:rPr>
          <w:rFonts w:hint="eastAsia" w:ascii="宋体" w:hAnsi="宋体" w:cs="Arial"/>
          <w:color w:val="auto"/>
          <w:sz w:val="28"/>
          <w:szCs w:val="28"/>
          <w:highlight w:val="none"/>
          <w:u w:val="single"/>
          <w:lang w:val="en-US" w:eastAsia="zh-CN"/>
        </w:rPr>
        <w:t xml:space="preserve"> 5 年</w:t>
      </w:r>
      <w:r>
        <w:rPr>
          <w:rFonts w:hint="eastAsia" w:ascii="宋体" w:hAnsi="宋体" w:cs="Arial"/>
          <w:color w:val="auto"/>
          <w:sz w:val="28"/>
          <w:szCs w:val="28"/>
          <w:highlight w:val="none"/>
        </w:rPr>
        <w:t>（自</w:t>
      </w:r>
      <w:r>
        <w:rPr>
          <w:rFonts w:hint="eastAsia" w:ascii="宋体" w:hAnsi="宋体" w:cs="Arial"/>
          <w:color w:val="auto"/>
          <w:sz w:val="28"/>
          <w:szCs w:val="28"/>
          <w:highlight w:val="none"/>
          <w:u w:val="single"/>
          <w:lang w:val="en-US" w:eastAsia="zh-CN"/>
        </w:rPr>
        <w:t xml:space="preserve"> 2025 </w:t>
      </w:r>
      <w:r>
        <w:rPr>
          <w:rFonts w:hint="eastAsia" w:ascii="宋体" w:hAnsi="宋体" w:cs="Arial"/>
          <w:color w:val="auto"/>
          <w:sz w:val="28"/>
          <w:szCs w:val="28"/>
          <w:highlight w:val="none"/>
        </w:rPr>
        <w:t>年</w:t>
      </w:r>
      <w:r>
        <w:rPr>
          <w:rFonts w:hint="eastAsia" w:ascii="宋体" w:hAnsi="宋体" w:cs="Arial"/>
          <w:color w:val="auto"/>
          <w:sz w:val="28"/>
          <w:szCs w:val="28"/>
          <w:highlight w:val="none"/>
          <w:u w:val="single"/>
          <w:lang w:val="en-US" w:eastAsia="zh-CN"/>
        </w:rPr>
        <w:t xml:space="preserve">   </w:t>
      </w:r>
      <w:r>
        <w:rPr>
          <w:rFonts w:hint="eastAsia" w:ascii="宋体" w:hAnsi="宋体" w:cs="Arial"/>
          <w:color w:val="auto"/>
          <w:sz w:val="28"/>
          <w:szCs w:val="28"/>
          <w:highlight w:val="none"/>
        </w:rPr>
        <w:t>月</w:t>
      </w:r>
      <w:r>
        <w:rPr>
          <w:rFonts w:hint="eastAsia" w:ascii="宋体" w:hAnsi="宋体" w:cs="Arial"/>
          <w:color w:val="auto"/>
          <w:sz w:val="28"/>
          <w:szCs w:val="28"/>
          <w:highlight w:val="none"/>
          <w:u w:val="single"/>
          <w:lang w:val="en-US" w:eastAsia="zh-CN"/>
        </w:rPr>
        <w:t xml:space="preserve">   </w:t>
      </w:r>
      <w:r>
        <w:rPr>
          <w:rFonts w:hint="eastAsia" w:ascii="宋体" w:hAnsi="宋体" w:cs="Arial"/>
          <w:color w:val="auto"/>
          <w:sz w:val="28"/>
          <w:szCs w:val="28"/>
          <w:highlight w:val="none"/>
        </w:rPr>
        <w:t>日至</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u w:val="single"/>
          <w:lang w:val="en-US" w:eastAsia="zh-CN"/>
        </w:rPr>
        <w:t xml:space="preserve">2030 </w:t>
      </w:r>
      <w:r>
        <w:rPr>
          <w:rFonts w:hint="eastAsia" w:ascii="宋体" w:hAnsi="宋体" w:cs="Arial"/>
          <w:color w:val="auto"/>
          <w:sz w:val="28"/>
          <w:szCs w:val="28"/>
          <w:highlight w:val="none"/>
        </w:rPr>
        <w:t>年</w:t>
      </w:r>
      <w:r>
        <w:rPr>
          <w:rFonts w:hint="eastAsia" w:ascii="宋体" w:hAnsi="宋体" w:cs="Arial"/>
          <w:color w:val="auto"/>
          <w:sz w:val="28"/>
          <w:szCs w:val="28"/>
          <w:highlight w:val="none"/>
          <w:u w:val="single"/>
          <w:lang w:val="en-US" w:eastAsia="zh-CN"/>
        </w:rPr>
        <w:t xml:space="preserve">   </w:t>
      </w:r>
    </w:p>
    <w:p w14:paraId="3663BD4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cs="Arial"/>
          <w:color w:val="auto"/>
          <w:sz w:val="28"/>
          <w:szCs w:val="28"/>
          <w:highlight w:val="none"/>
        </w:rPr>
      </w:pPr>
      <w:r>
        <w:rPr>
          <w:rFonts w:hint="eastAsia" w:ascii="宋体" w:hAnsi="宋体" w:cs="Arial"/>
          <w:color w:val="auto"/>
          <w:sz w:val="28"/>
          <w:szCs w:val="28"/>
          <w:highlight w:val="none"/>
        </w:rPr>
        <w:t>月</w:t>
      </w:r>
      <w:r>
        <w:rPr>
          <w:rFonts w:hint="eastAsia" w:ascii="宋体" w:hAnsi="宋体" w:cs="Arial"/>
          <w:color w:val="auto"/>
          <w:sz w:val="28"/>
          <w:szCs w:val="28"/>
          <w:highlight w:val="none"/>
          <w:lang w:val="en-US" w:eastAsia="zh-CN"/>
        </w:rPr>
        <w:t xml:space="preserve">  </w:t>
      </w:r>
      <w:r>
        <w:rPr>
          <w:rFonts w:hint="eastAsia" w:ascii="宋体" w:hAnsi="宋体" w:cs="Arial"/>
          <w:color w:val="auto"/>
          <w:sz w:val="28"/>
          <w:szCs w:val="28"/>
          <w:highlight w:val="none"/>
        </w:rPr>
        <w:t>日止）</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lang w:val="en-US" w:eastAsia="zh-CN"/>
        </w:rPr>
        <w:t>其中前三年为培育期，按照“固定收益”+“产量分成”模式进行合作。三年培育期完后进入二年达产期，培育期到期前1个月，甲、乙双方应根据稻虾养殖的具体情况另行协商合作等模式；如双方未能在三年期培育期满前一个月内就达产期的合作模式达成一致意见，则三年期满后，双方合作终止。在项目合作期间，如双方决定成立合资公司，则需在该协议的基础上另行协商合作。</w:t>
      </w:r>
    </w:p>
    <w:p w14:paraId="58BD0C0C">
      <w:pPr>
        <w:keepNext w:val="0"/>
        <w:keepLines w:val="0"/>
        <w:pageBreakBefore w:val="0"/>
        <w:widowControl w:val="0"/>
        <w:kinsoku/>
        <w:wordWrap/>
        <w:overflowPunct/>
        <w:topLinePunct w:val="0"/>
        <w:autoSpaceDE/>
        <w:autoSpaceDN/>
        <w:bidi w:val="0"/>
        <w:adjustRightInd/>
        <w:snapToGrid/>
        <w:spacing w:line="560" w:lineRule="exact"/>
        <w:ind w:firstLine="532" w:firstLineChars="190"/>
        <w:textAlignment w:val="auto"/>
        <w:rPr>
          <w:rFonts w:hint="eastAsia" w:ascii="宋体" w:hAnsi="宋体" w:cs="Arial" w:eastAsiaTheme="minorEastAsia"/>
          <w:color w:val="auto"/>
          <w:sz w:val="28"/>
          <w:szCs w:val="28"/>
          <w:highlight w:val="none"/>
          <w:lang w:val="en-US" w:eastAsia="zh-CN"/>
        </w:rPr>
      </w:pPr>
      <w:r>
        <w:rPr>
          <w:rFonts w:hint="eastAsia" w:ascii="宋体" w:hAnsi="宋体" w:cs="Arial"/>
          <w:color w:val="auto"/>
          <w:sz w:val="28"/>
          <w:szCs w:val="28"/>
          <w:highlight w:val="none"/>
        </w:rPr>
        <w:t>（三）交付合作土地期限。甲方在乙方支付完毕</w:t>
      </w:r>
      <w:r>
        <w:rPr>
          <w:rFonts w:hint="eastAsia" w:ascii="宋体" w:hAnsi="宋体" w:cs="Arial"/>
          <w:color w:val="auto"/>
          <w:sz w:val="28"/>
          <w:szCs w:val="28"/>
          <w:highlight w:val="none"/>
          <w:lang w:val="en-US" w:eastAsia="zh-CN"/>
        </w:rPr>
        <w:t>首期</w:t>
      </w:r>
      <w:r>
        <w:rPr>
          <w:rFonts w:hint="eastAsia" w:ascii="宋体" w:hAnsi="宋体" w:cs="Arial"/>
          <w:color w:val="auto"/>
          <w:sz w:val="28"/>
          <w:szCs w:val="28"/>
          <w:highlight w:val="none"/>
        </w:rPr>
        <w:t>固定收益及</w:t>
      </w:r>
      <w:r>
        <w:rPr>
          <w:rFonts w:hint="eastAsia" w:ascii="宋体" w:hAnsi="宋体" w:cs="Arial"/>
          <w:color w:val="auto"/>
          <w:sz w:val="28"/>
          <w:szCs w:val="28"/>
          <w:highlight w:val="none"/>
          <w:lang w:val="en-US" w:eastAsia="zh-CN"/>
        </w:rPr>
        <w:t>履约保证金</w:t>
      </w:r>
      <w:r>
        <w:rPr>
          <w:rFonts w:hint="eastAsia" w:ascii="宋体" w:hAnsi="宋体" w:cs="Arial"/>
          <w:color w:val="auto"/>
          <w:sz w:val="28"/>
          <w:szCs w:val="28"/>
          <w:highlight w:val="none"/>
        </w:rPr>
        <w:t>之日起</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u w:val="single"/>
          <w:lang w:val="en-US" w:eastAsia="zh-CN"/>
        </w:rPr>
        <w:t>10</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u w:val="none"/>
          <w:lang w:val="en-US" w:eastAsia="zh-CN"/>
        </w:rPr>
        <w:t>工作</w:t>
      </w:r>
      <w:r>
        <w:rPr>
          <w:rFonts w:hint="eastAsia" w:ascii="宋体" w:hAnsi="宋体" w:cs="Arial"/>
          <w:color w:val="auto"/>
          <w:sz w:val="28"/>
          <w:szCs w:val="28"/>
          <w:highlight w:val="none"/>
        </w:rPr>
        <w:t>日内向乙方</w:t>
      </w:r>
      <w:r>
        <w:rPr>
          <w:rFonts w:hint="eastAsia" w:ascii="宋体" w:hAnsi="宋体" w:cs="Arial"/>
          <w:color w:val="auto"/>
          <w:sz w:val="28"/>
          <w:szCs w:val="28"/>
          <w:highlight w:val="none"/>
          <w:lang w:val="en-US" w:eastAsia="zh-CN"/>
        </w:rPr>
        <w:t>现状交付</w:t>
      </w:r>
      <w:r>
        <w:rPr>
          <w:rFonts w:hint="eastAsia" w:ascii="宋体" w:hAnsi="宋体" w:cs="Arial"/>
          <w:color w:val="auto"/>
          <w:sz w:val="28"/>
          <w:szCs w:val="28"/>
          <w:highlight w:val="none"/>
        </w:rPr>
        <w:t>合作项目土地。</w:t>
      </w:r>
      <w:r>
        <w:rPr>
          <w:rFonts w:hint="eastAsia" w:ascii="宋体" w:hAnsi="宋体" w:cs="Arial"/>
          <w:color w:val="auto"/>
          <w:sz w:val="28"/>
          <w:szCs w:val="28"/>
          <w:highlight w:val="none"/>
        </w:rPr>
        <w:br w:type="textWrapping"/>
      </w:r>
      <w:r>
        <w:rPr>
          <w:rFonts w:hint="eastAsia" w:ascii="宋体" w:hAnsi="宋体" w:cs="Arial"/>
          <w:color w:val="auto"/>
          <w:sz w:val="28"/>
          <w:szCs w:val="28"/>
          <w:highlight w:val="none"/>
          <w:lang w:val="en-US" w:eastAsia="zh-CN"/>
        </w:rPr>
        <w:t xml:space="preserve">    （四）乙方须保证每年种植一季水稻等农作物，并确保所交付土地在进行生产活动时，种植的品种严格符合《海南省耕地“非粮化”整改复耕建议种植类别清单》的相关规定；同时，养殖行为也必须完全依照国家相关法律法规的具体要求执行。</w:t>
      </w:r>
    </w:p>
    <w:p w14:paraId="146C1A4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cs="Arial"/>
          <w:b/>
          <w:color w:val="auto"/>
          <w:sz w:val="28"/>
          <w:szCs w:val="28"/>
          <w:highlight w:val="none"/>
        </w:rPr>
      </w:pPr>
      <w:r>
        <w:rPr>
          <w:rFonts w:hint="eastAsia" w:ascii="宋体" w:hAnsi="宋体" w:cs="Arial"/>
          <w:b/>
          <w:color w:val="auto"/>
          <w:sz w:val="28"/>
          <w:szCs w:val="28"/>
          <w:highlight w:val="none"/>
        </w:rPr>
        <w:t>第三条</w:t>
      </w:r>
      <w:r>
        <w:rPr>
          <w:rFonts w:hint="eastAsia" w:ascii="宋体" w:hAnsi="宋体" w:cs="Arial"/>
          <w:b/>
          <w:color w:val="auto"/>
          <w:sz w:val="28"/>
          <w:szCs w:val="28"/>
          <w:highlight w:val="none"/>
          <w:lang w:val="en-US" w:eastAsia="zh-CN"/>
        </w:rPr>
        <w:t xml:space="preserve"> </w:t>
      </w:r>
      <w:r>
        <w:rPr>
          <w:rFonts w:hint="eastAsia" w:ascii="宋体" w:hAnsi="宋体" w:cs="Arial"/>
          <w:b/>
          <w:color w:val="auto"/>
          <w:sz w:val="28"/>
          <w:szCs w:val="28"/>
          <w:highlight w:val="none"/>
        </w:rPr>
        <w:t>合作项目收益及支付方式</w:t>
      </w:r>
    </w:p>
    <w:p w14:paraId="544E50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cs="Arial"/>
          <w:color w:val="auto"/>
          <w:sz w:val="28"/>
          <w:szCs w:val="28"/>
          <w:highlight w:val="none"/>
          <w:lang w:val="en-US" w:eastAsia="zh-CN"/>
        </w:rPr>
      </w:pPr>
      <w:r>
        <w:rPr>
          <w:rFonts w:hint="eastAsia" w:ascii="宋体" w:hAnsi="宋体" w:cs="Arial"/>
          <w:color w:val="auto"/>
          <w:sz w:val="28"/>
          <w:szCs w:val="28"/>
          <w:highlight w:val="none"/>
          <w:lang w:val="en-US" w:eastAsia="zh-CN"/>
        </w:rPr>
        <w:t>前三年培育期乙方应按照以下标准支付给甲方</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lang w:val="en-US" w:eastAsia="zh-CN"/>
        </w:rPr>
        <w:t>固定收益+产量分成</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lang w:val="en-US" w:eastAsia="zh-CN"/>
        </w:rPr>
        <w:t>具体如下：</w:t>
      </w:r>
    </w:p>
    <w:p w14:paraId="75622FEA">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default" w:ascii="宋体" w:hAnsi="宋体" w:cs="Arial"/>
          <w:b/>
          <w:bCs/>
          <w:color w:val="auto"/>
          <w:sz w:val="28"/>
          <w:szCs w:val="28"/>
          <w:highlight w:val="none"/>
          <w:lang w:val="en-US" w:eastAsia="zh-CN"/>
        </w:rPr>
      </w:pPr>
      <w:r>
        <w:rPr>
          <w:rFonts w:hint="eastAsia" w:ascii="宋体" w:hAnsi="宋体" w:cs="Arial"/>
          <w:b/>
          <w:bCs/>
          <w:color w:val="auto"/>
          <w:sz w:val="28"/>
          <w:szCs w:val="28"/>
          <w:highlight w:val="none"/>
          <w:lang w:val="en-US" w:eastAsia="zh-CN"/>
        </w:rPr>
        <w:t>（一）固定收益。</w:t>
      </w:r>
    </w:p>
    <w:p w14:paraId="0C42EE93">
      <w:pPr>
        <w:keepNext w:val="0"/>
        <w:keepLines w:val="0"/>
        <w:pageBreakBefore w:val="0"/>
        <w:kinsoku/>
        <w:wordWrap/>
        <w:overflowPunct/>
        <w:topLinePunct w:val="0"/>
        <w:bidi w:val="0"/>
        <w:spacing w:line="540" w:lineRule="exact"/>
        <w:ind w:firstLine="516" w:firstLineChars="200"/>
        <w:jc w:val="left"/>
        <w:textAlignment w:val="auto"/>
        <w:rPr>
          <w:rFonts w:hint="eastAsia" w:ascii="宋体" w:hAnsi="宋体" w:eastAsia="宋体" w:cs="宋体"/>
          <w:b/>
          <w:bCs/>
          <w:color w:val="auto"/>
          <w:spacing w:val="-11"/>
          <w:w w:val="100"/>
          <w:sz w:val="28"/>
          <w:szCs w:val="28"/>
          <w:highlight w:val="none"/>
        </w:rPr>
      </w:pPr>
      <w:r>
        <w:rPr>
          <w:rFonts w:hint="eastAsia" w:ascii="宋体" w:hAnsi="宋体" w:cs="Arial"/>
          <w:color w:val="auto"/>
          <w:spacing w:val="-11"/>
          <w:sz w:val="28"/>
          <w:szCs w:val="28"/>
          <w:highlight w:val="none"/>
          <w:lang w:val="en-US" w:eastAsia="zh-CN"/>
        </w:rPr>
        <w:t>1、</w:t>
      </w:r>
      <w:r>
        <w:rPr>
          <w:rFonts w:hint="eastAsia" w:ascii="宋体" w:hAnsi="宋体" w:cs="Arial"/>
          <w:color w:val="auto"/>
          <w:spacing w:val="-11"/>
          <w:sz w:val="28"/>
          <w:szCs w:val="28"/>
          <w:highlight w:val="none"/>
        </w:rPr>
        <w:t>固定收益单价为</w:t>
      </w:r>
      <w:r>
        <w:rPr>
          <w:rFonts w:hint="eastAsia" w:ascii="宋体" w:hAnsi="宋体" w:cs="Arial"/>
          <w:b/>
          <w:bCs/>
          <w:color w:val="auto"/>
          <w:spacing w:val="-11"/>
          <w:sz w:val="28"/>
          <w:szCs w:val="28"/>
          <w:highlight w:val="none"/>
        </w:rPr>
        <w:t>人民币</w:t>
      </w:r>
      <w:r>
        <w:rPr>
          <w:rFonts w:hint="eastAsia" w:ascii="宋体" w:hAnsi="宋体" w:cs="Arial"/>
          <w:b/>
          <w:bCs/>
          <w:color w:val="auto"/>
          <w:spacing w:val="-11"/>
          <w:sz w:val="28"/>
          <w:szCs w:val="28"/>
          <w:highlight w:val="none"/>
          <w:u w:val="single"/>
        </w:rPr>
        <w:t xml:space="preserve"> </w:t>
      </w:r>
      <w:r>
        <w:rPr>
          <w:rFonts w:hint="eastAsia" w:ascii="宋体" w:hAnsi="宋体" w:cs="Arial"/>
          <w:b/>
          <w:bCs/>
          <w:color w:val="auto"/>
          <w:spacing w:val="-11"/>
          <w:sz w:val="28"/>
          <w:szCs w:val="28"/>
          <w:highlight w:val="none"/>
          <w:u w:val="single"/>
          <w:lang w:val="en-US" w:eastAsia="zh-CN"/>
        </w:rPr>
        <w:t xml:space="preserve"> 300 </w:t>
      </w:r>
      <w:r>
        <w:rPr>
          <w:rFonts w:hint="eastAsia" w:ascii="宋体" w:hAnsi="宋体" w:cs="Arial"/>
          <w:b/>
          <w:bCs/>
          <w:color w:val="auto"/>
          <w:spacing w:val="-11"/>
          <w:sz w:val="28"/>
          <w:szCs w:val="28"/>
          <w:highlight w:val="none"/>
        </w:rPr>
        <w:t>元</w:t>
      </w:r>
      <w:r>
        <w:rPr>
          <w:rFonts w:hint="eastAsia" w:ascii="宋体" w:hAnsi="宋体"/>
          <w:b/>
          <w:bCs/>
          <w:color w:val="auto"/>
          <w:spacing w:val="-11"/>
          <w:sz w:val="28"/>
          <w:szCs w:val="28"/>
          <w:highlight w:val="none"/>
        </w:rPr>
        <w:t>/亩</w:t>
      </w:r>
      <w:r>
        <w:rPr>
          <w:rFonts w:hint="eastAsia" w:ascii="宋体" w:hAnsi="宋体"/>
          <w:b/>
          <w:bCs/>
          <w:color w:val="auto"/>
          <w:spacing w:val="-11"/>
          <w:sz w:val="28"/>
          <w:szCs w:val="28"/>
          <w:highlight w:val="none"/>
          <w:lang w:val="en-US" w:eastAsia="zh-CN"/>
        </w:rPr>
        <w:t>/年</w:t>
      </w:r>
      <w:r>
        <w:rPr>
          <w:rFonts w:hint="eastAsia" w:ascii="宋体" w:hAnsi="宋体"/>
          <w:b/>
          <w:bCs/>
          <w:color w:val="auto"/>
          <w:spacing w:val="-11"/>
          <w:sz w:val="28"/>
          <w:szCs w:val="28"/>
          <w:highlight w:val="none"/>
        </w:rPr>
        <w:t>（含税）</w:t>
      </w:r>
      <w:r>
        <w:rPr>
          <w:rFonts w:hint="eastAsia" w:ascii="宋体" w:hAnsi="宋体" w:cs="Arial"/>
          <w:color w:val="auto"/>
          <w:spacing w:val="-11"/>
          <w:sz w:val="28"/>
          <w:szCs w:val="28"/>
          <w:highlight w:val="none"/>
        </w:rPr>
        <w:t>，需</w:t>
      </w:r>
      <w:r>
        <w:rPr>
          <w:rFonts w:hint="eastAsia" w:ascii="宋体" w:hAnsi="宋体" w:cs="Arial"/>
          <w:color w:val="auto"/>
          <w:spacing w:val="-11"/>
          <w:sz w:val="28"/>
          <w:szCs w:val="28"/>
          <w:highlight w:val="none"/>
          <w:lang w:eastAsia="zh-CN"/>
        </w:rPr>
        <w:t>每年</w:t>
      </w:r>
      <w:r>
        <w:rPr>
          <w:rFonts w:hint="eastAsia" w:ascii="宋体" w:hAnsi="宋体" w:cs="Arial"/>
          <w:color w:val="auto"/>
          <w:spacing w:val="-11"/>
          <w:sz w:val="28"/>
          <w:szCs w:val="28"/>
          <w:highlight w:val="none"/>
        </w:rPr>
        <w:t>缴纳</w:t>
      </w:r>
      <w:r>
        <w:rPr>
          <w:rFonts w:hint="eastAsia" w:ascii="宋体" w:hAnsi="宋体" w:cs="Arial"/>
          <w:color w:val="auto"/>
          <w:spacing w:val="-11"/>
          <w:sz w:val="28"/>
          <w:szCs w:val="28"/>
          <w:highlight w:val="none"/>
          <w:lang w:eastAsia="zh-CN"/>
        </w:rPr>
        <w:t>当年度</w:t>
      </w:r>
      <w:r>
        <w:rPr>
          <w:rFonts w:hint="eastAsia" w:ascii="宋体" w:hAnsi="宋体" w:cs="Arial"/>
          <w:color w:val="auto"/>
          <w:spacing w:val="-11"/>
          <w:sz w:val="28"/>
          <w:szCs w:val="28"/>
          <w:highlight w:val="none"/>
        </w:rPr>
        <w:t>固定收益金</w:t>
      </w:r>
      <w:r>
        <w:rPr>
          <w:rFonts w:hint="eastAsia" w:ascii="宋体" w:hAnsi="宋体" w:cs="Arial"/>
          <w:color w:val="auto"/>
          <w:spacing w:val="-11"/>
          <w:sz w:val="28"/>
          <w:szCs w:val="28"/>
          <w:highlight w:val="none"/>
          <w:lang w:val="en-US" w:eastAsia="zh-CN"/>
        </w:rPr>
        <w:t>总额</w:t>
      </w:r>
      <w:r>
        <w:rPr>
          <w:rFonts w:hint="eastAsia" w:ascii="宋体" w:hAnsi="宋体" w:cs="Arial"/>
          <w:color w:val="auto"/>
          <w:spacing w:val="-11"/>
          <w:sz w:val="28"/>
          <w:szCs w:val="28"/>
          <w:highlight w:val="none"/>
        </w:rPr>
        <w:t>为</w:t>
      </w:r>
      <w:r>
        <w:rPr>
          <w:rFonts w:hint="eastAsia" w:ascii="宋体" w:hAnsi="宋体" w:cs="Arial"/>
          <w:color w:val="auto"/>
          <w:spacing w:val="-11"/>
          <w:w w:val="100"/>
          <w:sz w:val="28"/>
          <w:szCs w:val="28"/>
          <w:highlight w:val="none"/>
          <w:u w:val="single"/>
          <w:lang w:val="en-US" w:eastAsia="zh-CN"/>
        </w:rPr>
        <w:t>人民币肆万伍仟陆佰元整</w:t>
      </w:r>
      <w:r>
        <w:rPr>
          <w:rFonts w:hint="eastAsia" w:ascii="宋体" w:hAnsi="宋体" w:eastAsia="宋体" w:cs="宋体"/>
          <w:b/>
          <w:bCs/>
          <w:color w:val="auto"/>
          <w:spacing w:val="-11"/>
          <w:w w:val="100"/>
          <w:sz w:val="28"/>
          <w:szCs w:val="28"/>
          <w:highlight w:val="none"/>
          <w:u w:val="single"/>
        </w:rPr>
        <w:t>（¥45</w:t>
      </w:r>
      <w:r>
        <w:rPr>
          <w:rFonts w:hint="eastAsia" w:ascii="宋体" w:hAnsi="宋体" w:eastAsia="宋体" w:cs="宋体"/>
          <w:b/>
          <w:bCs/>
          <w:color w:val="auto"/>
          <w:spacing w:val="-11"/>
          <w:w w:val="100"/>
          <w:sz w:val="28"/>
          <w:szCs w:val="28"/>
          <w:highlight w:val="none"/>
          <w:u w:val="single"/>
          <w:lang w:val="en-US" w:eastAsia="zh-CN"/>
        </w:rPr>
        <w:t>,</w:t>
      </w:r>
      <w:r>
        <w:rPr>
          <w:rFonts w:hint="eastAsia" w:ascii="宋体" w:hAnsi="宋体" w:eastAsia="宋体" w:cs="宋体"/>
          <w:b/>
          <w:bCs/>
          <w:color w:val="auto"/>
          <w:spacing w:val="-11"/>
          <w:w w:val="100"/>
          <w:sz w:val="28"/>
          <w:szCs w:val="28"/>
          <w:highlight w:val="none"/>
          <w:u w:val="single"/>
        </w:rPr>
        <w:t>600</w:t>
      </w:r>
      <w:r>
        <w:rPr>
          <w:rFonts w:hint="eastAsia" w:ascii="宋体" w:hAnsi="宋体" w:eastAsia="宋体" w:cs="宋体"/>
          <w:b/>
          <w:bCs/>
          <w:color w:val="auto"/>
          <w:spacing w:val="-11"/>
          <w:w w:val="100"/>
          <w:sz w:val="28"/>
          <w:szCs w:val="28"/>
          <w:highlight w:val="none"/>
          <w:u w:val="single"/>
          <w:lang w:val="en-US" w:eastAsia="zh-CN"/>
        </w:rPr>
        <w:t xml:space="preserve">.00 </w:t>
      </w:r>
      <w:r>
        <w:rPr>
          <w:rFonts w:hint="eastAsia" w:ascii="宋体" w:hAnsi="宋体" w:eastAsia="宋体" w:cs="宋体"/>
          <w:b/>
          <w:bCs/>
          <w:color w:val="auto"/>
          <w:spacing w:val="-11"/>
          <w:w w:val="100"/>
          <w:sz w:val="28"/>
          <w:szCs w:val="28"/>
          <w:highlight w:val="none"/>
          <w:u w:val="single"/>
        </w:rPr>
        <w:t>元）</w:t>
      </w:r>
      <w:r>
        <w:rPr>
          <w:rFonts w:hint="eastAsia" w:ascii="宋体" w:hAnsi="宋体" w:eastAsia="宋体" w:cs="宋体"/>
          <w:b/>
          <w:bCs/>
          <w:color w:val="auto"/>
          <w:spacing w:val="-11"/>
          <w:w w:val="100"/>
          <w:sz w:val="28"/>
          <w:szCs w:val="28"/>
          <w:highlight w:val="none"/>
          <w:u w:val="single"/>
          <w:lang w:val="en-US" w:eastAsia="zh-CN" w:bidi="ar-SA"/>
        </w:rPr>
        <w:t>（按152亩耕地面积计算，</w:t>
      </w:r>
      <w:r>
        <w:rPr>
          <w:rFonts w:hint="eastAsia" w:ascii="宋体" w:hAnsi="宋体" w:eastAsia="宋体" w:cs="宋体"/>
          <w:b/>
          <w:bCs/>
          <w:color w:val="auto"/>
          <w:spacing w:val="-11"/>
          <w:w w:val="100"/>
          <w:sz w:val="28"/>
          <w:szCs w:val="28"/>
          <w:highlight w:val="none"/>
          <w:u w:val="single"/>
          <w:lang w:eastAsia="zh-CN"/>
        </w:rPr>
        <w:t>固定收益以最终竞标成交价格为准</w:t>
      </w:r>
      <w:r>
        <w:rPr>
          <w:rFonts w:hint="eastAsia" w:ascii="宋体" w:hAnsi="宋体" w:eastAsia="宋体" w:cs="宋体"/>
          <w:b/>
          <w:bCs/>
          <w:color w:val="auto"/>
          <w:spacing w:val="-11"/>
          <w:w w:val="100"/>
          <w:sz w:val="28"/>
          <w:szCs w:val="28"/>
          <w:highlight w:val="none"/>
          <w:u w:val="single"/>
          <w:lang w:val="en-US" w:eastAsia="zh-CN" w:bidi="ar-SA"/>
        </w:rPr>
        <w:t>）</w:t>
      </w:r>
      <w:r>
        <w:rPr>
          <w:rFonts w:hint="eastAsia" w:ascii="宋体" w:hAnsi="宋体" w:eastAsia="宋体" w:cs="宋体"/>
          <w:b/>
          <w:bCs/>
          <w:color w:val="auto"/>
          <w:spacing w:val="-11"/>
          <w:w w:val="100"/>
          <w:sz w:val="28"/>
          <w:szCs w:val="28"/>
          <w:highlight w:val="none"/>
        </w:rPr>
        <w:t>。</w:t>
      </w:r>
    </w:p>
    <w:p w14:paraId="69020343">
      <w:pPr>
        <w:numPr>
          <w:ilvl w:val="0"/>
          <w:numId w:val="0"/>
        </w:numPr>
        <w:spacing w:line="540" w:lineRule="exact"/>
        <w:ind w:firstLine="560" w:firstLineChars="200"/>
        <w:rPr>
          <w:rFonts w:hint="eastAsia"/>
          <w:color w:val="auto"/>
          <w:highlight w:val="none"/>
        </w:rPr>
      </w:pPr>
      <w:r>
        <w:rPr>
          <w:rFonts w:hint="eastAsia" w:ascii="宋体" w:hAnsi="宋体" w:cs="Arial"/>
          <w:color w:val="auto"/>
          <w:sz w:val="28"/>
          <w:szCs w:val="28"/>
          <w:highlight w:val="none"/>
          <w:lang w:val="en-US" w:eastAsia="zh-CN"/>
        </w:rPr>
        <w:t>2、</w:t>
      </w:r>
      <w:r>
        <w:rPr>
          <w:rFonts w:hint="eastAsia" w:ascii="宋体" w:hAnsi="宋体" w:cs="Arial"/>
          <w:color w:val="auto"/>
          <w:sz w:val="28"/>
          <w:szCs w:val="28"/>
          <w:highlight w:val="none"/>
        </w:rPr>
        <w:t>乙方于协议签订之日起</w:t>
      </w:r>
      <w:r>
        <w:rPr>
          <w:rFonts w:hint="eastAsia" w:ascii="宋体" w:hAnsi="宋体" w:cs="Arial"/>
          <w:color w:val="auto"/>
          <w:sz w:val="28"/>
          <w:szCs w:val="28"/>
          <w:highlight w:val="none"/>
          <w:u w:val="single"/>
          <w:lang w:val="en-US" w:eastAsia="zh-CN"/>
        </w:rPr>
        <w:t>10</w:t>
      </w:r>
      <w:r>
        <w:rPr>
          <w:rFonts w:hint="eastAsia" w:ascii="宋体" w:hAnsi="宋体" w:cs="Arial"/>
          <w:color w:val="auto"/>
          <w:sz w:val="28"/>
          <w:szCs w:val="28"/>
          <w:highlight w:val="none"/>
        </w:rPr>
        <w:t>日内一次性向甲方支付</w:t>
      </w:r>
      <w:r>
        <w:rPr>
          <w:rFonts w:hint="eastAsia" w:ascii="宋体" w:hAnsi="宋体" w:cs="Arial"/>
          <w:color w:val="auto"/>
          <w:sz w:val="28"/>
          <w:szCs w:val="28"/>
          <w:highlight w:val="none"/>
          <w:lang w:eastAsia="zh-CN"/>
        </w:rPr>
        <w:t>首期（即</w:t>
      </w:r>
      <w:r>
        <w:rPr>
          <w:rFonts w:hint="eastAsia" w:ascii="宋体" w:hAnsi="宋体" w:cs="Arial"/>
          <w:color w:val="auto"/>
          <w:sz w:val="28"/>
          <w:szCs w:val="28"/>
          <w:highlight w:val="none"/>
          <w:lang w:val="en-US" w:eastAsia="zh-CN"/>
        </w:rPr>
        <w:t>【】年【】月【】日至【】年【】月【】日</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rPr>
        <w:t>的固定收益金。</w:t>
      </w:r>
      <w:r>
        <w:rPr>
          <w:rFonts w:hint="eastAsia" w:ascii="宋体" w:hAnsi="宋体" w:cs="Arial"/>
          <w:color w:val="auto"/>
          <w:sz w:val="28"/>
          <w:szCs w:val="28"/>
          <w:highlight w:val="none"/>
          <w:lang w:eastAsia="zh-CN"/>
        </w:rPr>
        <w:t>后续每一期的固定收益金于当期合作期开始后</w:t>
      </w:r>
      <w:r>
        <w:rPr>
          <w:rFonts w:hint="eastAsia" w:ascii="宋体" w:hAnsi="宋体" w:cs="Arial"/>
          <w:color w:val="auto"/>
          <w:sz w:val="28"/>
          <w:szCs w:val="28"/>
          <w:highlight w:val="none"/>
          <w:lang w:val="en-US" w:eastAsia="zh-CN"/>
        </w:rPr>
        <w:t>10日内，由乙方支付给甲方。</w:t>
      </w:r>
    </w:p>
    <w:p w14:paraId="28BC309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textAlignment w:val="auto"/>
        <w:rPr>
          <w:rFonts w:hint="eastAsia" w:ascii="宋体" w:hAnsi="宋体" w:cs="Arial"/>
          <w:b/>
          <w:bCs/>
          <w:color w:val="auto"/>
          <w:sz w:val="28"/>
          <w:szCs w:val="28"/>
          <w:highlight w:val="none"/>
          <w:lang w:val="en-US" w:eastAsia="zh-CN"/>
        </w:rPr>
      </w:pPr>
      <w:r>
        <w:rPr>
          <w:rFonts w:hint="eastAsia" w:ascii="宋体" w:hAnsi="宋体" w:cs="Arial"/>
          <w:b/>
          <w:bCs/>
          <w:color w:val="auto"/>
          <w:sz w:val="28"/>
          <w:szCs w:val="28"/>
          <w:highlight w:val="none"/>
          <w:lang w:val="en-US" w:eastAsia="zh-CN"/>
        </w:rPr>
        <w:t>产量分成。</w:t>
      </w:r>
    </w:p>
    <w:p w14:paraId="4A18B55F">
      <w:pPr>
        <w:ind w:firstLine="560" w:firstLineChars="200"/>
        <w:rPr>
          <w:rFonts w:hint="eastAsia" w:ascii="宋体" w:hAnsi="宋体" w:cs="Arial"/>
          <w:color w:val="auto"/>
          <w:sz w:val="28"/>
          <w:szCs w:val="28"/>
          <w:highlight w:val="none"/>
          <w:lang w:val="en-US" w:eastAsia="zh-CN"/>
        </w:rPr>
      </w:pPr>
      <w:r>
        <w:rPr>
          <w:rFonts w:hint="eastAsia" w:ascii="宋体" w:hAnsi="宋体" w:cs="Arial"/>
          <w:color w:val="auto"/>
          <w:sz w:val="28"/>
          <w:szCs w:val="28"/>
          <w:highlight w:val="none"/>
          <w:lang w:val="en-US" w:eastAsia="zh-CN"/>
        </w:rPr>
        <w:t xml:space="preserve">1、考虑产业培育期间，双方的合作处于产业摸索阶段，且乙方前期投入生产养殖成本较高，产量和市场价格不确定因素较多，为扶持乙方发展产业，除固定收益外，乙方应将每批次采收产量的5.5%向甲方进行分成，具体方式如下： </w:t>
      </w:r>
    </w:p>
    <w:p w14:paraId="224242EB">
      <w:pPr>
        <w:ind w:firstLine="560" w:firstLineChars="200"/>
        <w:rPr>
          <w:rFonts w:hint="eastAsia" w:ascii="宋体" w:hAnsi="宋体" w:cs="Arial"/>
          <w:color w:val="auto"/>
          <w:sz w:val="28"/>
          <w:szCs w:val="28"/>
          <w:highlight w:val="none"/>
          <w:lang w:val="en-US" w:eastAsia="zh-CN"/>
        </w:rPr>
      </w:pP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lang w:val="en-US" w:eastAsia="zh-CN"/>
        </w:rPr>
        <w:t>1）</w:t>
      </w:r>
      <w:r>
        <w:rPr>
          <w:rFonts w:hint="eastAsia" w:ascii="宋体" w:hAnsi="宋体" w:cs="Arial"/>
          <w:color w:val="auto"/>
          <w:sz w:val="28"/>
          <w:szCs w:val="28"/>
          <w:highlight w:val="none"/>
          <w:lang w:eastAsia="zh-CN"/>
        </w:rPr>
        <w:t>每批次采收前，乙方</w:t>
      </w:r>
      <w:r>
        <w:rPr>
          <w:rFonts w:hint="eastAsia" w:ascii="宋体" w:hAnsi="宋体" w:cs="Arial"/>
          <w:color w:val="auto"/>
          <w:sz w:val="28"/>
          <w:szCs w:val="28"/>
          <w:highlight w:val="none"/>
          <w:lang w:val="en-US" w:eastAsia="zh-CN"/>
        </w:rPr>
        <w:t>应</w:t>
      </w:r>
      <w:r>
        <w:rPr>
          <w:rFonts w:hint="eastAsia" w:ascii="宋体" w:hAnsi="宋体" w:cs="Arial"/>
          <w:color w:val="auto"/>
          <w:sz w:val="28"/>
          <w:szCs w:val="28"/>
          <w:highlight w:val="none"/>
          <w:lang w:eastAsia="zh-CN"/>
        </w:rPr>
        <w:t>提前</w:t>
      </w:r>
      <w:r>
        <w:rPr>
          <w:rFonts w:hint="eastAsia" w:ascii="宋体" w:hAnsi="宋体" w:cs="Arial"/>
          <w:color w:val="auto"/>
          <w:sz w:val="28"/>
          <w:szCs w:val="28"/>
          <w:highlight w:val="none"/>
          <w:lang w:val="en-US" w:eastAsia="zh-CN"/>
        </w:rPr>
        <w:t>1天告知甲方，由甲方视情况派员进行现场监督，同时乙方应按采收批次向甲方提供产品采收清单、入库单或过磅单。</w:t>
      </w:r>
    </w:p>
    <w:p w14:paraId="4B66B663">
      <w:pPr>
        <w:ind w:firstLine="560" w:firstLineChars="200"/>
        <w:rPr>
          <w:color w:val="auto"/>
          <w:highlight w:val="none"/>
        </w:rPr>
      </w:pPr>
      <w:r>
        <w:rPr>
          <w:rFonts w:hint="eastAsia" w:ascii="宋体" w:hAnsi="宋体" w:cs="Arial"/>
          <w:color w:val="auto"/>
          <w:sz w:val="28"/>
          <w:szCs w:val="28"/>
          <w:highlight w:val="none"/>
          <w:lang w:val="en-US" w:eastAsia="zh-CN"/>
        </w:rPr>
        <w:t>（2）甲方每批次分成所得产品的处置方式，由甲方自行决定，甲方有权选择由乙方代为销售，亦有权选择自行销售。若甲方选择乙方代销，乙方应无条件同意并向甲方提交销售清单、出库单等文件，经甲方审核确认后15个工作日内，乙方应将销售款项汇入甲方指定的收款账户。</w:t>
      </w:r>
    </w:p>
    <w:p w14:paraId="4AD7AFBD">
      <w:pPr>
        <w:ind w:firstLine="560" w:firstLineChars="200"/>
        <w:rPr>
          <w:rFonts w:hint="default" w:ascii="宋体" w:hAnsi="宋体" w:cs="Arial"/>
          <w:color w:val="auto"/>
          <w:sz w:val="28"/>
          <w:szCs w:val="28"/>
          <w:highlight w:val="none"/>
          <w:lang w:val="en-US" w:eastAsia="zh-CN"/>
        </w:rPr>
      </w:pPr>
      <w:r>
        <w:rPr>
          <w:rFonts w:hint="eastAsia" w:ascii="宋体" w:hAnsi="宋体" w:cs="Arial"/>
          <w:color w:val="auto"/>
          <w:sz w:val="28"/>
          <w:szCs w:val="28"/>
          <w:highlight w:val="none"/>
          <w:lang w:val="en-US" w:eastAsia="zh-CN"/>
        </w:rPr>
        <w:t>2、产量分成保底销售收益</w:t>
      </w:r>
    </w:p>
    <w:p w14:paraId="03BE6E80">
      <w:pPr>
        <w:ind w:firstLine="560" w:firstLineChars="200"/>
        <w:rPr>
          <w:rFonts w:hint="eastAsia" w:ascii="Times New Roman" w:hAnsi="Times New Roman" w:eastAsia="Times New Roman" w:cs="Times New Roman"/>
          <w:color w:val="auto"/>
          <w:sz w:val="21"/>
          <w:szCs w:val="22"/>
          <w:highlight w:val="none"/>
          <w:lang w:val="en-US" w:eastAsia="zh-CN"/>
        </w:rPr>
      </w:pPr>
      <w:r>
        <w:rPr>
          <w:rFonts w:hint="eastAsia" w:ascii="宋体" w:hAnsi="宋体" w:cs="Arial"/>
          <w:color w:val="auto"/>
          <w:sz w:val="28"/>
          <w:szCs w:val="28"/>
          <w:highlight w:val="none"/>
          <w:lang w:val="en-US" w:eastAsia="zh-CN"/>
        </w:rPr>
        <w:t>为保障甲方的权益，乙方须保障产量分成的保底销售收益不少于111581元/年，因市场行情或养殖环境等原因造成保底销售收益无法达成，乙方须按保底销售收益补足差额。</w:t>
      </w:r>
    </w:p>
    <w:p w14:paraId="37C37C76">
      <w:pPr>
        <w:keepNext w:val="0"/>
        <w:keepLines w:val="0"/>
        <w:pageBreakBefore w:val="0"/>
        <w:numPr>
          <w:ilvl w:val="0"/>
          <w:numId w:val="0"/>
        </w:numPr>
        <w:kinsoku/>
        <w:wordWrap/>
        <w:overflowPunct/>
        <w:topLinePunct w:val="0"/>
        <w:bidi w:val="0"/>
        <w:spacing w:line="540" w:lineRule="exact"/>
        <w:ind w:left="0" w:firstLine="560" w:firstLineChars="200"/>
        <w:textAlignment w:val="auto"/>
        <w:rPr>
          <w:rFonts w:ascii="宋体" w:hAnsi="宋体" w:cs="Arial"/>
          <w:color w:val="auto"/>
          <w:sz w:val="28"/>
          <w:szCs w:val="28"/>
          <w:highlight w:val="none"/>
        </w:rPr>
      </w:pPr>
      <w:r>
        <w:rPr>
          <w:rFonts w:hint="eastAsia" w:ascii="宋体" w:hAnsi="宋体" w:cs="Arial"/>
          <w:color w:val="auto"/>
          <w:sz w:val="28"/>
          <w:szCs w:val="28"/>
          <w:highlight w:val="none"/>
          <w:lang w:val="en-US" w:eastAsia="zh-CN"/>
        </w:rPr>
        <w:t>（三）</w:t>
      </w:r>
      <w:r>
        <w:rPr>
          <w:rFonts w:hint="eastAsia" w:ascii="宋体" w:hAnsi="宋体" w:cs="Arial"/>
          <w:color w:val="auto"/>
          <w:sz w:val="28"/>
          <w:szCs w:val="28"/>
          <w:highlight w:val="none"/>
        </w:rPr>
        <w:t>甲方指定</w:t>
      </w:r>
      <w:r>
        <w:rPr>
          <w:rFonts w:hint="eastAsia" w:ascii="宋体" w:hAnsi="宋体" w:cs="Arial"/>
          <w:color w:val="auto"/>
          <w:sz w:val="28"/>
          <w:szCs w:val="28"/>
          <w:highlight w:val="none"/>
          <w:lang w:val="en-US" w:eastAsia="zh-CN"/>
        </w:rPr>
        <w:t>收款</w:t>
      </w:r>
      <w:r>
        <w:rPr>
          <w:rFonts w:hint="eastAsia" w:ascii="宋体" w:hAnsi="宋体" w:cs="Arial"/>
          <w:color w:val="auto"/>
          <w:sz w:val="28"/>
          <w:szCs w:val="28"/>
          <w:highlight w:val="none"/>
        </w:rPr>
        <w:t>账户：</w:t>
      </w:r>
    </w:p>
    <w:p w14:paraId="17C5F86F">
      <w:pPr>
        <w:keepNext w:val="0"/>
        <w:keepLines w:val="0"/>
        <w:pageBreakBefore w:val="0"/>
        <w:kinsoku/>
        <w:wordWrap/>
        <w:overflowPunct/>
        <w:topLinePunct w:val="0"/>
        <w:bidi w:val="0"/>
        <w:spacing w:line="540" w:lineRule="exact"/>
        <w:ind w:left="560"/>
        <w:textAlignment w:val="auto"/>
        <w:rPr>
          <w:rFonts w:ascii="宋体" w:hAnsi="宋体" w:cs="Arial"/>
          <w:color w:val="auto"/>
          <w:sz w:val="28"/>
          <w:szCs w:val="28"/>
          <w:highlight w:val="none"/>
        </w:rPr>
      </w:pPr>
      <w:r>
        <w:rPr>
          <w:rFonts w:hint="eastAsia" w:ascii="宋体" w:hAnsi="宋体" w:cs="Arial"/>
          <w:color w:val="auto"/>
          <w:sz w:val="28"/>
          <w:szCs w:val="28"/>
          <w:highlight w:val="none"/>
        </w:rPr>
        <w:t>户  名:</w:t>
      </w:r>
      <w:r>
        <w:rPr>
          <w:rFonts w:hint="eastAsia" w:ascii="宋体" w:hAnsi="宋体" w:cs="Arial"/>
          <w:color w:val="auto"/>
          <w:sz w:val="28"/>
          <w:szCs w:val="28"/>
          <w:highlight w:val="none"/>
          <w:u w:val="single"/>
        </w:rPr>
        <w:t xml:space="preserve"> </w:t>
      </w:r>
      <w:r>
        <w:rPr>
          <w:rFonts w:ascii="宋体" w:hAnsi="宋体" w:cs="Arial"/>
          <w:color w:val="auto"/>
          <w:sz w:val="28"/>
          <w:szCs w:val="28"/>
          <w:highlight w:val="none"/>
          <w:u w:val="single"/>
        </w:rPr>
        <w:t xml:space="preserve"> </w:t>
      </w:r>
      <w:r>
        <w:rPr>
          <w:rFonts w:hint="eastAsia" w:ascii="宋体" w:hAnsi="宋体" w:cs="Arial"/>
          <w:color w:val="auto"/>
          <w:sz w:val="28"/>
          <w:szCs w:val="28"/>
          <w:highlight w:val="none"/>
          <w:u w:val="single"/>
          <w:lang w:val="en-US" w:eastAsia="zh-CN"/>
        </w:rPr>
        <w:t>海南省乡村振兴投资开发有限责任公司</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u w:val="none"/>
          <w:lang w:val="en-US" w:eastAsia="zh-CN"/>
        </w:rPr>
        <w:t xml:space="preserve">         </w:t>
      </w:r>
      <w:r>
        <w:rPr>
          <w:rFonts w:hint="eastAsia" w:ascii="宋体" w:hAnsi="宋体" w:cs="Arial"/>
          <w:color w:val="auto"/>
          <w:sz w:val="28"/>
          <w:szCs w:val="28"/>
          <w:highlight w:val="none"/>
          <w:u w:val="single"/>
          <w:lang w:val="en-US" w:eastAsia="zh-CN"/>
        </w:rPr>
        <w:t xml:space="preserve">       </w:t>
      </w:r>
      <w:r>
        <w:rPr>
          <w:rFonts w:ascii="宋体" w:hAnsi="宋体" w:cs="Arial"/>
          <w:color w:val="auto"/>
          <w:sz w:val="28"/>
          <w:szCs w:val="28"/>
          <w:highlight w:val="none"/>
          <w:u w:val="single"/>
        </w:rPr>
        <w:t xml:space="preserve"> </w:t>
      </w:r>
    </w:p>
    <w:p w14:paraId="799B55EE">
      <w:pPr>
        <w:keepNext w:val="0"/>
        <w:keepLines w:val="0"/>
        <w:pageBreakBefore w:val="0"/>
        <w:kinsoku/>
        <w:wordWrap/>
        <w:overflowPunct/>
        <w:topLinePunct w:val="0"/>
        <w:bidi w:val="0"/>
        <w:spacing w:line="540" w:lineRule="exact"/>
        <w:ind w:left="560"/>
        <w:textAlignment w:val="auto"/>
        <w:rPr>
          <w:rFonts w:hint="default" w:ascii="宋体" w:hAnsi="宋体" w:cs="Arial" w:eastAsiaTheme="minorEastAsia"/>
          <w:color w:val="auto"/>
          <w:sz w:val="28"/>
          <w:szCs w:val="28"/>
          <w:highlight w:val="none"/>
          <w:lang w:val="en-US" w:eastAsia="zh-CN"/>
        </w:rPr>
      </w:pPr>
      <w:r>
        <w:rPr>
          <w:rFonts w:hint="eastAsia" w:ascii="宋体" w:hAnsi="宋体" w:cs="Arial"/>
          <w:color w:val="auto"/>
          <w:sz w:val="28"/>
          <w:szCs w:val="28"/>
          <w:highlight w:val="none"/>
        </w:rPr>
        <w:t>开户行：</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u w:val="single"/>
          <w:lang w:val="en-US" w:eastAsia="zh-CN"/>
        </w:rPr>
        <w:t>中国农业发展银行海南省分行营业部</w:t>
      </w:r>
      <w:r>
        <w:rPr>
          <w:rFonts w:ascii="宋体" w:hAnsi="宋体" w:cs="Arial"/>
          <w:color w:val="auto"/>
          <w:sz w:val="28"/>
          <w:szCs w:val="28"/>
          <w:highlight w:val="none"/>
          <w:u w:val="single"/>
        </w:rPr>
        <w:t xml:space="preserve"> </w:t>
      </w:r>
      <w:r>
        <w:rPr>
          <w:rFonts w:hint="eastAsia" w:ascii="宋体" w:hAnsi="宋体" w:cs="Arial"/>
          <w:color w:val="auto"/>
          <w:sz w:val="28"/>
          <w:szCs w:val="28"/>
          <w:highlight w:val="none"/>
          <w:u w:val="single"/>
          <w:lang w:val="en-US" w:eastAsia="zh-CN"/>
        </w:rPr>
        <w:t xml:space="preserve">     </w:t>
      </w:r>
      <w:r>
        <w:rPr>
          <w:rFonts w:hint="eastAsia" w:ascii="宋体" w:hAnsi="宋体" w:cs="Arial"/>
          <w:color w:val="auto"/>
          <w:sz w:val="28"/>
          <w:szCs w:val="28"/>
          <w:highlight w:val="none"/>
          <w:u w:val="none"/>
          <w:lang w:val="en-US" w:eastAsia="zh-CN"/>
        </w:rPr>
        <w:t xml:space="preserve">                  </w:t>
      </w:r>
      <w:r>
        <w:rPr>
          <w:rFonts w:hint="eastAsia" w:ascii="宋体" w:hAnsi="宋体" w:cs="Arial"/>
          <w:color w:val="auto"/>
          <w:sz w:val="28"/>
          <w:szCs w:val="28"/>
          <w:highlight w:val="none"/>
          <w:u w:val="single"/>
          <w:lang w:val="en-US" w:eastAsia="zh-CN"/>
        </w:rPr>
        <w:t xml:space="preserve">              </w:t>
      </w:r>
    </w:p>
    <w:p w14:paraId="265642E7">
      <w:pPr>
        <w:keepNext w:val="0"/>
        <w:keepLines w:val="0"/>
        <w:pageBreakBefore w:val="0"/>
        <w:kinsoku/>
        <w:wordWrap/>
        <w:overflowPunct/>
        <w:topLinePunct w:val="0"/>
        <w:bidi w:val="0"/>
        <w:spacing w:line="540" w:lineRule="exact"/>
        <w:ind w:left="560"/>
        <w:textAlignment w:val="auto"/>
        <w:rPr>
          <w:rFonts w:hint="default" w:ascii="宋体" w:hAnsi="宋体" w:cs="Arial" w:eastAsiaTheme="minorEastAsia"/>
          <w:color w:val="auto"/>
          <w:sz w:val="28"/>
          <w:szCs w:val="28"/>
          <w:highlight w:val="none"/>
          <w:lang w:val="en-US" w:eastAsia="zh-CN"/>
        </w:rPr>
      </w:pPr>
      <w:r>
        <w:rPr>
          <w:rFonts w:hint="eastAsia" w:ascii="宋体" w:hAnsi="宋体" w:cs="Arial"/>
          <w:color w:val="auto"/>
          <w:sz w:val="28"/>
          <w:szCs w:val="28"/>
          <w:highlight w:val="none"/>
        </w:rPr>
        <w:t>账  号：</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u w:val="single"/>
          <w:lang w:val="en-US" w:eastAsia="zh-CN"/>
        </w:rPr>
        <w:t>20346999900100000812391</w:t>
      </w:r>
      <w:r>
        <w:rPr>
          <w:rFonts w:ascii="宋体" w:hAnsi="宋体" w:cs="Arial"/>
          <w:color w:val="auto"/>
          <w:sz w:val="28"/>
          <w:szCs w:val="28"/>
          <w:highlight w:val="none"/>
          <w:u w:val="single"/>
        </w:rPr>
        <w:t xml:space="preserve">  </w:t>
      </w:r>
      <w:r>
        <w:rPr>
          <w:rFonts w:hint="eastAsia" w:ascii="宋体" w:hAnsi="宋体" w:cs="Arial"/>
          <w:color w:val="auto"/>
          <w:sz w:val="28"/>
          <w:szCs w:val="28"/>
          <w:highlight w:val="none"/>
          <w:u w:val="single"/>
        </w:rPr>
        <w:t xml:space="preserve">   </w:t>
      </w:r>
      <w:r>
        <w:rPr>
          <w:rFonts w:hint="eastAsia" w:ascii="仿宋" w:hAnsi="仿宋" w:eastAsia="仿宋" w:cs="仿宋_GB2312"/>
          <w:color w:val="auto"/>
          <w:sz w:val="28"/>
          <w:szCs w:val="28"/>
          <w:highlight w:val="none"/>
          <w:u w:val="single"/>
          <w:lang w:val="en-US" w:eastAsia="zh-CN"/>
        </w:rPr>
        <w:t xml:space="preserve">          </w:t>
      </w:r>
      <w:r>
        <w:rPr>
          <w:rFonts w:hint="eastAsia" w:ascii="仿宋" w:hAnsi="仿宋" w:eastAsia="仿宋" w:cs="仿宋_GB2312"/>
          <w:color w:val="auto"/>
          <w:sz w:val="28"/>
          <w:szCs w:val="28"/>
          <w:highlight w:val="none"/>
          <w:u w:val="none"/>
          <w:lang w:val="en-US" w:eastAsia="zh-CN"/>
        </w:rPr>
        <w:t xml:space="preserve">     </w:t>
      </w:r>
      <w:r>
        <w:rPr>
          <w:rFonts w:ascii="宋体" w:hAnsi="宋体" w:cs="Arial"/>
          <w:color w:val="auto"/>
          <w:sz w:val="28"/>
          <w:szCs w:val="28"/>
          <w:highlight w:val="none"/>
          <w:u w:val="none"/>
        </w:rPr>
        <w:t xml:space="preserve">    </w:t>
      </w:r>
      <w:r>
        <w:rPr>
          <w:rFonts w:ascii="宋体" w:hAnsi="宋体" w:cs="Arial"/>
          <w:color w:val="auto"/>
          <w:sz w:val="28"/>
          <w:szCs w:val="28"/>
          <w:highlight w:val="none"/>
          <w:u w:val="single"/>
        </w:rPr>
        <w:t xml:space="preserve">       </w:t>
      </w:r>
      <w:r>
        <w:rPr>
          <w:rFonts w:hint="eastAsia" w:ascii="宋体" w:hAnsi="宋体" w:cs="Arial"/>
          <w:color w:val="auto"/>
          <w:sz w:val="28"/>
          <w:szCs w:val="28"/>
          <w:highlight w:val="none"/>
          <w:u w:val="single"/>
          <w:lang w:val="en-US" w:eastAsia="zh-CN"/>
        </w:rPr>
        <w:t xml:space="preserve">       </w:t>
      </w:r>
    </w:p>
    <w:p w14:paraId="6FCB1C90">
      <w:pPr>
        <w:keepNext w:val="0"/>
        <w:keepLines w:val="0"/>
        <w:pageBreakBefore w:val="0"/>
        <w:numPr>
          <w:ilvl w:val="0"/>
          <w:numId w:val="0"/>
        </w:numPr>
        <w:kinsoku/>
        <w:wordWrap/>
        <w:overflowPunct/>
        <w:topLinePunct w:val="0"/>
        <w:bidi w:val="0"/>
        <w:spacing w:line="540" w:lineRule="exact"/>
        <w:ind w:firstLine="560" w:firstLineChars="200"/>
        <w:textAlignment w:val="auto"/>
        <w:rPr>
          <w:rFonts w:ascii="宋体" w:hAnsi="宋体" w:cs="Arial"/>
          <w:color w:val="auto"/>
          <w:sz w:val="28"/>
          <w:szCs w:val="28"/>
          <w:highlight w:val="none"/>
        </w:rPr>
      </w:pP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lang w:val="en-US" w:eastAsia="zh-CN"/>
        </w:rPr>
        <w:t>四</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rPr>
        <w:t>合作过程中，甲乙双方各自承担因经营产生的应由自身承担的税费。</w:t>
      </w:r>
    </w:p>
    <w:p w14:paraId="5EF99B62">
      <w:pPr>
        <w:keepNext w:val="0"/>
        <w:keepLines w:val="0"/>
        <w:pageBreakBefore w:val="0"/>
        <w:kinsoku/>
        <w:wordWrap/>
        <w:overflowPunct/>
        <w:topLinePunct w:val="0"/>
        <w:bidi w:val="0"/>
        <w:spacing w:line="540" w:lineRule="exact"/>
        <w:ind w:firstLine="560" w:firstLineChars="200"/>
        <w:textAlignment w:val="auto"/>
        <w:rPr>
          <w:rFonts w:ascii="宋体" w:hAnsi="宋体" w:cs="Arial"/>
          <w:b w:val="0"/>
          <w:bCs w:val="0"/>
          <w:color w:val="auto"/>
          <w:sz w:val="28"/>
          <w:szCs w:val="28"/>
          <w:highlight w:val="none"/>
        </w:rPr>
      </w:pPr>
      <w:r>
        <w:rPr>
          <w:rFonts w:hint="eastAsia" w:ascii="宋体" w:hAnsi="宋体" w:cs="Arial"/>
          <w:color w:val="auto"/>
          <w:sz w:val="28"/>
          <w:szCs w:val="28"/>
          <w:highlight w:val="none"/>
        </w:rPr>
        <w:t>（</w:t>
      </w:r>
      <w:r>
        <w:rPr>
          <w:rFonts w:hint="eastAsia" w:ascii="宋体" w:hAnsi="宋体" w:cs="Arial"/>
          <w:color w:val="auto"/>
          <w:sz w:val="28"/>
          <w:szCs w:val="28"/>
          <w:highlight w:val="none"/>
          <w:lang w:val="en-US" w:eastAsia="zh-CN"/>
        </w:rPr>
        <w:t>五</w:t>
      </w:r>
      <w:r>
        <w:rPr>
          <w:rFonts w:hint="eastAsia" w:ascii="宋体" w:hAnsi="宋体" w:cs="Arial"/>
          <w:color w:val="auto"/>
          <w:sz w:val="28"/>
          <w:szCs w:val="28"/>
          <w:highlight w:val="none"/>
        </w:rPr>
        <w:t>）</w:t>
      </w:r>
      <w:r>
        <w:rPr>
          <w:rFonts w:hint="eastAsia" w:ascii="宋体" w:hAnsi="宋体" w:cs="Arial"/>
          <w:color w:val="auto"/>
          <w:sz w:val="28"/>
          <w:szCs w:val="28"/>
          <w:highlight w:val="none"/>
          <w:lang w:val="en-US" w:eastAsia="zh-CN"/>
        </w:rPr>
        <w:t>履约保证金</w:t>
      </w:r>
      <w:r>
        <w:rPr>
          <w:rFonts w:hint="eastAsia" w:ascii="宋体" w:hAnsi="宋体" w:cs="Arial"/>
          <w:color w:val="auto"/>
          <w:sz w:val="28"/>
          <w:szCs w:val="28"/>
          <w:highlight w:val="none"/>
        </w:rPr>
        <w:t>。协议签订后</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u w:val="single"/>
          <w:lang w:val="en-US" w:eastAsia="zh-CN"/>
        </w:rPr>
        <w:t>10</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日内，乙方向甲方</w:t>
      </w:r>
      <w:r>
        <w:rPr>
          <w:rFonts w:hint="eastAsia" w:ascii="宋体" w:hAnsi="宋体" w:cs="Arial"/>
          <w:color w:val="auto"/>
          <w:sz w:val="28"/>
          <w:szCs w:val="28"/>
          <w:highlight w:val="none"/>
          <w:lang w:val="en-US" w:eastAsia="zh-CN"/>
        </w:rPr>
        <w:t>一次性</w:t>
      </w:r>
      <w:r>
        <w:rPr>
          <w:rFonts w:hint="eastAsia" w:ascii="宋体" w:hAnsi="宋体" w:cs="Arial"/>
          <w:color w:val="auto"/>
          <w:sz w:val="28"/>
          <w:szCs w:val="28"/>
          <w:highlight w:val="none"/>
        </w:rPr>
        <w:t>汇转</w:t>
      </w:r>
      <w:r>
        <w:rPr>
          <w:rFonts w:hint="eastAsia" w:ascii="宋体" w:hAnsi="宋体" w:cs="Arial"/>
          <w:color w:val="auto"/>
          <w:sz w:val="28"/>
          <w:szCs w:val="28"/>
          <w:highlight w:val="none"/>
          <w:lang w:val="en-US" w:eastAsia="zh-CN"/>
        </w:rPr>
        <w:t>履约保证金</w:t>
      </w:r>
      <w:r>
        <w:rPr>
          <w:rFonts w:hint="eastAsia" w:ascii="宋体" w:hAnsi="宋体" w:cs="Arial"/>
          <w:color w:val="auto"/>
          <w:sz w:val="28"/>
          <w:szCs w:val="28"/>
          <w:highlight w:val="none"/>
        </w:rPr>
        <w:t>人民币：</w:t>
      </w:r>
      <w:r>
        <w:rPr>
          <w:rFonts w:hint="eastAsia" w:ascii="宋体" w:hAnsi="宋体" w:cs="Arial"/>
          <w:color w:val="auto"/>
          <w:sz w:val="28"/>
          <w:szCs w:val="28"/>
          <w:highlight w:val="none"/>
          <w:u w:val="single"/>
          <w:lang w:val="en-US" w:eastAsia="zh-CN"/>
        </w:rPr>
        <w:t>壹拾万元</w:t>
      </w:r>
      <w:r>
        <w:rPr>
          <w:rFonts w:hint="eastAsia" w:ascii="宋体" w:hAnsi="宋体" w:cs="Arial"/>
          <w:b/>
          <w:bCs/>
          <w:color w:val="auto"/>
          <w:sz w:val="28"/>
          <w:szCs w:val="28"/>
          <w:highlight w:val="none"/>
          <w:u w:val="single"/>
        </w:rPr>
        <w:t>（</w:t>
      </w:r>
      <w:r>
        <w:rPr>
          <w:rFonts w:ascii="Arial" w:hAnsi="Arial" w:cs="Arial"/>
          <w:b/>
          <w:bCs/>
          <w:color w:val="auto"/>
          <w:sz w:val="28"/>
          <w:szCs w:val="28"/>
          <w:highlight w:val="none"/>
          <w:u w:val="single"/>
        </w:rPr>
        <w:t>¥</w:t>
      </w:r>
      <w:r>
        <w:rPr>
          <w:rFonts w:hint="eastAsia" w:ascii="Arial" w:hAnsi="Arial" w:cs="Arial"/>
          <w:b/>
          <w:bCs/>
          <w:color w:val="auto"/>
          <w:sz w:val="28"/>
          <w:szCs w:val="28"/>
          <w:highlight w:val="none"/>
          <w:u w:val="single"/>
          <w:lang w:val="en-US" w:eastAsia="zh-CN"/>
        </w:rPr>
        <w:t>100</w:t>
      </w:r>
      <w:r>
        <w:rPr>
          <w:rFonts w:hint="eastAsia" w:ascii="宋体" w:hAnsi="宋体" w:eastAsia="宋体" w:cs="宋体"/>
          <w:b/>
          <w:bCs/>
          <w:color w:val="auto"/>
          <w:sz w:val="28"/>
          <w:szCs w:val="28"/>
          <w:highlight w:val="none"/>
          <w:u w:val="single"/>
          <w:lang w:val="en-US" w:eastAsia="zh-CN"/>
        </w:rPr>
        <w:t>,</w:t>
      </w:r>
      <w:r>
        <w:rPr>
          <w:rFonts w:hint="eastAsia" w:ascii="Arial" w:hAnsi="Arial" w:cs="Arial"/>
          <w:b/>
          <w:bCs/>
          <w:color w:val="auto"/>
          <w:sz w:val="28"/>
          <w:szCs w:val="28"/>
          <w:highlight w:val="none"/>
          <w:u w:val="single"/>
          <w:lang w:val="en-US" w:eastAsia="zh-CN"/>
        </w:rPr>
        <w:t>000.00</w:t>
      </w:r>
      <w:r>
        <w:rPr>
          <w:rFonts w:hint="eastAsia" w:ascii="宋体" w:hAnsi="宋体"/>
          <w:b/>
          <w:bCs/>
          <w:color w:val="auto"/>
          <w:sz w:val="28"/>
          <w:szCs w:val="28"/>
          <w:highlight w:val="none"/>
          <w:u w:val="single"/>
        </w:rPr>
        <w:t>元</w:t>
      </w:r>
      <w:r>
        <w:rPr>
          <w:rFonts w:hint="eastAsia" w:ascii="宋体" w:hAnsi="宋体" w:cs="Arial"/>
          <w:b/>
          <w:bCs/>
          <w:color w:val="auto"/>
          <w:sz w:val="28"/>
          <w:szCs w:val="28"/>
          <w:highlight w:val="none"/>
          <w:u w:val="single"/>
        </w:rPr>
        <w:t>）</w:t>
      </w:r>
      <w:r>
        <w:rPr>
          <w:rFonts w:hint="eastAsia" w:ascii="宋体" w:hAnsi="宋体" w:cs="Arial"/>
          <w:b/>
          <w:bCs/>
          <w:color w:val="auto"/>
          <w:sz w:val="28"/>
          <w:szCs w:val="28"/>
          <w:highlight w:val="none"/>
          <w:lang w:eastAsia="zh-CN"/>
        </w:rPr>
        <w:t>，</w:t>
      </w:r>
      <w:r>
        <w:rPr>
          <w:rFonts w:hint="eastAsia" w:ascii="宋体" w:hAnsi="宋体" w:cs="Arial"/>
          <w:b w:val="0"/>
          <w:bCs w:val="0"/>
          <w:color w:val="auto"/>
          <w:sz w:val="28"/>
          <w:szCs w:val="28"/>
          <w:highlight w:val="none"/>
          <w:lang w:val="en-US" w:eastAsia="zh-CN"/>
        </w:rPr>
        <w:t>主要用于支付因乙方拖欠甲方损坏设施赔偿金、退场清理费及违约金等</w:t>
      </w:r>
      <w:r>
        <w:rPr>
          <w:rFonts w:hint="eastAsia" w:ascii="宋体" w:hAnsi="宋体" w:cs="Arial"/>
          <w:b w:val="0"/>
          <w:bCs w:val="0"/>
          <w:color w:val="auto"/>
          <w:sz w:val="28"/>
          <w:szCs w:val="28"/>
          <w:highlight w:val="none"/>
          <w:lang w:val="zh-CN"/>
        </w:rPr>
        <w:t>。协议履行期内，如因乙方</w:t>
      </w:r>
      <w:r>
        <w:rPr>
          <w:rFonts w:hint="eastAsia" w:ascii="宋体" w:hAnsi="宋体" w:cs="Arial"/>
          <w:b w:val="0"/>
          <w:bCs w:val="0"/>
          <w:color w:val="auto"/>
          <w:sz w:val="28"/>
          <w:szCs w:val="28"/>
          <w:highlight w:val="none"/>
          <w:lang w:val="zh-CN" w:eastAsia="zh-CN"/>
        </w:rPr>
        <w:t>未完成</w:t>
      </w:r>
      <w:r>
        <w:rPr>
          <w:rFonts w:hint="eastAsia" w:ascii="宋体" w:hAnsi="宋体" w:cs="Arial"/>
          <w:b w:val="0"/>
          <w:bCs w:val="0"/>
          <w:color w:val="auto"/>
          <w:sz w:val="28"/>
          <w:szCs w:val="28"/>
          <w:highlight w:val="none"/>
          <w:lang w:val="en-US" w:eastAsia="zh-CN"/>
        </w:rPr>
        <w:t>退场清理</w:t>
      </w:r>
      <w:r>
        <w:rPr>
          <w:rFonts w:hint="eastAsia" w:ascii="宋体" w:hAnsi="宋体" w:cs="Arial"/>
          <w:b w:val="0"/>
          <w:bCs w:val="0"/>
          <w:color w:val="auto"/>
          <w:sz w:val="28"/>
          <w:szCs w:val="28"/>
          <w:highlight w:val="none"/>
          <w:lang w:val="zh-CN" w:eastAsia="zh-CN"/>
        </w:rPr>
        <w:t>工作</w:t>
      </w:r>
      <w:r>
        <w:rPr>
          <w:rFonts w:hint="eastAsia" w:ascii="宋体" w:hAnsi="宋体" w:cs="Arial"/>
          <w:b w:val="0"/>
          <w:bCs w:val="0"/>
          <w:color w:val="auto"/>
          <w:sz w:val="28"/>
          <w:szCs w:val="28"/>
          <w:highlight w:val="none"/>
          <w:lang w:val="zh-CN"/>
        </w:rPr>
        <w:t>或其他不规范行为、</w:t>
      </w:r>
      <w:r>
        <w:rPr>
          <w:rFonts w:hint="eastAsia" w:ascii="宋体" w:hAnsi="宋体" w:cs="Arial"/>
          <w:b w:val="0"/>
          <w:bCs w:val="0"/>
          <w:color w:val="auto"/>
          <w:sz w:val="28"/>
          <w:szCs w:val="28"/>
          <w:highlight w:val="none"/>
          <w:lang w:val="en-US" w:eastAsia="zh-CN"/>
        </w:rPr>
        <w:t>违约行为</w:t>
      </w:r>
      <w:r>
        <w:rPr>
          <w:rFonts w:hint="eastAsia" w:ascii="宋体" w:hAnsi="宋体" w:cs="Arial"/>
          <w:b w:val="0"/>
          <w:bCs w:val="0"/>
          <w:color w:val="auto"/>
          <w:sz w:val="28"/>
          <w:szCs w:val="28"/>
          <w:highlight w:val="none"/>
          <w:lang w:val="zh-CN"/>
        </w:rPr>
        <w:t>造成的甲方损失（</w:t>
      </w:r>
      <w:r>
        <w:rPr>
          <w:rFonts w:hint="eastAsia" w:ascii="宋体" w:hAnsi="宋体" w:cs="Arial"/>
          <w:b w:val="0"/>
          <w:bCs w:val="0"/>
          <w:color w:val="auto"/>
          <w:sz w:val="28"/>
          <w:szCs w:val="28"/>
          <w:highlight w:val="none"/>
          <w:lang w:val="zh-CN" w:eastAsia="zh-CN"/>
        </w:rPr>
        <w:t>包括但不限于</w:t>
      </w:r>
      <w:r>
        <w:rPr>
          <w:rFonts w:hint="eastAsia" w:ascii="宋体" w:hAnsi="宋体" w:cs="Arial"/>
          <w:b w:val="0"/>
          <w:bCs w:val="0"/>
          <w:color w:val="auto"/>
          <w:sz w:val="28"/>
          <w:szCs w:val="28"/>
          <w:highlight w:val="none"/>
          <w:lang w:val="en-US" w:eastAsia="zh-CN"/>
        </w:rPr>
        <w:t>清退产业设施、</w:t>
      </w:r>
      <w:r>
        <w:rPr>
          <w:rFonts w:hint="eastAsia" w:ascii="宋体" w:hAnsi="宋体" w:cs="Arial"/>
          <w:b w:val="0"/>
          <w:bCs w:val="0"/>
          <w:color w:val="auto"/>
          <w:sz w:val="28"/>
          <w:szCs w:val="28"/>
          <w:highlight w:val="none"/>
          <w:lang w:val="zh-CN" w:eastAsia="zh-CN"/>
        </w:rPr>
        <w:t>设备</w:t>
      </w:r>
      <w:r>
        <w:rPr>
          <w:rFonts w:hint="eastAsia" w:ascii="宋体" w:hAnsi="宋体" w:cs="Arial"/>
          <w:b w:val="0"/>
          <w:bCs w:val="0"/>
          <w:color w:val="auto"/>
          <w:sz w:val="28"/>
          <w:szCs w:val="28"/>
          <w:highlight w:val="none"/>
          <w:lang w:val="en-US" w:eastAsia="zh-CN"/>
        </w:rPr>
        <w:t>及损坏甲方原有设施给甲方造成损失，甲方为</w:t>
      </w:r>
      <w:r>
        <w:rPr>
          <w:rFonts w:hint="eastAsia" w:ascii="宋体" w:hAnsi="宋体" w:cs="Arial"/>
          <w:b w:val="0"/>
          <w:bCs w:val="0"/>
          <w:color w:val="auto"/>
          <w:sz w:val="28"/>
          <w:szCs w:val="28"/>
          <w:highlight w:val="none"/>
          <w:lang w:val="zh-CN" w:eastAsia="zh-CN"/>
        </w:rPr>
        <w:t>完成</w:t>
      </w:r>
      <w:r>
        <w:rPr>
          <w:rFonts w:hint="eastAsia" w:ascii="宋体" w:hAnsi="宋体" w:cs="Arial"/>
          <w:b w:val="0"/>
          <w:bCs w:val="0"/>
          <w:color w:val="auto"/>
          <w:sz w:val="28"/>
          <w:szCs w:val="28"/>
          <w:highlight w:val="none"/>
          <w:lang w:val="en-US" w:eastAsia="zh-CN"/>
        </w:rPr>
        <w:t>清理和恢复原状所产生的费用</w:t>
      </w:r>
      <w:r>
        <w:rPr>
          <w:rFonts w:hint="eastAsia" w:ascii="宋体" w:hAnsi="宋体" w:cs="Arial"/>
          <w:b w:val="0"/>
          <w:bCs w:val="0"/>
          <w:color w:val="auto"/>
          <w:sz w:val="28"/>
          <w:szCs w:val="28"/>
          <w:highlight w:val="none"/>
          <w:lang w:val="zh-CN" w:eastAsia="zh-CN"/>
        </w:rPr>
        <w:t>等</w:t>
      </w:r>
      <w:r>
        <w:rPr>
          <w:rFonts w:hint="eastAsia" w:ascii="宋体" w:hAnsi="宋体" w:cs="Arial"/>
          <w:b w:val="0"/>
          <w:bCs w:val="0"/>
          <w:color w:val="auto"/>
          <w:sz w:val="28"/>
          <w:szCs w:val="28"/>
          <w:highlight w:val="none"/>
          <w:lang w:val="zh-CN"/>
        </w:rPr>
        <w:t>）</w:t>
      </w:r>
      <w:r>
        <w:rPr>
          <w:rFonts w:hint="eastAsia" w:ascii="宋体" w:hAnsi="宋体" w:cs="Arial"/>
          <w:b w:val="0"/>
          <w:bCs w:val="0"/>
          <w:color w:val="auto"/>
          <w:sz w:val="28"/>
          <w:szCs w:val="28"/>
          <w:highlight w:val="none"/>
          <w:lang w:val="en-US" w:eastAsia="zh-CN"/>
        </w:rPr>
        <w:t>及由此产生的违约金</w:t>
      </w:r>
      <w:r>
        <w:rPr>
          <w:rFonts w:hint="eastAsia" w:ascii="宋体" w:hAnsi="宋体" w:cs="Arial"/>
          <w:b w:val="0"/>
          <w:bCs w:val="0"/>
          <w:color w:val="auto"/>
          <w:sz w:val="28"/>
          <w:szCs w:val="28"/>
          <w:highlight w:val="none"/>
          <w:lang w:val="zh-CN" w:eastAsia="zh-CN"/>
        </w:rPr>
        <w:t>，甲方</w:t>
      </w:r>
      <w:r>
        <w:rPr>
          <w:rFonts w:hint="eastAsia" w:ascii="宋体" w:hAnsi="宋体" w:cs="Arial"/>
          <w:b w:val="0"/>
          <w:bCs w:val="0"/>
          <w:color w:val="auto"/>
          <w:sz w:val="28"/>
          <w:szCs w:val="28"/>
          <w:highlight w:val="none"/>
          <w:lang w:val="en-US" w:eastAsia="zh-CN"/>
        </w:rPr>
        <w:t>均</w:t>
      </w:r>
      <w:r>
        <w:rPr>
          <w:rFonts w:hint="eastAsia" w:ascii="宋体" w:hAnsi="宋体" w:cs="Arial"/>
          <w:b w:val="0"/>
          <w:bCs w:val="0"/>
          <w:color w:val="auto"/>
          <w:sz w:val="28"/>
          <w:szCs w:val="28"/>
          <w:highlight w:val="none"/>
          <w:lang w:val="zh-CN" w:eastAsia="zh-CN"/>
        </w:rPr>
        <w:t>有权从</w:t>
      </w:r>
      <w:r>
        <w:rPr>
          <w:rFonts w:hint="eastAsia" w:ascii="宋体" w:hAnsi="宋体" w:cs="Arial"/>
          <w:b w:val="0"/>
          <w:bCs w:val="0"/>
          <w:color w:val="auto"/>
          <w:sz w:val="28"/>
          <w:szCs w:val="28"/>
          <w:highlight w:val="none"/>
          <w:lang w:val="en-US" w:eastAsia="zh-CN"/>
        </w:rPr>
        <w:t>履约</w:t>
      </w:r>
      <w:r>
        <w:rPr>
          <w:rFonts w:hint="eastAsia" w:ascii="宋体" w:hAnsi="宋体" w:cs="Arial"/>
          <w:b w:val="0"/>
          <w:bCs w:val="0"/>
          <w:color w:val="auto"/>
          <w:sz w:val="28"/>
          <w:szCs w:val="28"/>
          <w:highlight w:val="none"/>
          <w:lang w:val="zh-CN" w:eastAsia="zh-CN"/>
        </w:rPr>
        <w:t>保证金中扣除相应款项，</w:t>
      </w:r>
      <w:r>
        <w:rPr>
          <w:rFonts w:hint="eastAsia" w:ascii="宋体" w:hAnsi="宋体" w:cs="Arial"/>
          <w:b w:val="0"/>
          <w:bCs w:val="0"/>
          <w:color w:val="auto"/>
          <w:sz w:val="28"/>
          <w:szCs w:val="28"/>
          <w:highlight w:val="none"/>
          <w:lang w:val="en-US" w:eastAsia="zh-CN"/>
        </w:rPr>
        <w:t>再</w:t>
      </w:r>
      <w:r>
        <w:rPr>
          <w:rFonts w:hint="eastAsia" w:ascii="宋体" w:hAnsi="宋体" w:cs="Arial"/>
          <w:b w:val="0"/>
          <w:bCs w:val="0"/>
          <w:color w:val="auto"/>
          <w:sz w:val="28"/>
          <w:szCs w:val="28"/>
          <w:highlight w:val="none"/>
          <w:lang w:val="zh-CN" w:eastAsia="zh-CN"/>
        </w:rPr>
        <w:t>将履约保证金结算余额</w:t>
      </w:r>
      <w:r>
        <w:rPr>
          <w:rFonts w:hint="eastAsia" w:ascii="宋体" w:hAnsi="宋体" w:cs="Arial"/>
          <w:b w:val="0"/>
          <w:bCs w:val="0"/>
          <w:color w:val="auto"/>
          <w:sz w:val="28"/>
          <w:szCs w:val="28"/>
          <w:highlight w:val="none"/>
          <w:lang w:val="en-US" w:eastAsia="zh-CN"/>
        </w:rPr>
        <w:t>无息</w:t>
      </w:r>
      <w:r>
        <w:rPr>
          <w:rFonts w:hint="eastAsia" w:ascii="宋体" w:hAnsi="宋体" w:cs="Arial"/>
          <w:b w:val="0"/>
          <w:bCs w:val="0"/>
          <w:color w:val="auto"/>
          <w:sz w:val="28"/>
          <w:szCs w:val="28"/>
          <w:highlight w:val="none"/>
          <w:lang w:val="zh-CN" w:eastAsia="zh-CN"/>
        </w:rPr>
        <w:t>退还乙方。本协议正常履约期满后甲方无息退还乙方</w:t>
      </w:r>
      <w:r>
        <w:rPr>
          <w:rFonts w:hint="eastAsia" w:ascii="宋体" w:hAnsi="宋体" w:cs="Arial"/>
          <w:b w:val="0"/>
          <w:bCs w:val="0"/>
          <w:color w:val="auto"/>
          <w:sz w:val="28"/>
          <w:szCs w:val="28"/>
          <w:highlight w:val="none"/>
          <w:lang w:val="en-US" w:eastAsia="zh-CN"/>
        </w:rPr>
        <w:t>履约</w:t>
      </w:r>
      <w:r>
        <w:rPr>
          <w:rFonts w:hint="eastAsia" w:ascii="宋体" w:hAnsi="宋体" w:cs="Arial"/>
          <w:b w:val="0"/>
          <w:bCs w:val="0"/>
          <w:color w:val="auto"/>
          <w:sz w:val="28"/>
          <w:szCs w:val="28"/>
          <w:highlight w:val="none"/>
          <w:lang w:val="zh-CN" w:eastAsia="zh-CN"/>
        </w:rPr>
        <w:t>保证金。</w:t>
      </w:r>
    </w:p>
    <w:p w14:paraId="78534ABA">
      <w:pPr>
        <w:keepNext w:val="0"/>
        <w:keepLines w:val="0"/>
        <w:pageBreakBefore w:val="0"/>
        <w:kinsoku/>
        <w:wordWrap/>
        <w:overflowPunct/>
        <w:topLinePunct w:val="0"/>
        <w:bidi w:val="0"/>
        <w:spacing w:line="540" w:lineRule="exact"/>
        <w:textAlignment w:val="auto"/>
        <w:rPr>
          <w:rFonts w:ascii="宋体" w:hAnsi="宋体" w:cs="Arial"/>
          <w:b/>
          <w:color w:val="auto"/>
          <w:sz w:val="28"/>
          <w:szCs w:val="28"/>
          <w:highlight w:val="none"/>
        </w:rPr>
      </w:pPr>
      <w:r>
        <w:rPr>
          <w:rFonts w:hint="eastAsia" w:ascii="宋体" w:hAnsi="宋体" w:cs="宋体"/>
          <w:color w:val="auto"/>
          <w:sz w:val="28"/>
          <w:szCs w:val="28"/>
          <w:highlight w:val="none"/>
          <w:lang w:val="zh-CN"/>
        </w:rPr>
        <w:t xml:space="preserve">    </w:t>
      </w:r>
      <w:r>
        <w:rPr>
          <w:rFonts w:hint="eastAsia" w:ascii="宋体" w:hAnsi="宋体" w:cs="Arial"/>
          <w:b/>
          <w:color w:val="auto"/>
          <w:sz w:val="28"/>
          <w:szCs w:val="28"/>
          <w:highlight w:val="none"/>
        </w:rPr>
        <w:t>第四条</w:t>
      </w:r>
      <w:r>
        <w:rPr>
          <w:rFonts w:hint="eastAsia" w:ascii="宋体" w:hAnsi="宋体" w:cs="Arial"/>
          <w:b/>
          <w:color w:val="auto"/>
          <w:sz w:val="28"/>
          <w:szCs w:val="28"/>
          <w:highlight w:val="none"/>
          <w:lang w:val="en-US" w:eastAsia="zh-CN"/>
        </w:rPr>
        <w:t xml:space="preserve"> </w:t>
      </w:r>
      <w:r>
        <w:rPr>
          <w:rFonts w:hint="eastAsia" w:ascii="宋体" w:hAnsi="宋体" w:cs="Arial"/>
          <w:b/>
          <w:color w:val="auto"/>
          <w:sz w:val="28"/>
          <w:szCs w:val="28"/>
          <w:highlight w:val="none"/>
        </w:rPr>
        <w:t>双方权利和义务</w:t>
      </w:r>
    </w:p>
    <w:p w14:paraId="67CECC86">
      <w:pPr>
        <w:keepNext w:val="0"/>
        <w:keepLines w:val="0"/>
        <w:pageBreakBefore w:val="0"/>
        <w:kinsoku/>
        <w:wordWrap/>
        <w:overflowPunct/>
        <w:topLinePunct w:val="0"/>
        <w:bidi w:val="0"/>
        <w:spacing w:line="540" w:lineRule="exact"/>
        <w:ind w:firstLine="560" w:firstLineChars="200"/>
        <w:textAlignment w:val="auto"/>
        <w:rPr>
          <w:rFonts w:hint="eastAsia" w:asciiTheme="majorEastAsia" w:hAnsiTheme="majorEastAsia" w:eastAsiaTheme="majorEastAsia" w:cstheme="majorEastAsia"/>
          <w:color w:val="auto"/>
          <w:sz w:val="28"/>
          <w:szCs w:val="28"/>
          <w:highlight w:val="none"/>
          <w:lang w:val="zh-CN"/>
        </w:rPr>
      </w:pPr>
      <w:r>
        <w:rPr>
          <w:rFonts w:hint="eastAsia" w:asciiTheme="majorEastAsia" w:hAnsiTheme="majorEastAsia" w:eastAsiaTheme="majorEastAsia" w:cstheme="majorEastAsia"/>
          <w:color w:val="auto"/>
          <w:sz w:val="28"/>
          <w:szCs w:val="28"/>
          <w:highlight w:val="none"/>
        </w:rPr>
        <w:t>（一）甲方</w:t>
      </w:r>
      <w:r>
        <w:rPr>
          <w:rFonts w:hint="eastAsia" w:asciiTheme="majorEastAsia" w:hAnsiTheme="majorEastAsia" w:eastAsiaTheme="majorEastAsia" w:cstheme="majorEastAsia"/>
          <w:color w:val="auto"/>
          <w:sz w:val="28"/>
          <w:szCs w:val="28"/>
          <w:highlight w:val="none"/>
          <w:lang w:val="zh-CN"/>
        </w:rPr>
        <w:t>权利义务</w:t>
      </w:r>
    </w:p>
    <w:p w14:paraId="3EEE7EA1">
      <w:pPr>
        <w:keepNext w:val="0"/>
        <w:keepLines w:val="0"/>
        <w:pageBreakBefore w:val="0"/>
        <w:kinsoku/>
        <w:wordWrap/>
        <w:overflowPunct/>
        <w:topLinePunct w:val="0"/>
        <w:bidi w:val="0"/>
        <w:spacing w:line="540" w:lineRule="exact"/>
        <w:ind w:firstLine="570"/>
        <w:textAlignment w:val="auto"/>
        <w:rPr>
          <w:rFonts w:hint="eastAsia" w:ascii="宋体" w:hAnsi="宋体" w:cs="Arial"/>
          <w:color w:val="auto"/>
          <w:sz w:val="28"/>
          <w:szCs w:val="28"/>
          <w:highlight w:val="none"/>
        </w:rPr>
      </w:pPr>
      <w:r>
        <w:rPr>
          <w:rFonts w:ascii="宋体" w:hAnsi="宋体" w:cs="宋体"/>
          <w:color w:val="auto"/>
          <w:sz w:val="28"/>
          <w:szCs w:val="28"/>
          <w:highlight w:val="none"/>
        </w:rPr>
        <w:t>1</w:t>
      </w:r>
      <w:r>
        <w:rPr>
          <w:rFonts w:hint="eastAsia" w:ascii="宋体" w:hAnsi="宋体" w:cs="Arial"/>
          <w:color w:val="auto"/>
          <w:sz w:val="28"/>
          <w:szCs w:val="28"/>
          <w:highlight w:val="none"/>
        </w:rPr>
        <w:t>.督促乙方按协议约定进行农业生产经营，监督乙方按国家法律法规规定及协议约定用途使用土地；</w:t>
      </w:r>
    </w:p>
    <w:p w14:paraId="301ED487">
      <w:pPr>
        <w:keepNext w:val="0"/>
        <w:keepLines w:val="0"/>
        <w:pageBreakBefore w:val="0"/>
        <w:kinsoku/>
        <w:wordWrap/>
        <w:overflowPunct/>
        <w:topLinePunct w:val="0"/>
        <w:bidi w:val="0"/>
        <w:spacing w:line="540" w:lineRule="exact"/>
        <w:ind w:firstLine="570"/>
        <w:textAlignment w:val="auto"/>
        <w:rPr>
          <w:rFonts w:ascii="宋体" w:hAnsi="宋体" w:cs="Arial"/>
          <w:color w:val="auto"/>
          <w:sz w:val="28"/>
          <w:szCs w:val="28"/>
          <w:highlight w:val="none"/>
        </w:rPr>
      </w:pPr>
      <w:r>
        <w:rPr>
          <w:rFonts w:ascii="宋体" w:hAnsi="宋体" w:cs="Arial"/>
          <w:color w:val="auto"/>
          <w:sz w:val="28"/>
          <w:szCs w:val="28"/>
          <w:highlight w:val="none"/>
        </w:rPr>
        <w:t>2</w:t>
      </w:r>
      <w:r>
        <w:rPr>
          <w:rFonts w:hint="eastAsia" w:ascii="宋体" w:hAnsi="宋体" w:cs="Arial"/>
          <w:color w:val="auto"/>
          <w:sz w:val="28"/>
          <w:szCs w:val="28"/>
          <w:highlight w:val="none"/>
        </w:rPr>
        <w:t>.依协议约定收取固定收益</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lang w:val="en-US" w:eastAsia="zh-CN"/>
        </w:rPr>
        <w:t>产量分成和履约保证金</w:t>
      </w:r>
      <w:r>
        <w:rPr>
          <w:rFonts w:hint="eastAsia" w:ascii="宋体" w:hAnsi="宋体" w:cs="Arial"/>
          <w:color w:val="auto"/>
          <w:sz w:val="28"/>
          <w:szCs w:val="28"/>
          <w:highlight w:val="none"/>
        </w:rPr>
        <w:t xml:space="preserve">； </w:t>
      </w:r>
    </w:p>
    <w:p w14:paraId="12BF891B">
      <w:pPr>
        <w:keepNext w:val="0"/>
        <w:keepLines w:val="0"/>
        <w:pageBreakBefore w:val="0"/>
        <w:kinsoku/>
        <w:wordWrap/>
        <w:overflowPunct/>
        <w:topLinePunct w:val="0"/>
        <w:bidi w:val="0"/>
        <w:spacing w:line="540" w:lineRule="exact"/>
        <w:ind w:firstLine="570"/>
        <w:textAlignment w:val="auto"/>
        <w:rPr>
          <w:rFonts w:ascii="宋体" w:hAnsi="宋体" w:cs="Arial"/>
          <w:color w:val="auto"/>
          <w:sz w:val="28"/>
          <w:szCs w:val="28"/>
          <w:highlight w:val="none"/>
          <w:u w:val="single"/>
        </w:rPr>
      </w:pPr>
      <w:r>
        <w:rPr>
          <w:rFonts w:ascii="宋体" w:hAnsi="宋体" w:cs="Arial"/>
          <w:color w:val="auto"/>
          <w:sz w:val="28"/>
          <w:szCs w:val="28"/>
          <w:highlight w:val="none"/>
        </w:rPr>
        <w:t>3</w:t>
      </w:r>
      <w:r>
        <w:rPr>
          <w:rFonts w:hint="eastAsia" w:ascii="宋体" w:hAnsi="宋体" w:cs="Arial"/>
          <w:color w:val="auto"/>
          <w:sz w:val="28"/>
          <w:szCs w:val="28"/>
          <w:highlight w:val="none"/>
        </w:rPr>
        <w:t>.对合作项目的生产经营进行监督管理，并享有入股的权利；</w:t>
      </w:r>
    </w:p>
    <w:p w14:paraId="0DA2EA4B">
      <w:pPr>
        <w:keepNext w:val="0"/>
        <w:keepLines w:val="0"/>
        <w:pageBreakBefore w:val="0"/>
        <w:kinsoku/>
        <w:wordWrap/>
        <w:overflowPunct/>
        <w:topLinePunct w:val="0"/>
        <w:bidi w:val="0"/>
        <w:spacing w:line="540" w:lineRule="exact"/>
        <w:ind w:left="565" w:leftChars="269"/>
        <w:textAlignment w:val="auto"/>
        <w:rPr>
          <w:rFonts w:ascii="宋体" w:hAnsi="宋体" w:cs="Arial"/>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cs="Arial"/>
          <w:color w:val="auto"/>
          <w:sz w:val="28"/>
          <w:szCs w:val="28"/>
          <w:highlight w:val="none"/>
        </w:rPr>
        <w:t>.保证提供的土地产权清晰（指现状），对土地具有合法使用权；</w:t>
      </w:r>
    </w:p>
    <w:p w14:paraId="02603D97">
      <w:pPr>
        <w:keepNext w:val="0"/>
        <w:keepLines w:val="0"/>
        <w:pageBreakBefore w:val="0"/>
        <w:widowControl/>
        <w:kinsoku/>
        <w:wordWrap/>
        <w:overflowPunct/>
        <w:topLinePunct w:val="0"/>
        <w:bidi w:val="0"/>
        <w:spacing w:line="540" w:lineRule="exact"/>
        <w:ind w:firstLine="560" w:firstLineChars="200"/>
        <w:jc w:val="left"/>
        <w:textAlignment w:val="auto"/>
        <w:rPr>
          <w:rFonts w:ascii="宋体" w:hAnsi="宋体" w:eastAsia="宋体"/>
          <w:color w:val="auto"/>
          <w:sz w:val="28"/>
          <w:szCs w:val="28"/>
          <w:highlight w:val="none"/>
        </w:rPr>
      </w:pPr>
      <w:r>
        <w:rPr>
          <w:rFonts w:hint="eastAsia" w:ascii="宋体" w:hAnsi="宋体"/>
          <w:color w:val="auto"/>
          <w:sz w:val="28"/>
          <w:szCs w:val="28"/>
          <w:highlight w:val="none"/>
          <w:lang w:val="en-US" w:eastAsia="zh-CN"/>
        </w:rPr>
        <w:t>5</w:t>
      </w:r>
      <w:r>
        <w:rPr>
          <w:rFonts w:ascii="宋体" w:hAnsi="宋体"/>
          <w:color w:val="auto"/>
          <w:sz w:val="28"/>
          <w:szCs w:val="28"/>
          <w:highlight w:val="none"/>
        </w:rPr>
        <w:t>.</w:t>
      </w:r>
      <w:r>
        <w:rPr>
          <w:rFonts w:hint="eastAsia" w:ascii="宋体" w:hAnsi="宋体" w:cs="Arial"/>
          <w:color w:val="auto"/>
          <w:sz w:val="28"/>
          <w:szCs w:val="28"/>
          <w:highlight w:val="none"/>
        </w:rPr>
        <w:t>合作期内，如遇政府征用本协议项下的合作项目土地，甲方投资形成的建（构）筑物补偿费归甲方所有；</w:t>
      </w:r>
    </w:p>
    <w:p w14:paraId="4F792A29">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auto"/>
          <w:sz w:val="28"/>
          <w:szCs w:val="28"/>
          <w:highlight w:val="none"/>
        </w:rPr>
      </w:pPr>
      <w:r>
        <w:rPr>
          <w:rFonts w:hint="eastAsia" w:ascii="宋体" w:hAnsi="宋体" w:cs="Arial"/>
          <w:color w:val="auto"/>
          <w:sz w:val="28"/>
          <w:szCs w:val="28"/>
          <w:highlight w:val="none"/>
          <w:lang w:val="en-US" w:eastAsia="zh-CN"/>
        </w:rPr>
        <w:t>6</w:t>
      </w:r>
      <w:r>
        <w:rPr>
          <w:rFonts w:hint="eastAsia" w:ascii="宋体" w:hAnsi="宋体" w:cs="Arial"/>
          <w:color w:val="auto"/>
          <w:sz w:val="28"/>
          <w:szCs w:val="28"/>
          <w:highlight w:val="none"/>
        </w:rPr>
        <w:t>.保证在合作期内合作项目的土地使用权完整、未流转、无抵押无债权债务关系，土地权属无争议；</w:t>
      </w:r>
    </w:p>
    <w:p w14:paraId="667F4E18">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w:t>
      </w:r>
      <w:r>
        <w:rPr>
          <w:rFonts w:hint="eastAsia" w:ascii="宋体" w:hAnsi="宋体" w:cs="Arial"/>
          <w:color w:val="auto"/>
          <w:sz w:val="28"/>
          <w:szCs w:val="28"/>
          <w:highlight w:val="none"/>
        </w:rPr>
        <w:t>指定专人与乙方联络，协助乙方推进</w:t>
      </w:r>
      <w:r>
        <w:rPr>
          <w:rFonts w:hint="eastAsia"/>
          <w:color w:val="auto"/>
          <w:sz w:val="28"/>
          <w:szCs w:val="28"/>
          <w:highlight w:val="none"/>
        </w:rPr>
        <w:t>农业</w:t>
      </w:r>
      <w:r>
        <w:rPr>
          <w:rFonts w:hint="eastAsia" w:ascii="宋体" w:hAnsi="宋体" w:cs="Arial"/>
          <w:color w:val="auto"/>
          <w:sz w:val="28"/>
          <w:szCs w:val="28"/>
          <w:highlight w:val="none"/>
        </w:rPr>
        <w:t>项目建设；</w:t>
      </w:r>
    </w:p>
    <w:p w14:paraId="54F5777D">
      <w:pPr>
        <w:keepNext w:val="0"/>
        <w:keepLines w:val="0"/>
        <w:pageBreakBefore w:val="0"/>
        <w:kinsoku/>
        <w:wordWrap/>
        <w:overflowPunct/>
        <w:topLinePunct w:val="0"/>
        <w:bidi w:val="0"/>
        <w:spacing w:line="540" w:lineRule="exact"/>
        <w:ind w:firstLine="560" w:firstLineChars="200"/>
        <w:textAlignment w:val="auto"/>
        <w:rPr>
          <w:rFonts w:hint="eastAsia" w:ascii="宋体" w:hAnsi="宋体" w:cs="Arial"/>
          <w:color w:val="auto"/>
          <w:sz w:val="28"/>
          <w:szCs w:val="28"/>
          <w:highlight w:val="none"/>
          <w:lang w:eastAsia="zh-CN"/>
        </w:rPr>
      </w:pPr>
      <w:r>
        <w:rPr>
          <w:rFonts w:hint="eastAsia" w:ascii="宋体" w:hAnsi="宋体" w:cs="Arial"/>
          <w:color w:val="auto"/>
          <w:sz w:val="28"/>
          <w:szCs w:val="28"/>
          <w:highlight w:val="none"/>
          <w:lang w:val="en-US" w:eastAsia="zh-CN"/>
        </w:rPr>
        <w:t>8</w:t>
      </w:r>
      <w:r>
        <w:rPr>
          <w:rFonts w:hint="eastAsia" w:ascii="宋体" w:hAnsi="宋体" w:cs="Arial"/>
          <w:color w:val="auto"/>
          <w:sz w:val="28"/>
          <w:szCs w:val="28"/>
          <w:highlight w:val="none"/>
        </w:rPr>
        <w:t>.配合协调上级主管部门办理项目审批手续并协助乙方办理政府部门对农业项目的核准或备案手续</w:t>
      </w:r>
      <w:r>
        <w:rPr>
          <w:rFonts w:hint="eastAsia" w:ascii="宋体" w:hAnsi="宋体" w:cs="Arial"/>
          <w:color w:val="auto"/>
          <w:sz w:val="28"/>
          <w:szCs w:val="28"/>
          <w:highlight w:val="none"/>
          <w:lang w:eastAsia="zh-CN"/>
        </w:rPr>
        <w:t>；</w:t>
      </w:r>
    </w:p>
    <w:p w14:paraId="0DD45398">
      <w:pPr>
        <w:keepNext w:val="0"/>
        <w:keepLines w:val="0"/>
        <w:pageBreakBefore w:val="0"/>
        <w:kinsoku/>
        <w:wordWrap/>
        <w:overflowPunct/>
        <w:topLinePunct w:val="0"/>
        <w:bidi w:val="0"/>
        <w:spacing w:line="540" w:lineRule="exact"/>
        <w:ind w:firstLine="560" w:firstLineChars="200"/>
        <w:textAlignment w:val="auto"/>
        <w:rPr>
          <w:rFonts w:hint="eastAsia" w:ascii="宋体" w:hAnsi="宋体" w:cs="Arial"/>
          <w:color w:val="auto"/>
          <w:sz w:val="28"/>
          <w:szCs w:val="28"/>
          <w:highlight w:val="none"/>
          <w:lang w:eastAsia="zh-CN"/>
        </w:rPr>
      </w:pPr>
      <w:r>
        <w:rPr>
          <w:rFonts w:hint="eastAsia" w:ascii="宋体" w:hAnsi="宋体" w:cs="Arial"/>
          <w:color w:val="auto"/>
          <w:sz w:val="28"/>
          <w:szCs w:val="28"/>
          <w:highlight w:val="none"/>
          <w:lang w:val="en-US" w:eastAsia="zh-CN"/>
        </w:rPr>
        <w:t>9</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rPr>
        <w:t>享有法律赋予及本协议约定的其他权利</w:t>
      </w:r>
      <w:r>
        <w:rPr>
          <w:rFonts w:hint="eastAsia" w:ascii="宋体" w:hAnsi="宋体" w:cs="Arial"/>
          <w:color w:val="auto"/>
          <w:sz w:val="28"/>
          <w:szCs w:val="28"/>
          <w:highlight w:val="none"/>
          <w:lang w:eastAsia="zh-CN"/>
        </w:rPr>
        <w:t>。</w:t>
      </w:r>
    </w:p>
    <w:p w14:paraId="5238D32F">
      <w:pPr>
        <w:keepNext w:val="0"/>
        <w:keepLines w:val="0"/>
        <w:pageBreakBefore w:val="0"/>
        <w:kinsoku/>
        <w:wordWrap/>
        <w:overflowPunct/>
        <w:topLinePunct w:val="0"/>
        <w:bidi w:val="0"/>
        <w:spacing w:line="540" w:lineRule="exact"/>
        <w:ind w:firstLine="560" w:firstLineChars="200"/>
        <w:textAlignment w:val="auto"/>
        <w:rPr>
          <w:rFonts w:hint="default" w:ascii="宋体" w:hAnsi="宋体" w:cs="Arial"/>
          <w:color w:val="auto"/>
          <w:sz w:val="28"/>
          <w:szCs w:val="28"/>
          <w:highlight w:val="none"/>
          <w:lang w:val="en-US" w:eastAsia="zh-CN"/>
        </w:rPr>
      </w:pPr>
      <w:r>
        <w:rPr>
          <w:rFonts w:hint="eastAsia" w:ascii="宋体" w:hAnsi="宋体" w:cs="Arial"/>
          <w:color w:val="auto"/>
          <w:sz w:val="28"/>
          <w:szCs w:val="28"/>
          <w:highlight w:val="none"/>
          <w:lang w:val="en-US" w:eastAsia="zh-CN"/>
        </w:rPr>
        <w:t>10.甲方认为乙方在土地和设施开发利用不合理时，有权予以制止，并有权要求乙方就其对土地和设施造成的破坏承担赔偿责任。</w:t>
      </w:r>
    </w:p>
    <w:p w14:paraId="4913954E">
      <w:pPr>
        <w:keepNext w:val="0"/>
        <w:keepLines w:val="0"/>
        <w:pageBreakBefore w:val="0"/>
        <w:kinsoku/>
        <w:wordWrap/>
        <w:overflowPunct/>
        <w:topLinePunct w:val="0"/>
        <w:bidi w:val="0"/>
        <w:spacing w:line="54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（二）乙方</w:t>
      </w:r>
      <w:r>
        <w:rPr>
          <w:rFonts w:hint="eastAsia" w:ascii="宋体" w:hAnsi="宋体" w:cs="宋体"/>
          <w:color w:val="auto"/>
          <w:sz w:val="28"/>
          <w:szCs w:val="28"/>
          <w:highlight w:val="none"/>
          <w:lang w:val="zh-CN"/>
        </w:rPr>
        <w:t>权利义务</w:t>
      </w:r>
      <w:r>
        <w:rPr>
          <w:rFonts w:hint="eastAsia" w:ascii="宋体" w:hAnsi="宋体" w:cs="宋体"/>
          <w:color w:val="auto"/>
          <w:sz w:val="28"/>
          <w:szCs w:val="28"/>
          <w:highlight w:val="none"/>
        </w:rPr>
        <w:t xml:space="preserve">   </w:t>
      </w:r>
    </w:p>
    <w:p w14:paraId="3B97FA38">
      <w:pPr>
        <w:keepNext w:val="0"/>
        <w:keepLines w:val="0"/>
        <w:pageBreakBefore w:val="0"/>
        <w:kinsoku/>
        <w:wordWrap/>
        <w:overflowPunct/>
        <w:topLinePunct w:val="0"/>
        <w:bidi w:val="0"/>
        <w:spacing w:line="540" w:lineRule="exact"/>
        <w:ind w:firstLine="570"/>
        <w:textAlignment w:val="auto"/>
        <w:rPr>
          <w:rFonts w:ascii="宋体" w:hAnsi="宋体" w:cs="Arial"/>
          <w:color w:val="auto"/>
          <w:sz w:val="28"/>
          <w:szCs w:val="28"/>
          <w:highlight w:val="none"/>
        </w:rPr>
      </w:pPr>
      <w:r>
        <w:rPr>
          <w:rFonts w:hint="eastAsia" w:ascii="宋体" w:hAnsi="宋体" w:cs="Arial"/>
          <w:color w:val="auto"/>
          <w:sz w:val="28"/>
          <w:szCs w:val="28"/>
          <w:highlight w:val="none"/>
        </w:rPr>
        <w:t>1.按国家法律法规规定及协议</w:t>
      </w:r>
      <w:r>
        <w:rPr>
          <w:rFonts w:hint="eastAsia" w:ascii="宋体" w:hAnsi="宋体" w:cs="Arial"/>
          <w:color w:val="auto"/>
          <w:sz w:val="28"/>
          <w:szCs w:val="28"/>
          <w:highlight w:val="none"/>
          <w:lang w:val="en-US" w:eastAsia="zh-CN"/>
        </w:rPr>
        <w:t>约定的用途合规合法使用土地，</w:t>
      </w:r>
      <w:r>
        <w:rPr>
          <w:rFonts w:hint="eastAsia" w:ascii="宋体" w:hAnsi="宋体" w:cs="Arial"/>
          <w:color w:val="auto"/>
          <w:sz w:val="28"/>
          <w:szCs w:val="28"/>
          <w:highlight w:val="none"/>
        </w:rPr>
        <w:t>享有法律赋予及本协议约定的其他权利；</w:t>
      </w:r>
    </w:p>
    <w:p w14:paraId="15E88EE9">
      <w:pPr>
        <w:keepNext w:val="0"/>
        <w:keepLines w:val="0"/>
        <w:pageBreakBefore w:val="0"/>
        <w:widowControl/>
        <w:kinsoku/>
        <w:wordWrap/>
        <w:overflowPunct/>
        <w:topLinePunct w:val="0"/>
        <w:bidi w:val="0"/>
        <w:spacing w:line="540" w:lineRule="exact"/>
        <w:ind w:firstLine="570" w:firstLineChars="0"/>
        <w:jc w:val="left"/>
        <w:textAlignment w:val="auto"/>
        <w:rPr>
          <w:rFonts w:ascii="宋体" w:hAnsi="宋体"/>
          <w:color w:val="auto"/>
          <w:sz w:val="28"/>
          <w:szCs w:val="28"/>
          <w:highlight w:val="none"/>
        </w:rPr>
      </w:pPr>
      <w:r>
        <w:rPr>
          <w:rFonts w:hint="eastAsia" w:ascii="宋体" w:hAnsi="宋体" w:cs="Arial"/>
          <w:color w:val="auto"/>
          <w:sz w:val="28"/>
          <w:szCs w:val="28"/>
          <w:highlight w:val="none"/>
        </w:rPr>
        <w:t xml:space="preserve">2.有权获取农业项目经营收益； </w:t>
      </w:r>
    </w:p>
    <w:p w14:paraId="484DD6A5">
      <w:pPr>
        <w:keepNext w:val="0"/>
        <w:keepLines w:val="0"/>
        <w:pageBreakBefore w:val="0"/>
        <w:kinsoku/>
        <w:wordWrap/>
        <w:overflowPunct/>
        <w:topLinePunct w:val="0"/>
        <w:bidi w:val="0"/>
        <w:snapToGrid w:val="0"/>
        <w:spacing w:line="540" w:lineRule="exact"/>
        <w:ind w:firstLine="560" w:firstLineChars="200"/>
        <w:textAlignment w:val="auto"/>
        <w:rPr>
          <w:rFonts w:hint="eastAsia" w:ascii="宋体" w:hAnsi="宋体" w:cs="Arial" w:eastAsiaTheme="minorEastAsia"/>
          <w:color w:val="auto"/>
          <w:sz w:val="28"/>
          <w:szCs w:val="28"/>
          <w:highlight w:val="none"/>
          <w:lang w:eastAsia="zh-CN"/>
        </w:rPr>
      </w:pPr>
      <w:r>
        <w:rPr>
          <w:rFonts w:ascii="宋体" w:hAnsi="宋体" w:cs="Arial"/>
          <w:color w:val="auto"/>
          <w:sz w:val="28"/>
          <w:szCs w:val="28"/>
          <w:highlight w:val="none"/>
        </w:rPr>
        <w:t>3</w:t>
      </w:r>
      <w:r>
        <w:rPr>
          <w:rFonts w:hint="eastAsia" w:ascii="宋体" w:hAnsi="宋体" w:cs="Arial"/>
          <w:color w:val="auto"/>
          <w:sz w:val="28"/>
          <w:szCs w:val="28"/>
          <w:highlight w:val="none"/>
        </w:rPr>
        <w:t>.对所聘用的员工按照《劳动法》和公司的规章制度进行管理</w:t>
      </w:r>
      <w:r>
        <w:rPr>
          <w:rFonts w:hint="eastAsia" w:ascii="宋体" w:hAnsi="宋体" w:cs="Arial"/>
          <w:color w:val="auto"/>
          <w:sz w:val="28"/>
          <w:szCs w:val="28"/>
          <w:highlight w:val="none"/>
          <w:lang w:eastAsia="zh-CN"/>
        </w:rPr>
        <w:t>，乙方与员工发生劳动争议等纠纷，由乙方负责处理；</w:t>
      </w:r>
    </w:p>
    <w:p w14:paraId="6AED695C">
      <w:pPr>
        <w:keepNext w:val="0"/>
        <w:keepLines w:val="0"/>
        <w:pageBreakBefore w:val="0"/>
        <w:widowControl/>
        <w:kinsoku/>
        <w:wordWrap/>
        <w:overflowPunct/>
        <w:topLinePunct w:val="0"/>
        <w:bidi w:val="0"/>
        <w:spacing w:line="540" w:lineRule="exact"/>
        <w:ind w:firstLine="560" w:firstLineChars="200"/>
        <w:jc w:val="left"/>
        <w:textAlignment w:val="auto"/>
        <w:rPr>
          <w:rFonts w:ascii="宋体" w:hAnsi="宋体" w:cs="Arial"/>
          <w:color w:val="auto"/>
          <w:sz w:val="28"/>
          <w:szCs w:val="28"/>
          <w:highlight w:val="none"/>
        </w:rPr>
      </w:pPr>
      <w:r>
        <w:rPr>
          <w:rFonts w:hint="eastAsia" w:ascii="宋体" w:hAnsi="宋体"/>
          <w:color w:val="auto"/>
          <w:sz w:val="28"/>
          <w:szCs w:val="28"/>
          <w:highlight w:val="none"/>
        </w:rPr>
        <w:t>4</w:t>
      </w:r>
      <w:r>
        <w:rPr>
          <w:rFonts w:ascii="宋体" w:hAnsi="宋体"/>
          <w:color w:val="auto"/>
          <w:sz w:val="28"/>
          <w:szCs w:val="28"/>
          <w:highlight w:val="none"/>
        </w:rPr>
        <w:t>.</w:t>
      </w:r>
      <w:r>
        <w:rPr>
          <w:rFonts w:hint="eastAsia" w:ascii="宋体" w:hAnsi="宋体" w:cs="Arial"/>
          <w:color w:val="auto"/>
          <w:sz w:val="28"/>
          <w:szCs w:val="28"/>
          <w:highlight w:val="none"/>
        </w:rPr>
        <w:t>合作期内，如遇政府征用本协议项下的合作项目土地，乙方投资形成的建（构）筑物、青苗等附着物补偿费归乙方所有；</w:t>
      </w:r>
    </w:p>
    <w:p w14:paraId="634496A9">
      <w:pPr>
        <w:pStyle w:val="4"/>
        <w:keepNext w:val="0"/>
        <w:keepLines w:val="0"/>
        <w:pageBreakBefore w:val="0"/>
        <w:kinsoku/>
        <w:wordWrap/>
        <w:overflowPunct/>
        <w:topLinePunct w:val="0"/>
        <w:bidi w:val="0"/>
        <w:spacing w:line="540" w:lineRule="exact"/>
        <w:ind w:firstLine="560" w:firstLineChars="200"/>
        <w:textAlignment w:val="auto"/>
        <w:rPr>
          <w:rFonts w:ascii="宋体" w:hAnsi="宋体" w:cs="Arial"/>
          <w:b/>
          <w:color w:val="auto"/>
          <w:sz w:val="28"/>
          <w:szCs w:val="28"/>
          <w:highlight w:val="none"/>
        </w:rPr>
      </w:pPr>
      <w:r>
        <w:rPr>
          <w:rFonts w:hint="eastAsia" w:ascii="宋体" w:hAnsi="宋体" w:cs="Arial"/>
          <w:color w:val="auto"/>
          <w:sz w:val="28"/>
          <w:szCs w:val="28"/>
          <w:highlight w:val="none"/>
        </w:rPr>
        <w:t>5</w:t>
      </w:r>
      <w:r>
        <w:rPr>
          <w:rFonts w:hint="eastAsia" w:ascii="宋体" w:hAnsi="宋体" w:cs="宋体"/>
          <w:color w:val="auto"/>
          <w:sz w:val="28"/>
          <w:szCs w:val="28"/>
          <w:highlight w:val="none"/>
        </w:rPr>
        <w:t>.乙方须依法建设、依法经营、企业建设和生产须符合国家产业政策</w:t>
      </w:r>
      <w:r>
        <w:rPr>
          <w:rFonts w:hint="eastAsia" w:ascii="宋体" w:hAnsi="宋体" w:cs="宋体"/>
          <w:color w:val="auto"/>
          <w:sz w:val="28"/>
          <w:szCs w:val="28"/>
          <w:highlight w:val="none"/>
          <w:lang w:val="en-US" w:eastAsia="zh-CN"/>
        </w:rPr>
        <w:t>和耕地管理</w:t>
      </w:r>
      <w:r>
        <w:rPr>
          <w:rFonts w:hint="eastAsia" w:ascii="宋体" w:hAnsi="宋体" w:cs="宋体"/>
          <w:color w:val="auto"/>
          <w:sz w:val="28"/>
          <w:szCs w:val="28"/>
          <w:highlight w:val="none"/>
        </w:rPr>
        <w:t>要求，否则造成的一切后果概由乙方负责</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给甲方造成损失的应予以赔偿</w:t>
      </w:r>
      <w:r>
        <w:rPr>
          <w:rFonts w:hint="eastAsia" w:ascii="宋体" w:hAnsi="宋体" w:cs="宋体"/>
          <w:color w:val="auto"/>
          <w:sz w:val="28"/>
          <w:szCs w:val="28"/>
          <w:highlight w:val="none"/>
        </w:rPr>
        <w:t>；</w:t>
      </w:r>
    </w:p>
    <w:p w14:paraId="173DE27B">
      <w:pPr>
        <w:keepNext w:val="0"/>
        <w:keepLines w:val="0"/>
        <w:pageBreakBefore w:val="0"/>
        <w:kinsoku/>
        <w:wordWrap/>
        <w:overflowPunct/>
        <w:topLinePunct w:val="0"/>
        <w:bidi w:val="0"/>
        <w:snapToGrid w:val="0"/>
        <w:spacing w:line="540" w:lineRule="exact"/>
        <w:ind w:firstLine="560" w:firstLineChars="200"/>
        <w:textAlignment w:val="auto"/>
        <w:rPr>
          <w:rFonts w:ascii="宋体" w:hAnsi="宋体" w:cs="Arial"/>
          <w:color w:val="auto"/>
          <w:sz w:val="28"/>
          <w:szCs w:val="28"/>
          <w:highlight w:val="none"/>
        </w:rPr>
      </w:pPr>
      <w:r>
        <w:rPr>
          <w:rFonts w:hint="eastAsia" w:ascii="宋体" w:hAnsi="宋体" w:cs="宋体"/>
          <w:color w:val="auto"/>
          <w:sz w:val="28"/>
          <w:szCs w:val="28"/>
          <w:highlight w:val="none"/>
        </w:rPr>
        <w:t>6.</w:t>
      </w:r>
      <w:r>
        <w:rPr>
          <w:rFonts w:hint="eastAsia" w:ascii="宋体" w:hAnsi="宋体" w:cs="宋体"/>
          <w:color w:val="auto"/>
          <w:sz w:val="28"/>
          <w:szCs w:val="28"/>
          <w:highlight w:val="none"/>
          <w:lang w:eastAsia="zh-CN"/>
        </w:rPr>
        <w:t>接受甲方项目监管，</w:t>
      </w:r>
      <w:r>
        <w:rPr>
          <w:rFonts w:hint="eastAsia" w:ascii="宋体" w:hAnsi="宋体" w:cs="Arial"/>
          <w:color w:val="auto"/>
          <w:sz w:val="28"/>
          <w:szCs w:val="28"/>
          <w:highlight w:val="none"/>
        </w:rPr>
        <w:t>及时向甲方</w:t>
      </w:r>
      <w:r>
        <w:rPr>
          <w:rFonts w:hint="eastAsia" w:ascii="宋体" w:hAnsi="宋体" w:cs="Arial"/>
          <w:color w:val="auto"/>
          <w:sz w:val="28"/>
          <w:szCs w:val="28"/>
          <w:highlight w:val="none"/>
          <w:lang w:val="en-US" w:eastAsia="zh-CN"/>
        </w:rPr>
        <w:t>缴付</w:t>
      </w:r>
      <w:r>
        <w:rPr>
          <w:rFonts w:hint="eastAsia" w:ascii="宋体" w:hAnsi="宋体" w:cs="Arial"/>
          <w:color w:val="auto"/>
          <w:sz w:val="28"/>
          <w:szCs w:val="28"/>
          <w:highlight w:val="none"/>
        </w:rPr>
        <w:t>固定收益</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lang w:val="en-US" w:eastAsia="zh-CN"/>
        </w:rPr>
        <w:t>产量分成</w:t>
      </w:r>
      <w:r>
        <w:rPr>
          <w:rFonts w:hint="eastAsia" w:ascii="宋体" w:hAnsi="宋体" w:cs="Arial"/>
          <w:color w:val="auto"/>
          <w:sz w:val="28"/>
          <w:szCs w:val="28"/>
          <w:highlight w:val="none"/>
        </w:rPr>
        <w:t>及</w:t>
      </w:r>
      <w:r>
        <w:rPr>
          <w:rFonts w:hint="eastAsia" w:ascii="宋体" w:hAnsi="宋体" w:cs="Arial"/>
          <w:color w:val="auto"/>
          <w:sz w:val="28"/>
          <w:szCs w:val="28"/>
          <w:highlight w:val="none"/>
          <w:lang w:val="en-US" w:eastAsia="zh-CN"/>
        </w:rPr>
        <w:t>履约保证金</w:t>
      </w:r>
      <w:r>
        <w:rPr>
          <w:rFonts w:hint="eastAsia" w:ascii="宋体" w:hAnsi="宋体" w:cs="Arial"/>
          <w:color w:val="auto"/>
          <w:sz w:val="28"/>
          <w:szCs w:val="28"/>
          <w:highlight w:val="none"/>
        </w:rPr>
        <w:t>；</w:t>
      </w:r>
      <w:r>
        <w:rPr>
          <w:rFonts w:hint="eastAsia" w:ascii="宋体" w:hAnsi="宋体" w:cs="Arial"/>
          <w:color w:val="auto"/>
          <w:sz w:val="28"/>
          <w:szCs w:val="28"/>
          <w:highlight w:val="none"/>
        </w:rPr>
        <w:br w:type="textWrapping"/>
      </w:r>
      <w:r>
        <w:rPr>
          <w:rFonts w:hint="eastAsia" w:ascii="宋体" w:hAnsi="宋体" w:cs="Arial"/>
          <w:color w:val="auto"/>
          <w:sz w:val="28"/>
          <w:szCs w:val="28"/>
          <w:highlight w:val="none"/>
        </w:rPr>
        <w:t xml:space="preserve">   </w:t>
      </w:r>
      <w:r>
        <w:rPr>
          <w:rFonts w:ascii="宋体" w:hAnsi="宋体" w:cs="Arial"/>
          <w:color w:val="auto"/>
          <w:sz w:val="28"/>
          <w:szCs w:val="28"/>
          <w:highlight w:val="none"/>
        </w:rPr>
        <w:t xml:space="preserve"> </w:t>
      </w:r>
      <w:r>
        <w:rPr>
          <w:rFonts w:hint="eastAsia" w:ascii="宋体" w:hAnsi="宋体" w:cs="Arial"/>
          <w:color w:val="auto"/>
          <w:sz w:val="28"/>
          <w:szCs w:val="28"/>
          <w:highlight w:val="none"/>
          <w:lang w:val="en-US" w:eastAsia="zh-CN"/>
        </w:rPr>
        <w:t>7</w:t>
      </w:r>
      <w:r>
        <w:rPr>
          <w:rFonts w:hint="eastAsia" w:ascii="宋体" w:hAnsi="宋体" w:cs="Arial"/>
          <w:color w:val="auto"/>
          <w:sz w:val="28"/>
          <w:szCs w:val="28"/>
          <w:highlight w:val="none"/>
        </w:rPr>
        <w:t>.负责按照本协议约定承担该项目所需的全部建设资金，独立经营，自负盈亏，并承担乙方所经营项目的所有债权债务与法律责任，乙方因此项目经营所发生的债务概与甲方无关；</w:t>
      </w:r>
    </w:p>
    <w:p w14:paraId="6AF0370A">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auto"/>
          <w:sz w:val="28"/>
          <w:szCs w:val="28"/>
          <w:highlight w:val="none"/>
        </w:rPr>
      </w:pPr>
      <w:r>
        <w:rPr>
          <w:rFonts w:hint="eastAsia" w:ascii="宋体" w:hAnsi="宋体" w:cs="Arial"/>
          <w:color w:val="auto"/>
          <w:sz w:val="28"/>
          <w:szCs w:val="28"/>
          <w:highlight w:val="none"/>
          <w:lang w:val="en-US" w:eastAsia="zh-CN"/>
        </w:rPr>
        <w:t>8</w:t>
      </w:r>
      <w:r>
        <w:rPr>
          <w:rFonts w:hint="eastAsia" w:ascii="宋体" w:hAnsi="宋体" w:cs="Arial"/>
          <w:color w:val="auto"/>
          <w:sz w:val="28"/>
          <w:szCs w:val="28"/>
          <w:highlight w:val="none"/>
        </w:rPr>
        <w:t>.乙方依法合理使用土地</w:t>
      </w:r>
      <w:r>
        <w:rPr>
          <w:rFonts w:hint="eastAsia" w:ascii="宋体" w:hAnsi="宋体" w:cs="Arial"/>
          <w:color w:val="auto"/>
          <w:sz w:val="28"/>
          <w:szCs w:val="28"/>
          <w:highlight w:val="none"/>
          <w:lang w:val="en-US" w:eastAsia="zh-CN"/>
        </w:rPr>
        <w:t>及设施</w:t>
      </w:r>
      <w:r>
        <w:rPr>
          <w:rFonts w:hint="eastAsia" w:ascii="宋体" w:hAnsi="宋体" w:cs="Arial"/>
          <w:color w:val="auto"/>
          <w:sz w:val="28"/>
          <w:szCs w:val="28"/>
          <w:highlight w:val="none"/>
        </w:rPr>
        <w:t>，</w:t>
      </w:r>
      <w:r>
        <w:rPr>
          <w:rFonts w:hint="eastAsia" w:ascii="宋体" w:hAnsi="宋体" w:cs="宋体"/>
          <w:color w:val="auto"/>
          <w:sz w:val="28"/>
          <w:szCs w:val="28"/>
          <w:highlight w:val="none"/>
        </w:rPr>
        <w:t>必须符合</w:t>
      </w:r>
      <w:r>
        <w:rPr>
          <w:rFonts w:hint="eastAsia" w:ascii="宋体" w:hAnsi="宋体" w:cs="宋体"/>
          <w:color w:val="auto"/>
          <w:sz w:val="28"/>
          <w:szCs w:val="28"/>
          <w:highlight w:val="none"/>
          <w:lang w:eastAsia="zh-CN"/>
        </w:rPr>
        <w:t>相关土地和环保等政策法规</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rPr>
        <w:t>不得破坏项目土地</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rPr>
        <w:t>自然资源</w:t>
      </w:r>
      <w:r>
        <w:rPr>
          <w:rFonts w:hint="eastAsia" w:ascii="宋体" w:hAnsi="宋体" w:cs="Arial"/>
          <w:color w:val="auto"/>
          <w:sz w:val="28"/>
          <w:szCs w:val="28"/>
          <w:highlight w:val="none"/>
          <w:lang w:eastAsia="zh-CN"/>
        </w:rPr>
        <w:t>及地上建筑物</w:t>
      </w:r>
      <w:r>
        <w:rPr>
          <w:rFonts w:hint="eastAsia" w:ascii="宋体" w:hAnsi="宋体" w:cs="Arial"/>
          <w:color w:val="auto"/>
          <w:sz w:val="28"/>
          <w:szCs w:val="28"/>
          <w:highlight w:val="none"/>
          <w:lang w:val="en-US" w:eastAsia="zh-CN"/>
        </w:rPr>
        <w:t>等附属设施</w:t>
      </w:r>
      <w:r>
        <w:rPr>
          <w:rFonts w:hint="eastAsia" w:ascii="宋体" w:hAnsi="宋体" w:cs="Arial"/>
          <w:color w:val="auto"/>
          <w:sz w:val="28"/>
          <w:szCs w:val="28"/>
          <w:highlight w:val="none"/>
        </w:rPr>
        <w:t>，不得在项目土地内挖沙、采石、采矿、取土等，对项目土地地下各类矿藏、埋藏物、隐藏物等不享有权益；</w:t>
      </w:r>
      <w:r>
        <w:rPr>
          <w:rFonts w:hint="eastAsia" w:ascii="宋体" w:hAnsi="宋体" w:cs="Arial"/>
          <w:color w:val="auto"/>
          <w:sz w:val="28"/>
          <w:szCs w:val="28"/>
          <w:highlight w:val="none"/>
        </w:rPr>
        <w:br w:type="textWrapping"/>
      </w:r>
      <w:r>
        <w:rPr>
          <w:rFonts w:hint="eastAsia" w:ascii="宋体" w:hAnsi="宋体" w:cs="Arial"/>
          <w:color w:val="auto"/>
          <w:sz w:val="28"/>
          <w:szCs w:val="28"/>
          <w:highlight w:val="none"/>
        </w:rPr>
        <w:t xml:space="preserve">    </w:t>
      </w:r>
      <w:r>
        <w:rPr>
          <w:rFonts w:hint="eastAsia" w:ascii="宋体" w:hAnsi="宋体" w:cs="Arial"/>
          <w:color w:val="auto"/>
          <w:sz w:val="28"/>
          <w:szCs w:val="28"/>
          <w:highlight w:val="none"/>
          <w:lang w:val="en-US" w:eastAsia="zh-CN"/>
        </w:rPr>
        <w:t>9</w:t>
      </w:r>
      <w:r>
        <w:rPr>
          <w:rFonts w:hint="eastAsia" w:ascii="宋体" w:hAnsi="宋体" w:cs="Arial"/>
          <w:color w:val="auto"/>
          <w:sz w:val="28"/>
          <w:szCs w:val="28"/>
          <w:highlight w:val="none"/>
        </w:rPr>
        <w:t>.未经甲方事先书面同意，乙方不得将土地</w:t>
      </w:r>
      <w:r>
        <w:rPr>
          <w:rFonts w:hint="eastAsia" w:ascii="宋体" w:hAnsi="宋体" w:cs="Arial"/>
          <w:color w:val="auto"/>
          <w:sz w:val="28"/>
          <w:szCs w:val="28"/>
          <w:highlight w:val="none"/>
          <w:lang w:val="en-US" w:eastAsia="zh-CN"/>
        </w:rPr>
        <w:t>经营权</w:t>
      </w:r>
      <w:r>
        <w:rPr>
          <w:rFonts w:hint="eastAsia" w:ascii="宋体" w:hAnsi="宋体" w:cs="Arial"/>
          <w:color w:val="auto"/>
          <w:sz w:val="28"/>
          <w:szCs w:val="28"/>
          <w:highlight w:val="none"/>
        </w:rPr>
        <w:t>转让、转包、抵押，亦不得通过股权变动方式变相转让</w:t>
      </w:r>
      <w:r>
        <w:rPr>
          <w:rFonts w:hint="eastAsia" w:ascii="宋体" w:hAnsi="宋体" w:cs="Arial"/>
          <w:color w:val="auto"/>
          <w:sz w:val="28"/>
          <w:szCs w:val="28"/>
          <w:highlight w:val="none"/>
          <w:lang w:val="en-US" w:eastAsia="zh-CN"/>
        </w:rPr>
        <w:t>土地经营权</w:t>
      </w:r>
      <w:r>
        <w:rPr>
          <w:rFonts w:hint="eastAsia" w:ascii="宋体" w:hAnsi="宋体" w:cs="Arial"/>
          <w:color w:val="auto"/>
          <w:sz w:val="28"/>
          <w:szCs w:val="28"/>
          <w:highlight w:val="none"/>
        </w:rPr>
        <w:t>或转包土地；</w:t>
      </w:r>
    </w:p>
    <w:p w14:paraId="5635C223">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auto"/>
          <w:sz w:val="28"/>
          <w:szCs w:val="28"/>
          <w:highlight w:val="none"/>
        </w:rPr>
      </w:pPr>
      <w:r>
        <w:rPr>
          <w:rFonts w:hint="eastAsia" w:ascii="宋体" w:hAnsi="宋体" w:cs="Arial"/>
          <w:color w:val="auto"/>
          <w:sz w:val="28"/>
          <w:szCs w:val="28"/>
          <w:highlight w:val="none"/>
        </w:rPr>
        <w:t>1</w:t>
      </w:r>
      <w:r>
        <w:rPr>
          <w:rFonts w:hint="eastAsia" w:ascii="宋体" w:hAnsi="宋体" w:cs="Arial"/>
          <w:color w:val="auto"/>
          <w:sz w:val="28"/>
          <w:szCs w:val="28"/>
          <w:highlight w:val="none"/>
          <w:lang w:val="en-US" w:eastAsia="zh-CN"/>
        </w:rPr>
        <w:t>0</w:t>
      </w:r>
      <w:r>
        <w:rPr>
          <w:rFonts w:hint="eastAsia" w:ascii="宋体" w:hAnsi="宋体" w:cs="Arial"/>
          <w:color w:val="auto"/>
          <w:sz w:val="28"/>
          <w:szCs w:val="28"/>
          <w:highlight w:val="none"/>
        </w:rPr>
        <w:t>.在项目建设和经营过程中，</w:t>
      </w:r>
      <w:r>
        <w:rPr>
          <w:rFonts w:hint="eastAsia" w:ascii="宋体" w:hAnsi="宋体" w:cs="Arial"/>
          <w:color w:val="auto"/>
          <w:sz w:val="28"/>
          <w:szCs w:val="28"/>
          <w:highlight w:val="none"/>
          <w:lang w:eastAsia="zh-CN"/>
        </w:rPr>
        <w:t>必须遵守国家有关的安全生产法律法规要求，</w:t>
      </w:r>
      <w:r>
        <w:rPr>
          <w:rFonts w:hint="eastAsia" w:ascii="宋体" w:hAnsi="宋体" w:cs="Arial"/>
          <w:color w:val="auto"/>
          <w:sz w:val="28"/>
          <w:szCs w:val="28"/>
          <w:highlight w:val="none"/>
        </w:rPr>
        <w:t>如发生安全事故、质量事故、环境污染事件</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lang w:val="en-US" w:eastAsia="zh-CN"/>
        </w:rPr>
        <w:t>配套设施损坏</w:t>
      </w:r>
      <w:r>
        <w:rPr>
          <w:rFonts w:hint="eastAsia" w:ascii="宋体" w:hAnsi="宋体" w:cs="Arial"/>
          <w:color w:val="auto"/>
          <w:sz w:val="28"/>
          <w:szCs w:val="28"/>
          <w:highlight w:val="none"/>
        </w:rPr>
        <w:t>，给甲方或者第三方造成人身损害、财产损失的，费用和责任一切由乙方承担；</w:t>
      </w:r>
    </w:p>
    <w:p w14:paraId="4E6B6AD2">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auto"/>
          <w:sz w:val="28"/>
          <w:szCs w:val="28"/>
          <w:highlight w:val="none"/>
        </w:rPr>
      </w:pPr>
      <w:r>
        <w:rPr>
          <w:rFonts w:hint="eastAsia" w:ascii="宋体" w:hAnsi="宋体" w:cs="Arial"/>
          <w:color w:val="auto"/>
          <w:sz w:val="28"/>
          <w:szCs w:val="28"/>
          <w:highlight w:val="none"/>
        </w:rPr>
        <w:t>1</w:t>
      </w:r>
      <w:r>
        <w:rPr>
          <w:rFonts w:hint="eastAsia" w:ascii="宋体" w:hAnsi="宋体" w:cs="Arial"/>
          <w:color w:val="auto"/>
          <w:sz w:val="28"/>
          <w:szCs w:val="28"/>
          <w:highlight w:val="none"/>
          <w:lang w:val="en-US" w:eastAsia="zh-CN"/>
        </w:rPr>
        <w:t>1</w:t>
      </w:r>
      <w:r>
        <w:rPr>
          <w:rFonts w:hint="eastAsia" w:ascii="宋体" w:hAnsi="宋体" w:cs="Arial"/>
          <w:color w:val="auto"/>
          <w:sz w:val="28"/>
          <w:szCs w:val="28"/>
          <w:highlight w:val="none"/>
        </w:rPr>
        <w:t>.负责依法缴纳项目开发建设、生产经营所产生的各种法定税费以及全部债务；</w:t>
      </w:r>
    </w:p>
    <w:p w14:paraId="6EEA64F1">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auto"/>
          <w:sz w:val="28"/>
          <w:szCs w:val="28"/>
          <w:highlight w:val="none"/>
        </w:rPr>
      </w:pPr>
      <w:r>
        <w:rPr>
          <w:rFonts w:hint="eastAsia" w:ascii="宋体" w:hAnsi="宋体" w:cs="Arial"/>
          <w:color w:val="auto"/>
          <w:sz w:val="28"/>
          <w:szCs w:val="28"/>
          <w:highlight w:val="none"/>
        </w:rPr>
        <w:t>1</w:t>
      </w:r>
      <w:r>
        <w:rPr>
          <w:rFonts w:hint="eastAsia" w:ascii="宋体" w:hAnsi="宋体" w:cs="Arial"/>
          <w:color w:val="auto"/>
          <w:sz w:val="28"/>
          <w:szCs w:val="28"/>
          <w:highlight w:val="none"/>
          <w:lang w:val="en-US" w:eastAsia="zh-CN"/>
        </w:rPr>
        <w:t>2</w:t>
      </w:r>
      <w:r>
        <w:rPr>
          <w:rFonts w:hint="eastAsia" w:ascii="宋体" w:hAnsi="宋体" w:cs="Arial"/>
          <w:color w:val="auto"/>
          <w:sz w:val="28"/>
          <w:szCs w:val="28"/>
          <w:highlight w:val="none"/>
        </w:rPr>
        <w:t>.不得利用项目土地进行融资；</w:t>
      </w:r>
    </w:p>
    <w:p w14:paraId="00710679">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auto"/>
          <w:sz w:val="28"/>
          <w:szCs w:val="28"/>
          <w:highlight w:val="none"/>
        </w:rPr>
      </w:pPr>
      <w:r>
        <w:rPr>
          <w:rFonts w:hint="eastAsia" w:ascii="宋体" w:hAnsi="宋体" w:cs="Arial"/>
          <w:color w:val="auto"/>
          <w:sz w:val="28"/>
          <w:szCs w:val="28"/>
          <w:highlight w:val="none"/>
        </w:rPr>
        <w:t>1</w:t>
      </w:r>
      <w:r>
        <w:rPr>
          <w:rFonts w:hint="eastAsia" w:ascii="宋体" w:hAnsi="宋体" w:cs="Arial"/>
          <w:color w:val="auto"/>
          <w:sz w:val="28"/>
          <w:szCs w:val="28"/>
          <w:highlight w:val="none"/>
          <w:lang w:val="en-US" w:eastAsia="zh-CN"/>
        </w:rPr>
        <w:t>3</w:t>
      </w:r>
      <w:r>
        <w:rPr>
          <w:rFonts w:hint="eastAsia" w:ascii="宋体" w:hAnsi="宋体" w:cs="Arial"/>
          <w:color w:val="auto"/>
          <w:sz w:val="28"/>
          <w:szCs w:val="28"/>
          <w:highlight w:val="none"/>
        </w:rPr>
        <w:t>.乙方不得擅自改变土地用途，如确需改变或部分改变土地用途从事非农项目建设且符合政策规定的，须通过甲方重新报请立项，经有权部门批准后，相应调整项目开发模式；</w:t>
      </w:r>
    </w:p>
    <w:p w14:paraId="39A0E6E4">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auto"/>
          <w:sz w:val="28"/>
          <w:szCs w:val="28"/>
          <w:highlight w:val="none"/>
        </w:rPr>
      </w:pPr>
      <w:r>
        <w:rPr>
          <w:rFonts w:hint="eastAsia" w:ascii="宋体" w:hAnsi="宋体" w:cs="Arial"/>
          <w:color w:val="auto"/>
          <w:sz w:val="28"/>
          <w:szCs w:val="28"/>
          <w:highlight w:val="none"/>
        </w:rPr>
        <w:t>1</w:t>
      </w:r>
      <w:r>
        <w:rPr>
          <w:rFonts w:hint="eastAsia" w:ascii="宋体" w:hAnsi="宋体" w:cs="Arial"/>
          <w:color w:val="auto"/>
          <w:sz w:val="28"/>
          <w:szCs w:val="28"/>
          <w:highlight w:val="none"/>
          <w:lang w:val="en-US" w:eastAsia="zh-CN"/>
        </w:rPr>
        <w:t>4</w:t>
      </w:r>
      <w:r>
        <w:rPr>
          <w:rFonts w:hint="eastAsia" w:ascii="宋体" w:hAnsi="宋体" w:cs="Arial"/>
          <w:color w:val="auto"/>
          <w:sz w:val="28"/>
          <w:szCs w:val="28"/>
          <w:highlight w:val="none"/>
        </w:rPr>
        <w:t>.不得破坏、污染土地资源，造成土壤肥力下降。如造成土壤破坏、污染、肥力下降等乙方</w:t>
      </w:r>
      <w:r>
        <w:rPr>
          <w:rFonts w:hint="eastAsia" w:ascii="宋体" w:hAnsi="宋体" w:cs="Arial"/>
          <w:color w:val="auto"/>
          <w:sz w:val="28"/>
          <w:szCs w:val="28"/>
          <w:highlight w:val="none"/>
          <w:lang w:eastAsia="zh-CN"/>
        </w:rPr>
        <w:t>必须按要求进行</w:t>
      </w:r>
      <w:r>
        <w:rPr>
          <w:rFonts w:hint="eastAsia" w:ascii="宋体" w:hAnsi="宋体" w:cs="Arial"/>
          <w:color w:val="auto"/>
          <w:sz w:val="28"/>
          <w:szCs w:val="28"/>
          <w:highlight w:val="none"/>
        </w:rPr>
        <w:t>修复，并做好设施管护；</w:t>
      </w:r>
    </w:p>
    <w:p w14:paraId="31C0196D">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auto"/>
          <w:sz w:val="28"/>
          <w:szCs w:val="28"/>
          <w:highlight w:val="none"/>
        </w:rPr>
      </w:pPr>
      <w:r>
        <w:rPr>
          <w:rFonts w:hint="eastAsia" w:ascii="宋体" w:hAnsi="宋体" w:cs="Arial"/>
          <w:color w:val="auto"/>
          <w:sz w:val="28"/>
          <w:szCs w:val="28"/>
          <w:highlight w:val="none"/>
        </w:rPr>
        <w:t>1</w:t>
      </w:r>
      <w:r>
        <w:rPr>
          <w:rFonts w:hint="eastAsia" w:ascii="宋体" w:hAnsi="宋体" w:cs="Arial"/>
          <w:color w:val="auto"/>
          <w:sz w:val="28"/>
          <w:szCs w:val="28"/>
          <w:highlight w:val="none"/>
          <w:lang w:val="en-US" w:eastAsia="zh-CN"/>
        </w:rPr>
        <w:t>5</w:t>
      </w:r>
      <w:r>
        <w:rPr>
          <w:rFonts w:hint="eastAsia" w:ascii="宋体" w:hAnsi="宋体" w:cs="Arial"/>
          <w:color w:val="auto"/>
          <w:sz w:val="28"/>
          <w:szCs w:val="28"/>
          <w:highlight w:val="none"/>
        </w:rPr>
        <w:t>.合作期内，若发生合作地块被侵占，乙方须及时</w:t>
      </w:r>
      <w:r>
        <w:rPr>
          <w:rFonts w:ascii="宋体" w:hAnsi="宋体" w:cs="Arial"/>
          <w:color w:val="auto"/>
          <w:sz w:val="28"/>
          <w:szCs w:val="28"/>
          <w:highlight w:val="none"/>
        </w:rPr>
        <w:t>向</w:t>
      </w:r>
      <w:r>
        <w:rPr>
          <w:rFonts w:hint="eastAsia" w:ascii="宋体" w:hAnsi="宋体" w:cs="Arial"/>
          <w:color w:val="auto"/>
          <w:sz w:val="28"/>
          <w:szCs w:val="28"/>
          <w:highlight w:val="none"/>
        </w:rPr>
        <w:t>甲方</w:t>
      </w:r>
      <w:r>
        <w:rPr>
          <w:rFonts w:ascii="宋体" w:hAnsi="宋体" w:cs="Arial"/>
          <w:color w:val="auto"/>
          <w:sz w:val="28"/>
          <w:szCs w:val="28"/>
          <w:highlight w:val="none"/>
        </w:rPr>
        <w:t>报告并负责清收，清收所有费用</w:t>
      </w:r>
      <w:r>
        <w:rPr>
          <w:rFonts w:hint="eastAsia" w:ascii="宋体" w:hAnsi="宋体" w:cs="Arial"/>
          <w:color w:val="auto"/>
          <w:sz w:val="28"/>
          <w:szCs w:val="28"/>
          <w:highlight w:val="none"/>
        </w:rPr>
        <w:t>由乙方</w:t>
      </w:r>
      <w:r>
        <w:rPr>
          <w:rFonts w:ascii="宋体" w:hAnsi="宋体" w:cs="Arial"/>
          <w:color w:val="auto"/>
          <w:sz w:val="28"/>
          <w:szCs w:val="28"/>
          <w:highlight w:val="none"/>
        </w:rPr>
        <w:t>承担，包括但不限于青苗补偿、</w:t>
      </w:r>
      <w:r>
        <w:rPr>
          <w:rFonts w:hint="eastAsia" w:ascii="宋体" w:hAnsi="宋体" w:cs="Arial"/>
          <w:color w:val="auto"/>
          <w:sz w:val="28"/>
          <w:szCs w:val="28"/>
          <w:highlight w:val="none"/>
          <w:lang w:eastAsia="zh-CN"/>
        </w:rPr>
        <w:t>附着物</w:t>
      </w:r>
      <w:r>
        <w:rPr>
          <w:rFonts w:ascii="宋体" w:hAnsi="宋体" w:cs="Arial"/>
          <w:color w:val="auto"/>
          <w:sz w:val="28"/>
          <w:szCs w:val="28"/>
          <w:highlight w:val="none"/>
        </w:rPr>
        <w:t>补偿等。</w:t>
      </w:r>
    </w:p>
    <w:p w14:paraId="337A4A23">
      <w:pPr>
        <w:keepNext w:val="0"/>
        <w:keepLines w:val="0"/>
        <w:pageBreakBefore w:val="0"/>
        <w:kinsoku/>
        <w:wordWrap/>
        <w:overflowPunct/>
        <w:topLinePunct w:val="0"/>
        <w:bidi w:val="0"/>
        <w:spacing w:line="540" w:lineRule="exact"/>
        <w:ind w:firstLine="560" w:firstLineChars="200"/>
        <w:textAlignment w:val="auto"/>
        <w:rPr>
          <w:rFonts w:hint="eastAsia" w:ascii="宋体" w:hAnsi="宋体" w:cs="Arial"/>
          <w:color w:val="auto"/>
          <w:sz w:val="28"/>
          <w:szCs w:val="28"/>
          <w:highlight w:val="none"/>
        </w:rPr>
      </w:pPr>
      <w:r>
        <w:rPr>
          <w:rFonts w:hint="eastAsia" w:ascii="宋体" w:hAnsi="宋体" w:cs="Arial"/>
          <w:color w:val="auto"/>
          <w:sz w:val="28"/>
          <w:szCs w:val="28"/>
          <w:highlight w:val="none"/>
          <w:lang w:val="en-US" w:eastAsia="zh-CN"/>
        </w:rPr>
        <w:t>16.</w:t>
      </w:r>
      <w:r>
        <w:rPr>
          <w:rFonts w:hint="eastAsia" w:ascii="宋体" w:hAnsi="宋体" w:cs="Arial"/>
          <w:color w:val="auto"/>
          <w:sz w:val="28"/>
          <w:szCs w:val="28"/>
          <w:highlight w:val="none"/>
        </w:rPr>
        <w:t>由气候、地质、环境等发生变化引起的</w:t>
      </w:r>
      <w:r>
        <w:rPr>
          <w:rFonts w:hint="eastAsia" w:ascii="宋体" w:hAnsi="宋体" w:cs="Arial"/>
          <w:color w:val="auto"/>
          <w:sz w:val="28"/>
          <w:szCs w:val="28"/>
          <w:highlight w:val="none"/>
          <w:lang w:eastAsia="zh-CN"/>
        </w:rPr>
        <w:t>生产</w:t>
      </w:r>
      <w:r>
        <w:rPr>
          <w:rFonts w:hint="eastAsia" w:ascii="宋体" w:hAnsi="宋体" w:cs="Arial"/>
          <w:color w:val="auto"/>
          <w:sz w:val="28"/>
          <w:szCs w:val="28"/>
          <w:highlight w:val="none"/>
        </w:rPr>
        <w:t>条件</w:t>
      </w:r>
      <w:r>
        <w:rPr>
          <w:rFonts w:hint="eastAsia" w:ascii="宋体" w:hAnsi="宋体" w:cs="Arial"/>
          <w:color w:val="auto"/>
          <w:sz w:val="28"/>
          <w:szCs w:val="28"/>
          <w:highlight w:val="none"/>
          <w:lang w:eastAsia="zh-CN"/>
        </w:rPr>
        <w:t>改变而</w:t>
      </w:r>
      <w:r>
        <w:rPr>
          <w:rFonts w:hint="eastAsia" w:ascii="宋体" w:hAnsi="宋体" w:cs="Arial"/>
          <w:color w:val="auto"/>
          <w:sz w:val="28"/>
          <w:szCs w:val="28"/>
          <w:highlight w:val="none"/>
        </w:rPr>
        <w:t>无法满足乙方生产需求的，由乙方自行承担</w:t>
      </w:r>
      <w:r>
        <w:rPr>
          <w:rFonts w:hint="eastAsia" w:ascii="宋体" w:hAnsi="宋体" w:cs="Arial"/>
          <w:color w:val="auto"/>
          <w:sz w:val="28"/>
          <w:szCs w:val="28"/>
          <w:highlight w:val="none"/>
          <w:lang w:eastAsia="zh-CN"/>
        </w:rPr>
        <w:t>各项损失</w:t>
      </w:r>
      <w:r>
        <w:rPr>
          <w:rFonts w:hint="eastAsia" w:ascii="宋体" w:hAnsi="宋体" w:cs="Arial"/>
          <w:color w:val="auto"/>
          <w:sz w:val="28"/>
          <w:szCs w:val="28"/>
          <w:highlight w:val="none"/>
        </w:rPr>
        <w:t>。</w:t>
      </w:r>
    </w:p>
    <w:p w14:paraId="6324A8E5">
      <w:pPr>
        <w:keepNext w:val="0"/>
        <w:keepLines w:val="0"/>
        <w:pageBreakBefore w:val="0"/>
        <w:kinsoku/>
        <w:wordWrap/>
        <w:overflowPunct/>
        <w:topLinePunct w:val="0"/>
        <w:bidi w:val="0"/>
        <w:spacing w:line="540" w:lineRule="exact"/>
        <w:ind w:firstLine="560" w:firstLineChars="200"/>
        <w:textAlignment w:val="auto"/>
        <w:rPr>
          <w:rFonts w:hint="eastAsia" w:ascii="宋体" w:hAnsi="宋体" w:cs="Arial"/>
          <w:color w:val="auto"/>
          <w:sz w:val="28"/>
          <w:szCs w:val="28"/>
          <w:highlight w:val="none"/>
        </w:rPr>
      </w:pPr>
      <w:r>
        <w:rPr>
          <w:rFonts w:hint="eastAsia" w:ascii="宋体" w:hAnsi="宋体" w:cs="Arial"/>
          <w:color w:val="auto"/>
          <w:sz w:val="28"/>
          <w:szCs w:val="28"/>
          <w:highlight w:val="none"/>
          <w:lang w:val="en-US" w:eastAsia="zh-CN"/>
        </w:rPr>
        <w:t>17.</w:t>
      </w:r>
      <w:r>
        <w:rPr>
          <w:rFonts w:hint="eastAsia" w:ascii="宋体" w:hAnsi="宋体" w:cs="Arial"/>
          <w:color w:val="auto"/>
          <w:sz w:val="28"/>
          <w:szCs w:val="28"/>
          <w:highlight w:val="none"/>
        </w:rPr>
        <w:t>因第三方原因造成乙方生产经营不能顺利进行的，由乙方自行解决</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lang w:val="en-US" w:eastAsia="zh-CN"/>
        </w:rPr>
        <w:t>乙方不得以此为由擅自终止合作</w:t>
      </w:r>
      <w:r>
        <w:rPr>
          <w:rFonts w:hint="eastAsia" w:ascii="宋体" w:hAnsi="宋体" w:cs="Arial"/>
          <w:color w:val="auto"/>
          <w:sz w:val="28"/>
          <w:szCs w:val="28"/>
          <w:highlight w:val="none"/>
        </w:rPr>
        <w:t>。</w:t>
      </w:r>
    </w:p>
    <w:p w14:paraId="71EDC243">
      <w:pPr>
        <w:keepNext w:val="0"/>
        <w:keepLines w:val="0"/>
        <w:pageBreakBefore w:val="0"/>
        <w:kinsoku/>
        <w:overflowPunct/>
        <w:autoSpaceDE/>
        <w:bidi w:val="0"/>
        <w:spacing w:line="560" w:lineRule="exact"/>
        <w:ind w:left="0" w:right="0" w:firstLine="560"/>
        <w:textAlignment w:val="auto"/>
        <w:rPr>
          <w:rFonts w:hint="eastAsia" w:ascii="宋体" w:hAnsi="宋体" w:cs="Arial"/>
          <w:color w:val="auto"/>
          <w:sz w:val="28"/>
          <w:szCs w:val="28"/>
          <w:highlight w:val="none"/>
          <w:lang w:val="en-US" w:eastAsia="zh-CN"/>
        </w:rPr>
      </w:pPr>
      <w:r>
        <w:rPr>
          <w:rFonts w:hint="eastAsia" w:ascii="宋体" w:hAnsi="宋体" w:cs="Arial"/>
          <w:color w:val="auto"/>
          <w:sz w:val="28"/>
          <w:szCs w:val="28"/>
          <w:highlight w:val="none"/>
          <w:lang w:val="en-US" w:eastAsia="zh-CN"/>
        </w:rPr>
        <w:t>18.负责对甲方所提供的配套设施进行妥善保管，并定期进行维修与维护，同时承担由此产生的相关费用。</w:t>
      </w:r>
    </w:p>
    <w:p w14:paraId="10B6BC83">
      <w:pPr>
        <w:keepNext w:val="0"/>
        <w:keepLines w:val="0"/>
        <w:pageBreakBefore w:val="0"/>
        <w:kinsoku/>
        <w:wordWrap/>
        <w:overflowPunct/>
        <w:topLinePunct w:val="0"/>
        <w:bidi w:val="0"/>
        <w:spacing w:line="540" w:lineRule="exact"/>
        <w:ind w:firstLine="562" w:firstLineChars="200"/>
        <w:textAlignment w:val="auto"/>
        <w:rPr>
          <w:rFonts w:ascii="宋体" w:hAnsi="宋体"/>
          <w:color w:val="auto"/>
          <w:sz w:val="28"/>
          <w:szCs w:val="28"/>
          <w:highlight w:val="none"/>
        </w:rPr>
      </w:pPr>
      <w:r>
        <w:rPr>
          <w:rFonts w:hint="eastAsia" w:ascii="宋体" w:hAnsi="宋体" w:cs="Arial"/>
          <w:b/>
          <w:color w:val="auto"/>
          <w:sz w:val="28"/>
          <w:szCs w:val="28"/>
          <w:highlight w:val="none"/>
        </w:rPr>
        <w:t>第五条</w:t>
      </w:r>
      <w:r>
        <w:rPr>
          <w:rFonts w:hint="eastAsia" w:ascii="宋体" w:hAnsi="宋体" w:cs="Arial"/>
          <w:b/>
          <w:color w:val="auto"/>
          <w:sz w:val="28"/>
          <w:szCs w:val="28"/>
          <w:highlight w:val="none"/>
          <w:lang w:val="en-US" w:eastAsia="zh-CN"/>
        </w:rPr>
        <w:t xml:space="preserve"> 其他</w:t>
      </w:r>
      <w:r>
        <w:rPr>
          <w:rFonts w:hint="eastAsia" w:ascii="宋体" w:hAnsi="宋体" w:cs="Arial"/>
          <w:b/>
          <w:color w:val="auto"/>
          <w:sz w:val="28"/>
          <w:szCs w:val="28"/>
          <w:highlight w:val="none"/>
        </w:rPr>
        <w:t xml:space="preserve">约定事项 </w:t>
      </w:r>
      <w:r>
        <w:rPr>
          <w:rFonts w:hint="eastAsia" w:ascii="宋体" w:hAnsi="宋体" w:cs="Arial"/>
          <w:color w:val="auto"/>
          <w:sz w:val="28"/>
          <w:szCs w:val="28"/>
          <w:highlight w:val="none"/>
        </w:rPr>
        <w:br w:type="textWrapping"/>
      </w:r>
      <w:r>
        <w:rPr>
          <w:rFonts w:hint="eastAsia" w:ascii="宋体" w:hAnsi="宋体" w:cs="Arial"/>
          <w:color w:val="auto"/>
          <w:sz w:val="28"/>
          <w:szCs w:val="28"/>
          <w:highlight w:val="none"/>
        </w:rPr>
        <w:t xml:space="preserve">   </w:t>
      </w:r>
      <w:r>
        <w:rPr>
          <w:rFonts w:hint="eastAsia" w:ascii="宋体" w:hAnsi="宋体" w:cs="Arial" w:eastAsiaTheme="minorEastAsia"/>
          <w:color w:val="auto"/>
          <w:kern w:val="0"/>
          <w:sz w:val="28"/>
          <w:szCs w:val="28"/>
          <w:highlight w:val="none"/>
        </w:rPr>
        <w:t xml:space="preserve"> （一）</w:t>
      </w:r>
      <w:r>
        <w:rPr>
          <w:rFonts w:hint="eastAsia" w:ascii="宋体" w:hAnsi="宋体"/>
          <w:color w:val="auto"/>
          <w:sz w:val="28"/>
          <w:szCs w:val="28"/>
          <w:highlight w:val="none"/>
        </w:rPr>
        <w:t>如该项目上需</w:t>
      </w:r>
      <w:r>
        <w:rPr>
          <w:rFonts w:hint="eastAsia" w:ascii="宋体" w:hAnsi="宋体"/>
          <w:color w:val="auto"/>
          <w:sz w:val="28"/>
          <w:szCs w:val="28"/>
          <w:highlight w:val="none"/>
          <w:lang w:val="en-US" w:eastAsia="zh-CN"/>
        </w:rPr>
        <w:t>另</w:t>
      </w:r>
      <w:r>
        <w:rPr>
          <w:rFonts w:hint="eastAsia" w:ascii="宋体" w:hAnsi="宋体"/>
          <w:color w:val="auto"/>
          <w:sz w:val="28"/>
          <w:szCs w:val="28"/>
          <w:highlight w:val="none"/>
        </w:rPr>
        <w:t>建设农业附属设施，必须符合法律法规规定，并经甲方上报有权部门批准，方可建设。建设农业附属设施、农业用电等相关手续由甲方协助乙方办理。</w:t>
      </w:r>
    </w:p>
    <w:p w14:paraId="5C1F1AED">
      <w:pPr>
        <w:keepNext w:val="0"/>
        <w:keepLines w:val="0"/>
        <w:pageBreakBefore w:val="0"/>
        <w:kinsoku/>
        <w:wordWrap/>
        <w:overflowPunct/>
        <w:topLinePunct w:val="0"/>
        <w:bidi w:val="0"/>
        <w:spacing w:line="540" w:lineRule="exact"/>
        <w:ind w:firstLine="560" w:firstLineChars="200"/>
        <w:textAlignment w:val="auto"/>
        <w:rPr>
          <w:rFonts w:hint="eastAsia" w:ascii="宋体" w:hAnsi="宋体" w:cs="Arial"/>
          <w:color w:val="auto"/>
          <w:sz w:val="28"/>
          <w:szCs w:val="28"/>
          <w:highlight w:val="none"/>
        </w:rPr>
      </w:pPr>
      <w:r>
        <w:rPr>
          <w:rFonts w:hint="eastAsia" w:ascii="宋体" w:hAnsi="宋体" w:cs="Arial"/>
          <w:color w:val="auto"/>
          <w:sz w:val="28"/>
          <w:szCs w:val="28"/>
          <w:highlight w:val="none"/>
        </w:rPr>
        <w:t>（</w:t>
      </w:r>
      <w:r>
        <w:rPr>
          <w:rFonts w:hint="eastAsia" w:ascii="宋体" w:hAnsi="宋体" w:cs="Arial"/>
          <w:color w:val="auto"/>
          <w:sz w:val="28"/>
          <w:szCs w:val="28"/>
          <w:highlight w:val="none"/>
          <w:lang w:val="en-US" w:eastAsia="zh-CN"/>
        </w:rPr>
        <w:t>二</w:t>
      </w:r>
      <w:r>
        <w:rPr>
          <w:rFonts w:hint="eastAsia" w:ascii="宋体" w:hAnsi="宋体" w:cs="Arial"/>
          <w:color w:val="auto"/>
          <w:sz w:val="28"/>
          <w:szCs w:val="28"/>
          <w:highlight w:val="none"/>
        </w:rPr>
        <w:t>）</w:t>
      </w:r>
      <w:r>
        <w:rPr>
          <w:rFonts w:hint="eastAsia" w:ascii="宋体" w:hAnsi="宋体" w:cs="Arial"/>
          <w:color w:val="auto"/>
          <w:sz w:val="28"/>
          <w:szCs w:val="28"/>
          <w:highlight w:val="none"/>
          <w:lang w:val="en-US" w:eastAsia="zh-CN"/>
        </w:rPr>
        <w:t>合作期限内，如出现下列情形之一的，附着物、青苗等由乙方在甲方规定期限内拆除清理；地上建筑物及构筑物 (如有) 如甲方同意利用的，在评估价值范围内给予乙方补偿；甲方不同意利用的，乙方则应在甲方规定期限内自行拆除清理并恢复原状。</w:t>
      </w:r>
    </w:p>
    <w:p w14:paraId="781094ED">
      <w:pPr>
        <w:keepNext w:val="0"/>
        <w:keepLines w:val="0"/>
        <w:pageBreakBefore w:val="0"/>
        <w:kinsoku/>
        <w:wordWrap/>
        <w:overflowPunct/>
        <w:topLinePunct w:val="0"/>
        <w:bidi w:val="0"/>
        <w:spacing w:line="540" w:lineRule="exact"/>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1</w:t>
      </w:r>
      <w:r>
        <w:rPr>
          <w:rFonts w:ascii="宋体" w:hAnsi="宋体"/>
          <w:color w:val="auto"/>
          <w:sz w:val="28"/>
          <w:szCs w:val="28"/>
          <w:highlight w:val="none"/>
        </w:rPr>
        <w:t>.</w:t>
      </w:r>
      <w:r>
        <w:rPr>
          <w:rFonts w:hint="eastAsia" w:ascii="宋体" w:hAnsi="宋体"/>
          <w:color w:val="auto"/>
          <w:sz w:val="28"/>
          <w:szCs w:val="28"/>
          <w:highlight w:val="none"/>
        </w:rPr>
        <w:t>因不可抗力或非归属任何一方的原因</w:t>
      </w:r>
      <w:r>
        <w:rPr>
          <w:rFonts w:hint="eastAsia" w:ascii="宋体" w:hAnsi="宋体"/>
          <w:color w:val="auto"/>
          <w:sz w:val="28"/>
          <w:szCs w:val="28"/>
          <w:highlight w:val="none"/>
          <w:lang w:eastAsia="zh-CN"/>
        </w:rPr>
        <w:t>导致协议不能继续履行的</w:t>
      </w:r>
      <w:r>
        <w:rPr>
          <w:rFonts w:hint="eastAsia" w:ascii="宋体" w:hAnsi="宋体"/>
          <w:color w:val="auto"/>
          <w:sz w:val="28"/>
          <w:szCs w:val="28"/>
          <w:highlight w:val="none"/>
        </w:rPr>
        <w:t>；</w:t>
      </w:r>
    </w:p>
    <w:p w14:paraId="73F48C89">
      <w:pPr>
        <w:keepNext w:val="0"/>
        <w:keepLines w:val="0"/>
        <w:pageBreakBefore w:val="0"/>
        <w:widowControl/>
        <w:kinsoku/>
        <w:wordWrap/>
        <w:overflowPunct/>
        <w:topLinePunct w:val="0"/>
        <w:bidi w:val="0"/>
        <w:spacing w:line="540" w:lineRule="exact"/>
        <w:jc w:val="left"/>
        <w:textAlignment w:val="auto"/>
        <w:rPr>
          <w:rFonts w:ascii="宋体" w:hAnsi="宋体"/>
          <w:color w:val="auto"/>
          <w:sz w:val="28"/>
          <w:szCs w:val="28"/>
          <w:highlight w:val="none"/>
        </w:rPr>
      </w:pPr>
      <w:r>
        <w:rPr>
          <w:rFonts w:hint="eastAsia" w:ascii="宋体" w:hAnsi="宋体"/>
          <w:color w:val="auto"/>
          <w:sz w:val="28"/>
          <w:szCs w:val="28"/>
          <w:highlight w:val="none"/>
        </w:rPr>
        <w:t xml:space="preserve"> </w:t>
      </w:r>
      <w:r>
        <w:rPr>
          <w:rFonts w:ascii="宋体" w:hAnsi="宋体"/>
          <w:color w:val="auto"/>
          <w:sz w:val="28"/>
          <w:szCs w:val="28"/>
          <w:highlight w:val="none"/>
        </w:rPr>
        <w:t xml:space="preserve">   2.</w:t>
      </w:r>
      <w:r>
        <w:rPr>
          <w:rFonts w:hint="eastAsia" w:ascii="宋体" w:hAnsi="宋体"/>
          <w:color w:val="auto"/>
          <w:sz w:val="28"/>
          <w:szCs w:val="28"/>
          <w:highlight w:val="none"/>
        </w:rPr>
        <w:t>双方协商一致同意提前终止本协议。</w:t>
      </w:r>
    </w:p>
    <w:p w14:paraId="4A220038">
      <w:pPr>
        <w:pStyle w:val="4"/>
        <w:keepNext w:val="0"/>
        <w:keepLines w:val="0"/>
        <w:pageBreakBefore w:val="0"/>
        <w:kinsoku/>
        <w:wordWrap/>
        <w:overflowPunct/>
        <w:topLinePunct w:val="0"/>
        <w:bidi w:val="0"/>
        <w:spacing w:line="540" w:lineRule="exact"/>
        <w:ind w:firstLine="560" w:firstLineChars="200"/>
        <w:textAlignment w:val="auto"/>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三</w:t>
      </w:r>
      <w:r>
        <w:rPr>
          <w:rFonts w:hint="eastAsia"/>
          <w:color w:val="auto"/>
          <w:sz w:val="28"/>
          <w:szCs w:val="28"/>
          <w:highlight w:val="none"/>
        </w:rPr>
        <w:t>）若甲乙双方同意引进第三方共同项目合作，另行签订合作协议。</w:t>
      </w:r>
    </w:p>
    <w:p w14:paraId="1767E06B">
      <w:pPr>
        <w:pStyle w:val="4"/>
        <w:keepNext w:val="0"/>
        <w:keepLines w:val="0"/>
        <w:pageBreakBefore w:val="0"/>
        <w:kinsoku/>
        <w:wordWrap/>
        <w:overflowPunct/>
        <w:topLinePunct w:val="0"/>
        <w:bidi w:val="0"/>
        <w:spacing w:line="540" w:lineRule="exact"/>
        <w:ind w:firstLine="560" w:firstLineChars="200"/>
        <w:jc w:val="both"/>
        <w:textAlignment w:val="auto"/>
        <w:rPr>
          <w:color w:val="auto"/>
          <w:sz w:val="28"/>
          <w:szCs w:val="28"/>
          <w:highlight w:val="none"/>
        </w:rPr>
      </w:pPr>
      <w:r>
        <w:rPr>
          <w:rFonts w:hint="eastAsia" w:ascii="宋体" w:hAnsi="宋体" w:cs="Arial"/>
          <w:color w:val="auto"/>
          <w:sz w:val="28"/>
          <w:szCs w:val="28"/>
          <w:highlight w:val="none"/>
        </w:rPr>
        <w:t>（</w:t>
      </w:r>
      <w:r>
        <w:rPr>
          <w:rFonts w:hint="eastAsia" w:ascii="宋体" w:hAnsi="宋体" w:cs="Arial"/>
          <w:color w:val="auto"/>
          <w:sz w:val="28"/>
          <w:szCs w:val="28"/>
          <w:highlight w:val="none"/>
          <w:lang w:val="en-US" w:eastAsia="zh-CN"/>
        </w:rPr>
        <w:t>四</w:t>
      </w:r>
      <w:r>
        <w:rPr>
          <w:rFonts w:hint="eastAsia" w:ascii="宋体" w:hAnsi="宋体" w:cs="Arial"/>
          <w:color w:val="auto"/>
          <w:sz w:val="28"/>
          <w:szCs w:val="28"/>
          <w:highlight w:val="none"/>
        </w:rPr>
        <w:t>）</w:t>
      </w:r>
      <w:r>
        <w:rPr>
          <w:rFonts w:hint="eastAsia"/>
          <w:color w:val="auto"/>
          <w:sz w:val="28"/>
          <w:szCs w:val="28"/>
          <w:highlight w:val="none"/>
        </w:rPr>
        <w:t>双方协议终止后</w:t>
      </w:r>
      <w:r>
        <w:rPr>
          <w:rFonts w:hint="eastAsia" w:ascii="宋体" w:hAnsi="宋体" w:cs="Arial"/>
          <w:color w:val="auto"/>
          <w:sz w:val="28"/>
          <w:szCs w:val="28"/>
          <w:highlight w:val="none"/>
        </w:rPr>
        <w:t>，乙方</w:t>
      </w:r>
      <w:r>
        <w:rPr>
          <w:rFonts w:hint="eastAsia" w:ascii="宋体" w:hAnsi="宋体" w:cs="Arial"/>
          <w:color w:val="auto"/>
          <w:sz w:val="28"/>
          <w:szCs w:val="28"/>
          <w:highlight w:val="none"/>
          <w:lang w:val="en-US" w:eastAsia="zh-CN"/>
        </w:rPr>
        <w:t>应在10个工作日内将甲方土地及相关设施按甲方移交时现状交回给甲方，乙方</w:t>
      </w:r>
      <w:r>
        <w:rPr>
          <w:rFonts w:hint="eastAsia" w:ascii="宋体" w:hAnsi="宋体" w:cs="Arial"/>
          <w:color w:val="auto"/>
          <w:sz w:val="28"/>
          <w:szCs w:val="28"/>
          <w:highlight w:val="none"/>
        </w:rPr>
        <w:t>所独资投入的地上建筑物、构筑物、附着物、青苗</w:t>
      </w:r>
      <w:r>
        <w:rPr>
          <w:rFonts w:hint="eastAsia" w:ascii="宋体" w:hAnsi="宋体" w:cs="Arial"/>
          <w:color w:val="auto"/>
          <w:sz w:val="28"/>
          <w:szCs w:val="28"/>
          <w:highlight w:val="none"/>
          <w:lang w:val="en-US" w:eastAsia="zh-CN"/>
        </w:rPr>
        <w:t>如甲方或承继合作人同意保留的，乙方无需拆除处理，</w:t>
      </w:r>
      <w:r>
        <w:rPr>
          <w:rFonts w:hint="eastAsia"/>
          <w:color w:val="auto"/>
          <w:sz w:val="28"/>
          <w:szCs w:val="28"/>
          <w:highlight w:val="none"/>
        </w:rPr>
        <w:t>如</w:t>
      </w:r>
      <w:r>
        <w:rPr>
          <w:rFonts w:hint="eastAsia"/>
          <w:color w:val="auto"/>
          <w:sz w:val="28"/>
          <w:szCs w:val="28"/>
          <w:highlight w:val="none"/>
          <w:lang w:val="en-US" w:eastAsia="zh-CN"/>
        </w:rPr>
        <w:t>甲方</w:t>
      </w:r>
      <w:r>
        <w:rPr>
          <w:rFonts w:hint="eastAsia"/>
          <w:color w:val="auto"/>
          <w:sz w:val="28"/>
          <w:szCs w:val="28"/>
          <w:highlight w:val="none"/>
        </w:rPr>
        <w:t>或承继合作人不接受该土地的相关</w:t>
      </w:r>
      <w:r>
        <w:rPr>
          <w:rFonts w:hint="eastAsia"/>
          <w:color w:val="auto"/>
          <w:sz w:val="28"/>
          <w:szCs w:val="28"/>
          <w:highlight w:val="none"/>
          <w:lang w:eastAsia="zh-CN"/>
        </w:rPr>
        <w:t>附着物</w:t>
      </w:r>
      <w:r>
        <w:rPr>
          <w:rFonts w:hint="eastAsia"/>
          <w:color w:val="auto"/>
          <w:sz w:val="28"/>
          <w:szCs w:val="28"/>
          <w:highlight w:val="none"/>
        </w:rPr>
        <w:t>的，</w:t>
      </w:r>
      <w:r>
        <w:rPr>
          <w:rFonts w:hint="eastAsia" w:ascii="宋体" w:hAnsi="宋体" w:cs="Arial"/>
          <w:color w:val="auto"/>
          <w:sz w:val="28"/>
          <w:szCs w:val="28"/>
          <w:highlight w:val="none"/>
        </w:rPr>
        <w:t>则由乙方在</w:t>
      </w:r>
      <w:r>
        <w:rPr>
          <w:rFonts w:hint="eastAsia" w:ascii="宋体" w:hAnsi="宋体" w:cs="宋体"/>
          <w:color w:val="auto"/>
          <w:sz w:val="28"/>
          <w:szCs w:val="28"/>
          <w:highlight w:val="none"/>
        </w:rPr>
        <w:t>协议期限届满后30天内</w:t>
      </w:r>
      <w:r>
        <w:rPr>
          <w:rFonts w:hint="eastAsia" w:ascii="宋体" w:hAnsi="宋体" w:cs="Arial"/>
          <w:color w:val="auto"/>
          <w:sz w:val="28"/>
          <w:szCs w:val="28"/>
          <w:highlight w:val="none"/>
          <w:lang w:eastAsia="zh-CN"/>
        </w:rPr>
        <w:t>拆除清理</w:t>
      </w:r>
      <w:r>
        <w:rPr>
          <w:rFonts w:hint="eastAsia" w:ascii="宋体" w:hAnsi="宋体" w:cs="Arial"/>
          <w:color w:val="auto"/>
          <w:sz w:val="28"/>
          <w:szCs w:val="28"/>
          <w:highlight w:val="none"/>
        </w:rPr>
        <w:t>，</w:t>
      </w:r>
      <w:r>
        <w:rPr>
          <w:rFonts w:hint="eastAsia"/>
          <w:color w:val="auto"/>
          <w:sz w:val="28"/>
          <w:szCs w:val="28"/>
          <w:highlight w:val="none"/>
        </w:rPr>
        <w:t>如乙方在限期之内未处理完毕给甲方造成的经济损失由乙方承担。</w:t>
      </w:r>
      <w:r>
        <w:rPr>
          <w:rFonts w:hint="eastAsia" w:ascii="宋体" w:hAnsi="宋体"/>
          <w:color w:val="auto"/>
          <w:sz w:val="28"/>
          <w:szCs w:val="28"/>
          <w:highlight w:val="none"/>
        </w:rPr>
        <w:t>乙方逾期不拆除清理的，甲方委托第三方处理，由此造成的费用，由乙方承担。</w:t>
      </w:r>
      <w:r>
        <w:rPr>
          <w:rFonts w:hint="eastAsia" w:ascii="宋体" w:hAnsi="宋体"/>
          <w:color w:val="auto"/>
          <w:sz w:val="28"/>
          <w:szCs w:val="28"/>
          <w:highlight w:val="none"/>
          <w:lang w:val="en-US" w:eastAsia="zh-CN"/>
        </w:rPr>
        <w:t>同时，乙方损坏</w:t>
      </w:r>
      <w:r>
        <w:rPr>
          <w:rFonts w:hint="eastAsia" w:ascii="宋体" w:hAnsi="宋体" w:cs="Arial"/>
          <w:color w:val="auto"/>
          <w:sz w:val="28"/>
          <w:szCs w:val="28"/>
          <w:highlight w:val="none"/>
          <w:lang w:val="en-US" w:eastAsia="zh-CN"/>
        </w:rPr>
        <w:t>甲方的土地及设施的，应承担赔偿责任。上述第三方拆除费用及土地及设施损坏费用甲方有权在履约保证金中直接扣除。</w:t>
      </w:r>
    </w:p>
    <w:p w14:paraId="398D2664">
      <w:pPr>
        <w:keepNext w:val="0"/>
        <w:keepLines w:val="0"/>
        <w:pageBreakBefore w:val="0"/>
        <w:kinsoku/>
        <w:wordWrap/>
        <w:overflowPunct/>
        <w:topLinePunct w:val="0"/>
        <w:bidi w:val="0"/>
        <w:spacing w:line="540" w:lineRule="exact"/>
        <w:ind w:firstLine="648"/>
        <w:textAlignment w:val="auto"/>
        <w:rPr>
          <w:rFonts w:ascii="宋体" w:hAnsi="宋体" w:eastAsia="宋体" w:cs="Arial"/>
          <w:color w:val="auto"/>
          <w:kern w:val="2"/>
          <w:sz w:val="28"/>
          <w:szCs w:val="28"/>
          <w:highlight w:val="none"/>
        </w:rPr>
      </w:pPr>
      <w:r>
        <w:rPr>
          <w:rFonts w:ascii="宋体" w:hAnsi="宋体" w:eastAsia="宋体" w:cs="Arial"/>
          <w:color w:val="auto"/>
          <w:kern w:val="2"/>
          <w:sz w:val="28"/>
          <w:szCs w:val="28"/>
          <w:highlight w:val="none"/>
        </w:rPr>
        <w:t>（</w:t>
      </w:r>
      <w:r>
        <w:rPr>
          <w:rFonts w:hint="eastAsia" w:ascii="宋体" w:hAnsi="宋体" w:eastAsia="宋体" w:cs="Arial"/>
          <w:color w:val="auto"/>
          <w:kern w:val="2"/>
          <w:sz w:val="28"/>
          <w:szCs w:val="28"/>
          <w:highlight w:val="none"/>
          <w:lang w:val="en-US" w:eastAsia="zh-CN"/>
        </w:rPr>
        <w:t>五</w:t>
      </w:r>
      <w:r>
        <w:rPr>
          <w:rFonts w:ascii="宋体" w:hAnsi="宋体" w:eastAsia="宋体" w:cs="Arial"/>
          <w:color w:val="auto"/>
          <w:kern w:val="2"/>
          <w:sz w:val="28"/>
          <w:szCs w:val="28"/>
          <w:highlight w:val="none"/>
        </w:rPr>
        <w:t>）</w:t>
      </w:r>
      <w:r>
        <w:rPr>
          <w:rFonts w:hint="eastAsia" w:ascii="宋体" w:hAnsi="宋体" w:eastAsia="宋体" w:cs="Arial"/>
          <w:color w:val="auto"/>
          <w:kern w:val="2"/>
          <w:sz w:val="28"/>
          <w:szCs w:val="28"/>
          <w:highlight w:val="none"/>
        </w:rPr>
        <w:t>乙</w:t>
      </w:r>
      <w:r>
        <w:rPr>
          <w:rFonts w:ascii="宋体" w:hAnsi="宋体" w:eastAsia="宋体" w:cs="Arial"/>
          <w:color w:val="auto"/>
          <w:kern w:val="2"/>
          <w:sz w:val="28"/>
          <w:szCs w:val="28"/>
          <w:highlight w:val="none"/>
        </w:rPr>
        <w:t>方若开展相关农旅项目，必须获得</w:t>
      </w:r>
      <w:r>
        <w:rPr>
          <w:rFonts w:hint="eastAsia" w:ascii="宋体" w:hAnsi="宋体" w:eastAsia="宋体" w:cs="Arial"/>
          <w:color w:val="auto"/>
          <w:kern w:val="2"/>
          <w:sz w:val="28"/>
          <w:szCs w:val="28"/>
          <w:highlight w:val="none"/>
        </w:rPr>
        <w:t>甲方书面</w:t>
      </w:r>
      <w:r>
        <w:rPr>
          <w:rFonts w:ascii="宋体" w:hAnsi="宋体" w:eastAsia="宋体" w:cs="Arial"/>
          <w:color w:val="auto"/>
          <w:kern w:val="2"/>
          <w:sz w:val="28"/>
          <w:szCs w:val="28"/>
          <w:highlight w:val="none"/>
        </w:rPr>
        <w:t>同意和政府等主管部门批准，依法依规履行报批报建手续，若有</w:t>
      </w:r>
      <w:r>
        <w:rPr>
          <w:rFonts w:hint="eastAsia" w:ascii="宋体" w:hAnsi="宋体" w:eastAsia="宋体" w:cs="Arial"/>
          <w:color w:val="auto"/>
          <w:kern w:val="2"/>
          <w:sz w:val="28"/>
          <w:szCs w:val="28"/>
          <w:highlight w:val="none"/>
          <w:lang w:val="en-US" w:eastAsia="zh-CN"/>
        </w:rPr>
        <w:t>违规建设和使用</w:t>
      </w:r>
      <w:r>
        <w:rPr>
          <w:rFonts w:ascii="宋体" w:hAnsi="宋体" w:eastAsia="宋体" w:cs="Arial"/>
          <w:color w:val="auto"/>
          <w:kern w:val="2"/>
          <w:sz w:val="28"/>
          <w:szCs w:val="28"/>
          <w:highlight w:val="none"/>
        </w:rPr>
        <w:t>，由</w:t>
      </w:r>
      <w:r>
        <w:rPr>
          <w:rFonts w:hint="eastAsia" w:ascii="宋体" w:hAnsi="宋体" w:eastAsia="宋体" w:cs="Arial"/>
          <w:color w:val="auto"/>
          <w:kern w:val="2"/>
          <w:sz w:val="28"/>
          <w:szCs w:val="28"/>
          <w:highlight w:val="none"/>
        </w:rPr>
        <w:t>乙</w:t>
      </w:r>
      <w:r>
        <w:rPr>
          <w:rFonts w:ascii="宋体" w:hAnsi="宋体" w:eastAsia="宋体" w:cs="Arial"/>
          <w:color w:val="auto"/>
          <w:kern w:val="2"/>
          <w:sz w:val="28"/>
          <w:szCs w:val="28"/>
          <w:highlight w:val="none"/>
        </w:rPr>
        <w:t>方承担全部法律、民事、经济等责任</w:t>
      </w:r>
      <w:r>
        <w:rPr>
          <w:rFonts w:hint="eastAsia" w:ascii="宋体" w:hAnsi="宋体" w:eastAsia="宋体" w:cs="Arial"/>
          <w:color w:val="auto"/>
          <w:kern w:val="2"/>
          <w:sz w:val="28"/>
          <w:szCs w:val="28"/>
          <w:highlight w:val="none"/>
        </w:rPr>
        <w:t>和</w:t>
      </w:r>
      <w:r>
        <w:rPr>
          <w:rFonts w:ascii="宋体" w:hAnsi="宋体" w:eastAsia="宋体" w:cs="Arial"/>
          <w:color w:val="auto"/>
          <w:kern w:val="2"/>
          <w:sz w:val="28"/>
          <w:szCs w:val="28"/>
          <w:highlight w:val="none"/>
        </w:rPr>
        <w:t>罚款、拆除费用、恢复费用以及其他损失等费用。</w:t>
      </w:r>
    </w:p>
    <w:p w14:paraId="59484DC7">
      <w:pPr>
        <w:keepNext w:val="0"/>
        <w:keepLines w:val="0"/>
        <w:pageBreakBefore w:val="0"/>
        <w:widowControl/>
        <w:tabs>
          <w:tab w:val="left" w:pos="0"/>
          <w:tab w:val="left" w:pos="1050"/>
        </w:tabs>
        <w:kinsoku/>
        <w:wordWrap/>
        <w:overflowPunct/>
        <w:topLinePunct w:val="0"/>
        <w:bidi w:val="0"/>
        <w:spacing w:line="520" w:lineRule="exact"/>
        <w:ind w:firstLine="548" w:firstLineChars="196"/>
        <w:textAlignment w:val="auto"/>
        <w:rPr>
          <w:rFonts w:ascii="宋体" w:hAnsi="宋体" w:eastAsia="宋体" w:cs="Arial"/>
          <w:color w:val="auto"/>
          <w:kern w:val="2"/>
          <w:sz w:val="28"/>
          <w:szCs w:val="28"/>
          <w:highlight w:val="none"/>
        </w:rPr>
      </w:pPr>
      <w:r>
        <w:rPr>
          <w:rFonts w:hint="eastAsia" w:ascii="宋体" w:hAnsi="宋体" w:eastAsia="宋体" w:cs="Arial"/>
          <w:color w:val="auto"/>
          <w:kern w:val="2"/>
          <w:sz w:val="28"/>
          <w:szCs w:val="28"/>
          <w:highlight w:val="none"/>
        </w:rPr>
        <w:t>（</w:t>
      </w:r>
      <w:r>
        <w:rPr>
          <w:rFonts w:hint="eastAsia" w:ascii="宋体" w:hAnsi="宋体" w:eastAsia="宋体" w:cs="Arial"/>
          <w:color w:val="auto"/>
          <w:kern w:val="2"/>
          <w:sz w:val="28"/>
          <w:szCs w:val="28"/>
          <w:highlight w:val="none"/>
          <w:lang w:val="en-US" w:eastAsia="zh-CN"/>
        </w:rPr>
        <w:t>六</w:t>
      </w:r>
      <w:r>
        <w:rPr>
          <w:rFonts w:hint="eastAsia" w:ascii="宋体" w:hAnsi="宋体" w:eastAsia="宋体" w:cs="Arial"/>
          <w:color w:val="auto"/>
          <w:kern w:val="2"/>
          <w:sz w:val="28"/>
          <w:szCs w:val="28"/>
          <w:highlight w:val="none"/>
        </w:rPr>
        <w:t>）</w:t>
      </w:r>
      <w:r>
        <w:rPr>
          <w:rFonts w:hint="eastAsia" w:ascii="宋体" w:hAnsi="宋体" w:cs="Arial"/>
          <w:bCs/>
          <w:color w:val="auto"/>
          <w:spacing w:val="8"/>
          <w:kern w:val="0"/>
          <w:sz w:val="28"/>
          <w:szCs w:val="28"/>
          <w:highlight w:val="none"/>
        </w:rPr>
        <w:t>政府每年拨付的农资综合直补与粮食直补资金归甲方</w:t>
      </w:r>
      <w:r>
        <w:rPr>
          <w:rFonts w:hint="eastAsia" w:ascii="宋体" w:hAnsi="宋体" w:cs="Arial"/>
          <w:bCs/>
          <w:color w:val="auto"/>
          <w:spacing w:val="8"/>
          <w:kern w:val="0"/>
          <w:sz w:val="28"/>
          <w:szCs w:val="28"/>
          <w:highlight w:val="none"/>
          <w:lang w:val="en-US" w:eastAsia="zh-CN"/>
        </w:rPr>
        <w:t>所有</w:t>
      </w:r>
      <w:r>
        <w:rPr>
          <w:rFonts w:hint="eastAsia" w:ascii="宋体" w:hAnsi="宋体" w:cs="Arial"/>
          <w:bCs/>
          <w:color w:val="auto"/>
          <w:spacing w:val="8"/>
          <w:kern w:val="0"/>
          <w:sz w:val="28"/>
          <w:szCs w:val="28"/>
          <w:highlight w:val="none"/>
        </w:rPr>
        <w:t>。其他属产业投入产生的政府扶持、补贴类资金</w:t>
      </w:r>
      <w:r>
        <w:rPr>
          <w:rFonts w:hint="eastAsia" w:ascii="宋体" w:hAnsi="宋体" w:eastAsia="宋体" w:cs="Arial"/>
          <w:color w:val="auto"/>
          <w:kern w:val="2"/>
          <w:sz w:val="28"/>
          <w:szCs w:val="28"/>
          <w:highlight w:val="none"/>
        </w:rPr>
        <w:t>按照谁申报谁受益的原则，归申报方所有。</w:t>
      </w:r>
    </w:p>
    <w:p w14:paraId="3682640C">
      <w:pPr>
        <w:keepNext w:val="0"/>
        <w:keepLines w:val="0"/>
        <w:pageBreakBefore w:val="0"/>
        <w:kinsoku/>
        <w:wordWrap/>
        <w:overflowPunct/>
        <w:topLinePunct w:val="0"/>
        <w:bidi w:val="0"/>
        <w:spacing w:line="540" w:lineRule="exact"/>
        <w:ind w:firstLine="648"/>
        <w:textAlignment w:val="auto"/>
        <w:rPr>
          <w:rFonts w:hint="eastAsia" w:ascii="宋体" w:hAnsi="宋体" w:cs="Arial"/>
          <w:color w:val="auto"/>
          <w:sz w:val="28"/>
          <w:szCs w:val="28"/>
          <w:highlight w:val="none"/>
        </w:rPr>
      </w:pPr>
      <w:r>
        <w:rPr>
          <w:rFonts w:hint="eastAsia" w:ascii="宋体" w:hAnsi="宋体" w:eastAsia="宋体" w:cs="Arial"/>
          <w:color w:val="auto"/>
          <w:kern w:val="2"/>
          <w:sz w:val="28"/>
          <w:szCs w:val="28"/>
          <w:highlight w:val="none"/>
        </w:rPr>
        <w:t>（</w:t>
      </w:r>
      <w:r>
        <w:rPr>
          <w:rFonts w:hint="eastAsia" w:ascii="宋体" w:hAnsi="宋体" w:eastAsia="宋体" w:cs="Arial"/>
          <w:color w:val="auto"/>
          <w:kern w:val="2"/>
          <w:sz w:val="28"/>
          <w:szCs w:val="28"/>
          <w:highlight w:val="none"/>
          <w:lang w:val="en-US" w:eastAsia="zh-CN"/>
        </w:rPr>
        <w:t>七</w:t>
      </w:r>
      <w:r>
        <w:rPr>
          <w:rFonts w:hint="eastAsia" w:ascii="宋体" w:hAnsi="宋体" w:eastAsia="宋体" w:cs="Arial"/>
          <w:color w:val="auto"/>
          <w:kern w:val="2"/>
          <w:sz w:val="28"/>
          <w:szCs w:val="28"/>
          <w:highlight w:val="none"/>
        </w:rPr>
        <w:t>）乙方在缴纳</w:t>
      </w:r>
      <w:r>
        <w:rPr>
          <w:rFonts w:hint="eastAsia" w:ascii="宋体" w:hAnsi="宋体" w:eastAsia="宋体" w:cs="Arial"/>
          <w:color w:val="auto"/>
          <w:kern w:val="2"/>
          <w:sz w:val="28"/>
          <w:szCs w:val="28"/>
          <w:highlight w:val="none"/>
          <w:lang w:eastAsia="zh-CN"/>
        </w:rPr>
        <w:t>首期</w:t>
      </w:r>
      <w:r>
        <w:rPr>
          <w:rFonts w:hint="eastAsia" w:ascii="宋体" w:hAnsi="宋体" w:eastAsia="宋体" w:cs="Arial"/>
          <w:color w:val="auto"/>
          <w:kern w:val="2"/>
          <w:sz w:val="28"/>
          <w:szCs w:val="28"/>
          <w:highlight w:val="none"/>
        </w:rPr>
        <w:t>固定收益及</w:t>
      </w:r>
      <w:r>
        <w:rPr>
          <w:rFonts w:hint="eastAsia" w:ascii="宋体" w:hAnsi="宋体" w:eastAsia="宋体" w:cs="Arial"/>
          <w:color w:val="auto"/>
          <w:kern w:val="2"/>
          <w:sz w:val="28"/>
          <w:szCs w:val="28"/>
          <w:highlight w:val="none"/>
          <w:lang w:eastAsia="zh-CN"/>
        </w:rPr>
        <w:t>履约保证金</w:t>
      </w:r>
      <w:r>
        <w:rPr>
          <w:rFonts w:hint="eastAsia" w:ascii="宋体" w:hAnsi="宋体" w:eastAsia="宋体" w:cs="Arial"/>
          <w:color w:val="auto"/>
          <w:kern w:val="2"/>
          <w:sz w:val="28"/>
          <w:szCs w:val="28"/>
          <w:highlight w:val="none"/>
        </w:rPr>
        <w:t>前，不得进场</w:t>
      </w:r>
      <w:r>
        <w:rPr>
          <w:rFonts w:hint="eastAsia" w:ascii="宋体" w:hAnsi="宋体" w:eastAsia="宋体" w:cs="Arial"/>
          <w:color w:val="auto"/>
          <w:kern w:val="2"/>
          <w:sz w:val="28"/>
          <w:szCs w:val="28"/>
          <w:highlight w:val="none"/>
          <w:lang w:eastAsia="zh-CN"/>
        </w:rPr>
        <w:t>使用</w:t>
      </w:r>
      <w:r>
        <w:rPr>
          <w:rFonts w:hint="eastAsia" w:ascii="宋体" w:hAnsi="宋体" w:eastAsia="宋体" w:cs="Arial"/>
          <w:color w:val="auto"/>
          <w:kern w:val="2"/>
          <w:sz w:val="28"/>
          <w:szCs w:val="28"/>
          <w:highlight w:val="none"/>
        </w:rPr>
        <w:t>土地，如乙方私自进场</w:t>
      </w:r>
      <w:r>
        <w:rPr>
          <w:rFonts w:hint="eastAsia" w:ascii="宋体" w:hAnsi="宋体" w:eastAsia="宋体" w:cs="Arial"/>
          <w:color w:val="auto"/>
          <w:kern w:val="2"/>
          <w:sz w:val="28"/>
          <w:szCs w:val="28"/>
          <w:highlight w:val="none"/>
          <w:lang w:val="en-US" w:eastAsia="zh-CN"/>
        </w:rPr>
        <w:t>种养</w:t>
      </w:r>
      <w:r>
        <w:rPr>
          <w:rFonts w:hint="eastAsia" w:ascii="宋体" w:hAnsi="宋体" w:eastAsia="宋体" w:cs="Arial"/>
          <w:color w:val="auto"/>
          <w:kern w:val="2"/>
          <w:sz w:val="28"/>
          <w:szCs w:val="28"/>
          <w:highlight w:val="none"/>
        </w:rPr>
        <w:t>或建设相应设施的，甲方有权将乙方清退并拆除相应</w:t>
      </w:r>
      <w:r>
        <w:rPr>
          <w:rFonts w:hint="eastAsia" w:ascii="宋体" w:hAnsi="宋体" w:cs="Arial"/>
          <w:color w:val="auto"/>
          <w:sz w:val="28"/>
          <w:szCs w:val="28"/>
          <w:highlight w:val="none"/>
        </w:rPr>
        <w:t>地上建筑物、构筑物、附着物、青苗等，由此造成的损失由乙方自行承担。</w:t>
      </w:r>
    </w:p>
    <w:p w14:paraId="52A3F9D7">
      <w:pPr>
        <w:keepNext w:val="0"/>
        <w:keepLines w:val="0"/>
        <w:pageBreakBefore w:val="0"/>
        <w:kinsoku/>
        <w:wordWrap/>
        <w:overflowPunct/>
        <w:topLinePunct w:val="0"/>
        <w:bidi w:val="0"/>
        <w:spacing w:line="540" w:lineRule="exact"/>
        <w:ind w:firstLine="648"/>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八</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双方合作期间</w:t>
      </w:r>
      <w:r>
        <w:rPr>
          <w:rFonts w:hint="eastAsia" w:ascii="宋体" w:hAnsi="宋体"/>
          <w:color w:val="auto"/>
          <w:sz w:val="28"/>
          <w:szCs w:val="28"/>
          <w:highlight w:val="none"/>
        </w:rPr>
        <w:t>,如合作土地被国家或地方政府征用，土地补偿款、安置补偿款及社会保障费</w:t>
      </w:r>
      <w:r>
        <w:rPr>
          <w:rFonts w:hint="eastAsia" w:ascii="宋体" w:hAnsi="宋体" w:cs="宋体"/>
          <w:color w:val="auto"/>
          <w:sz w:val="28"/>
          <w:szCs w:val="28"/>
          <w:highlight w:val="none"/>
        </w:rPr>
        <w:t>归属土地</w:t>
      </w:r>
      <w:r>
        <w:rPr>
          <w:rFonts w:hint="eastAsia" w:ascii="宋体" w:hAnsi="宋体" w:cs="宋体"/>
          <w:color w:val="auto"/>
          <w:sz w:val="28"/>
          <w:szCs w:val="28"/>
          <w:highlight w:val="none"/>
          <w:lang w:val="en-US" w:eastAsia="zh-CN"/>
        </w:rPr>
        <w:t>使用权</w:t>
      </w:r>
      <w:r>
        <w:rPr>
          <w:rFonts w:hint="eastAsia" w:ascii="宋体" w:hAnsi="宋体" w:cs="宋体"/>
          <w:color w:val="auto"/>
          <w:sz w:val="28"/>
          <w:szCs w:val="28"/>
          <w:highlight w:val="none"/>
        </w:rPr>
        <w:t>人。</w:t>
      </w:r>
    </w:p>
    <w:p w14:paraId="09A8B02F">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Arial"/>
          <w:b/>
          <w:color w:val="auto"/>
          <w:sz w:val="28"/>
          <w:szCs w:val="28"/>
          <w:highlight w:val="none"/>
        </w:rPr>
      </w:pPr>
      <w:r>
        <w:rPr>
          <w:rFonts w:hint="eastAsia" w:ascii="宋体" w:hAnsi="宋体" w:cs="Arial"/>
          <w:b/>
          <w:color w:val="auto"/>
          <w:sz w:val="28"/>
          <w:szCs w:val="28"/>
          <w:highlight w:val="none"/>
        </w:rPr>
        <w:t>第六条</w:t>
      </w:r>
      <w:r>
        <w:rPr>
          <w:rFonts w:hint="eastAsia" w:ascii="宋体" w:hAnsi="宋体" w:cs="Arial"/>
          <w:b/>
          <w:color w:val="auto"/>
          <w:sz w:val="28"/>
          <w:szCs w:val="28"/>
          <w:highlight w:val="none"/>
          <w:lang w:val="en-US" w:eastAsia="zh-CN"/>
        </w:rPr>
        <w:t xml:space="preserve"> </w:t>
      </w:r>
      <w:r>
        <w:rPr>
          <w:rFonts w:hint="eastAsia" w:ascii="宋体" w:hAnsi="宋体" w:cs="Arial"/>
          <w:b/>
          <w:color w:val="auto"/>
          <w:sz w:val="28"/>
          <w:szCs w:val="28"/>
          <w:highlight w:val="none"/>
        </w:rPr>
        <w:t xml:space="preserve">违约责任 </w:t>
      </w:r>
    </w:p>
    <w:p w14:paraId="5D5144C9">
      <w:pPr>
        <w:keepNext w:val="0"/>
        <w:keepLines w:val="0"/>
        <w:pageBreakBefore w:val="0"/>
        <w:kinsoku/>
        <w:wordWrap/>
        <w:overflowPunct/>
        <w:topLinePunct w:val="0"/>
        <w:bidi w:val="0"/>
        <w:snapToGrid w:val="0"/>
        <w:spacing w:line="540" w:lineRule="exact"/>
        <w:ind w:firstLine="560" w:firstLineChars="200"/>
        <w:textAlignment w:val="auto"/>
        <w:rPr>
          <w:rFonts w:ascii="宋体" w:hAnsi="宋体" w:cs="Arial"/>
          <w:color w:val="auto"/>
          <w:sz w:val="28"/>
          <w:szCs w:val="28"/>
          <w:highlight w:val="none"/>
        </w:rPr>
      </w:pPr>
      <w:r>
        <w:rPr>
          <w:rFonts w:hint="eastAsia" w:ascii="宋体" w:hAnsi="宋体" w:cs="Arial"/>
          <w:color w:val="auto"/>
          <w:sz w:val="28"/>
          <w:szCs w:val="28"/>
          <w:highlight w:val="none"/>
        </w:rPr>
        <w:t>（一）本协议签署后，未经甲方事先书面同意，乙方不得向第三方转让</w:t>
      </w:r>
      <w:r>
        <w:rPr>
          <w:rFonts w:hint="eastAsia" w:ascii="宋体" w:hAnsi="宋体" w:cs="Arial"/>
          <w:color w:val="auto"/>
          <w:sz w:val="28"/>
          <w:szCs w:val="28"/>
          <w:highlight w:val="none"/>
          <w:lang w:val="en-US" w:eastAsia="zh-CN"/>
        </w:rPr>
        <w:t>土地经营权</w:t>
      </w:r>
      <w:r>
        <w:rPr>
          <w:rFonts w:hint="eastAsia" w:ascii="宋体" w:hAnsi="宋体" w:cs="Arial"/>
          <w:color w:val="auto"/>
          <w:sz w:val="28"/>
          <w:szCs w:val="28"/>
          <w:highlight w:val="none"/>
        </w:rPr>
        <w:t>、转包、抵押项目土地。否则，甲方有权</w:t>
      </w:r>
      <w:r>
        <w:rPr>
          <w:rFonts w:hint="eastAsia" w:ascii="宋体" w:hAnsi="宋体" w:cs="Arial"/>
          <w:color w:val="auto"/>
          <w:sz w:val="28"/>
          <w:szCs w:val="28"/>
          <w:highlight w:val="none"/>
          <w:lang w:val="en-US" w:eastAsia="zh-CN"/>
        </w:rPr>
        <w:t>解除</w:t>
      </w:r>
      <w:r>
        <w:rPr>
          <w:rFonts w:hint="eastAsia" w:ascii="宋体" w:hAnsi="宋体" w:cs="Arial"/>
          <w:color w:val="auto"/>
          <w:sz w:val="28"/>
          <w:szCs w:val="28"/>
          <w:highlight w:val="none"/>
        </w:rPr>
        <w:t>本协议，并</w:t>
      </w:r>
      <w:r>
        <w:rPr>
          <w:rFonts w:hint="eastAsia" w:ascii="宋体" w:hAnsi="宋体" w:cs="Arial"/>
          <w:color w:val="auto"/>
          <w:sz w:val="28"/>
          <w:szCs w:val="28"/>
          <w:highlight w:val="none"/>
          <w:lang w:val="en-US" w:eastAsia="zh-CN"/>
        </w:rPr>
        <w:t>不予退还已收取固定收益、产量分成以及履约保证金</w:t>
      </w:r>
      <w:r>
        <w:rPr>
          <w:rFonts w:hint="eastAsia" w:ascii="宋体" w:hAnsi="宋体" w:cs="Arial"/>
          <w:color w:val="auto"/>
          <w:sz w:val="28"/>
          <w:szCs w:val="28"/>
          <w:highlight w:val="none"/>
        </w:rPr>
        <w:t xml:space="preserve">。 </w:t>
      </w:r>
    </w:p>
    <w:p w14:paraId="4F6C44CB">
      <w:pPr>
        <w:pStyle w:val="4"/>
        <w:keepNext w:val="0"/>
        <w:keepLines w:val="0"/>
        <w:pageBreakBefore w:val="0"/>
        <w:kinsoku/>
        <w:wordWrap/>
        <w:overflowPunct/>
        <w:topLinePunct w:val="0"/>
        <w:bidi w:val="0"/>
        <w:spacing w:line="540" w:lineRule="exact"/>
        <w:ind w:firstLine="560" w:firstLineChars="200"/>
        <w:textAlignment w:val="auto"/>
        <w:rPr>
          <w:rFonts w:hint="eastAsia" w:ascii="宋体" w:hAnsi="宋体" w:cs="Arial"/>
          <w:color w:val="auto"/>
          <w:sz w:val="28"/>
          <w:szCs w:val="28"/>
          <w:highlight w:val="none"/>
        </w:rPr>
      </w:pPr>
      <w:r>
        <w:rPr>
          <w:rFonts w:hint="eastAsia" w:ascii="宋体" w:hAnsi="宋体" w:cs="Arial"/>
          <w:color w:val="auto"/>
          <w:sz w:val="28"/>
          <w:szCs w:val="28"/>
          <w:highlight w:val="none"/>
        </w:rPr>
        <w:t>（二）乙方未按照本协议约定按时足额支付</w:t>
      </w:r>
      <w:r>
        <w:rPr>
          <w:rFonts w:hint="eastAsia" w:ascii="宋体" w:hAnsi="宋体" w:cs="Arial"/>
          <w:color w:val="auto"/>
          <w:sz w:val="28"/>
          <w:szCs w:val="28"/>
          <w:highlight w:val="none"/>
          <w:lang w:val="en-US" w:eastAsia="zh-CN"/>
        </w:rPr>
        <w:t>固定收益、产量分成销售收益或履约保证金的，逾期超过30日的，甲方按未支付金额每日万分之三的比例向乙方收取违约金，超过60日仍未支付的，甲方有权解除协议，并不予退还已收取固定收益、产量分成以及履约保证金。</w:t>
      </w:r>
    </w:p>
    <w:p w14:paraId="0A975A79">
      <w:pPr>
        <w:pStyle w:val="4"/>
        <w:keepNext w:val="0"/>
        <w:keepLines w:val="0"/>
        <w:pageBreakBefore w:val="0"/>
        <w:kinsoku/>
        <w:wordWrap/>
        <w:overflowPunct/>
        <w:topLinePunct w:val="0"/>
        <w:bidi w:val="0"/>
        <w:spacing w:line="540" w:lineRule="exact"/>
        <w:ind w:firstLine="560" w:firstLineChars="200"/>
        <w:textAlignment w:val="auto"/>
        <w:rPr>
          <w:rFonts w:hint="eastAsia" w:ascii="宋体" w:hAnsi="宋体" w:cs="Arial"/>
          <w:color w:val="auto"/>
          <w:sz w:val="28"/>
          <w:szCs w:val="28"/>
          <w:highlight w:val="none"/>
          <w:lang w:eastAsia="zh-CN"/>
        </w:rPr>
      </w:pP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lang w:val="en-US" w:eastAsia="zh-CN"/>
        </w:rPr>
        <w:t>三</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lang w:val="en-US" w:eastAsia="zh-CN"/>
        </w:rPr>
        <w:t>如乙方故意隐瞒稻虾共养项目经营，提供不实信息，造成甲方无法核准产量的，甲方有权解除本协议，并不予退还已收取固定收益、产量分成以及履约保证金</w:t>
      </w:r>
      <w:r>
        <w:rPr>
          <w:rFonts w:hint="eastAsia" w:ascii="宋体" w:hAnsi="宋体" w:cs="Arial"/>
          <w:color w:val="auto"/>
          <w:sz w:val="28"/>
          <w:szCs w:val="28"/>
          <w:highlight w:val="none"/>
          <w:lang w:eastAsia="zh-CN"/>
        </w:rPr>
        <w:t>。</w:t>
      </w:r>
    </w:p>
    <w:p w14:paraId="329E17EA">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auto"/>
          <w:sz w:val="28"/>
          <w:szCs w:val="28"/>
          <w:highlight w:val="none"/>
          <w:lang w:val="zh-CN"/>
        </w:rPr>
      </w:pPr>
      <w:r>
        <w:rPr>
          <w:rFonts w:hint="eastAsia" w:ascii="宋体" w:hAnsi="宋体" w:eastAsia="宋体" w:cs="Arial"/>
          <w:b w:val="0"/>
          <w:color w:val="auto"/>
          <w:kern w:val="2"/>
          <w:sz w:val="28"/>
          <w:szCs w:val="28"/>
          <w:highlight w:val="none"/>
        </w:rPr>
        <w:t>（</w:t>
      </w:r>
      <w:r>
        <w:rPr>
          <w:rFonts w:hint="eastAsia" w:ascii="宋体" w:hAnsi="宋体" w:eastAsia="宋体" w:cs="Arial"/>
          <w:b w:val="0"/>
          <w:color w:val="auto"/>
          <w:kern w:val="2"/>
          <w:sz w:val="28"/>
          <w:szCs w:val="28"/>
          <w:highlight w:val="none"/>
          <w:lang w:val="en-US" w:eastAsia="zh-CN"/>
        </w:rPr>
        <w:t>四</w:t>
      </w:r>
      <w:r>
        <w:rPr>
          <w:rFonts w:hint="eastAsia" w:ascii="宋体" w:hAnsi="宋体" w:eastAsia="宋体" w:cs="Arial"/>
          <w:b w:val="0"/>
          <w:color w:val="auto"/>
          <w:kern w:val="2"/>
          <w:sz w:val="28"/>
          <w:szCs w:val="28"/>
          <w:highlight w:val="none"/>
        </w:rPr>
        <w:t>）</w:t>
      </w:r>
      <w:r>
        <w:rPr>
          <w:rFonts w:hint="eastAsia" w:ascii="宋体" w:hAnsi="宋体" w:cs="宋体"/>
          <w:color w:val="auto"/>
          <w:sz w:val="28"/>
          <w:szCs w:val="28"/>
          <w:highlight w:val="none"/>
          <w:lang w:val="zh-CN"/>
        </w:rPr>
        <w:t>发生有下列情形之一的，</w:t>
      </w:r>
      <w:r>
        <w:rPr>
          <w:rFonts w:hint="eastAsia" w:ascii="宋体" w:hAnsi="宋体" w:cs="微软雅黑"/>
          <w:color w:val="auto"/>
          <w:sz w:val="28"/>
          <w:szCs w:val="28"/>
          <w:highlight w:val="none"/>
        </w:rPr>
        <w:t>甲方有权单方解除本协议</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zh-CN"/>
        </w:rPr>
        <w:t>甲方已收取</w:t>
      </w:r>
      <w:r>
        <w:rPr>
          <w:rFonts w:hint="eastAsia" w:ascii="宋体" w:hAnsi="宋体" w:cs="宋体"/>
          <w:color w:val="auto"/>
          <w:sz w:val="28"/>
          <w:szCs w:val="28"/>
          <w:highlight w:val="none"/>
        </w:rPr>
        <w:t>固定收益</w:t>
      </w:r>
      <w:r>
        <w:rPr>
          <w:rFonts w:hint="eastAsia" w:ascii="宋体" w:hAnsi="宋体" w:cs="宋体"/>
          <w:color w:val="auto"/>
          <w:sz w:val="28"/>
          <w:szCs w:val="28"/>
          <w:highlight w:val="none"/>
          <w:lang w:eastAsia="zh-CN"/>
        </w:rPr>
        <w:t>、产量分成</w:t>
      </w:r>
      <w:r>
        <w:rPr>
          <w:rFonts w:hint="eastAsia" w:ascii="宋体" w:hAnsi="宋体" w:cs="宋体"/>
          <w:color w:val="auto"/>
          <w:sz w:val="28"/>
          <w:szCs w:val="28"/>
          <w:highlight w:val="none"/>
          <w:lang w:val="zh-CN"/>
        </w:rPr>
        <w:t>以及</w:t>
      </w:r>
      <w:r>
        <w:rPr>
          <w:rFonts w:hint="eastAsia" w:ascii="宋体" w:hAnsi="宋体" w:cs="宋体"/>
          <w:color w:val="auto"/>
          <w:sz w:val="28"/>
          <w:szCs w:val="28"/>
          <w:highlight w:val="none"/>
          <w:lang w:val="en-US" w:eastAsia="zh-CN"/>
        </w:rPr>
        <w:t>履约保证金</w:t>
      </w:r>
      <w:r>
        <w:rPr>
          <w:rFonts w:hint="eastAsia" w:ascii="宋体" w:hAnsi="宋体" w:cs="宋体"/>
          <w:color w:val="auto"/>
          <w:sz w:val="28"/>
          <w:szCs w:val="28"/>
          <w:highlight w:val="none"/>
          <w:lang w:val="zh-CN"/>
        </w:rPr>
        <w:t>不予退还</w:t>
      </w:r>
      <w:r>
        <w:rPr>
          <w:rFonts w:hint="eastAsia" w:ascii="宋体" w:hAnsi="宋体" w:cs="微软雅黑"/>
          <w:color w:val="auto"/>
          <w:sz w:val="28"/>
          <w:szCs w:val="28"/>
          <w:highlight w:val="none"/>
        </w:rPr>
        <w:t>，</w:t>
      </w:r>
      <w:r>
        <w:rPr>
          <w:rFonts w:hint="eastAsia" w:ascii="宋体" w:hAnsi="宋体" w:cs="宋体"/>
          <w:color w:val="auto"/>
          <w:sz w:val="28"/>
          <w:szCs w:val="28"/>
          <w:highlight w:val="none"/>
        </w:rPr>
        <w:t>由此造成的一切损失由乙方承担</w:t>
      </w:r>
      <w:r>
        <w:rPr>
          <w:rFonts w:hint="eastAsia" w:ascii="宋体" w:hAnsi="宋体" w:cs="宋体"/>
          <w:color w:val="auto"/>
          <w:sz w:val="28"/>
          <w:szCs w:val="28"/>
          <w:highlight w:val="none"/>
          <w:lang w:eastAsia="zh-CN"/>
        </w:rPr>
        <w:t>：</w:t>
      </w:r>
    </w:p>
    <w:p w14:paraId="1AD11E67">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1</w:t>
      </w:r>
      <w:r>
        <w:rPr>
          <w:rFonts w:ascii="宋体" w:hAnsi="宋体" w:cs="宋体"/>
          <w:color w:val="auto"/>
          <w:sz w:val="28"/>
          <w:szCs w:val="28"/>
          <w:highlight w:val="none"/>
          <w:lang w:val="zh-CN"/>
        </w:rPr>
        <w:t>.</w:t>
      </w:r>
      <w:r>
        <w:rPr>
          <w:rFonts w:hint="eastAsia" w:ascii="宋体" w:hAnsi="宋体" w:cs="宋体"/>
          <w:color w:val="auto"/>
          <w:sz w:val="28"/>
          <w:szCs w:val="28"/>
          <w:highlight w:val="none"/>
          <w:lang w:val="zh-CN"/>
        </w:rPr>
        <w:t>乙方未按照约定及时、足额支付固定收益、</w:t>
      </w:r>
      <w:r>
        <w:rPr>
          <w:rFonts w:hint="eastAsia" w:ascii="宋体" w:hAnsi="宋体" w:cs="宋体"/>
          <w:color w:val="auto"/>
          <w:sz w:val="28"/>
          <w:szCs w:val="28"/>
          <w:highlight w:val="none"/>
          <w:lang w:val="en-US" w:eastAsia="zh-CN"/>
        </w:rPr>
        <w:t>产量分成或履约保证金</w:t>
      </w:r>
      <w:r>
        <w:rPr>
          <w:rFonts w:hint="eastAsia" w:ascii="宋体" w:hAnsi="宋体" w:cs="宋体"/>
          <w:color w:val="auto"/>
          <w:sz w:val="28"/>
          <w:szCs w:val="28"/>
          <w:highlight w:val="none"/>
          <w:lang w:val="zh-CN"/>
        </w:rPr>
        <w:t>；</w:t>
      </w:r>
    </w:p>
    <w:p w14:paraId="1363223C">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w:t>
      </w:r>
      <w:r>
        <w:rPr>
          <w:rFonts w:ascii="宋体" w:hAnsi="宋体" w:cs="宋体"/>
          <w:color w:val="auto"/>
          <w:sz w:val="28"/>
          <w:szCs w:val="28"/>
          <w:highlight w:val="none"/>
          <w:lang w:val="zh-CN"/>
        </w:rPr>
        <w:t>.</w:t>
      </w:r>
      <w:r>
        <w:rPr>
          <w:rFonts w:hint="eastAsia" w:ascii="宋体" w:hAnsi="宋体" w:cs="宋体"/>
          <w:color w:val="auto"/>
          <w:sz w:val="28"/>
          <w:szCs w:val="28"/>
          <w:highlight w:val="none"/>
        </w:rPr>
        <w:t>乙方</w:t>
      </w:r>
      <w:r>
        <w:rPr>
          <w:rFonts w:hint="eastAsia" w:ascii="宋体" w:hAnsi="宋体" w:cs="宋体"/>
          <w:color w:val="auto"/>
          <w:sz w:val="28"/>
          <w:szCs w:val="28"/>
          <w:highlight w:val="none"/>
          <w:lang w:val="zh-CN"/>
        </w:rPr>
        <w:t>擅自改变</w:t>
      </w:r>
      <w:r>
        <w:rPr>
          <w:rFonts w:hint="eastAsia" w:ascii="宋体" w:hAnsi="宋体" w:cs="宋体"/>
          <w:color w:val="auto"/>
          <w:sz w:val="28"/>
          <w:szCs w:val="28"/>
          <w:highlight w:val="none"/>
        </w:rPr>
        <w:t>合作农用地</w:t>
      </w:r>
      <w:r>
        <w:rPr>
          <w:rFonts w:hint="eastAsia" w:ascii="宋体" w:hAnsi="宋体" w:cs="宋体"/>
          <w:color w:val="auto"/>
          <w:sz w:val="28"/>
          <w:szCs w:val="28"/>
          <w:highlight w:val="none"/>
          <w:lang w:val="zh-CN"/>
        </w:rPr>
        <w:t>的用途性质，经甲方催告整改，限期内仍未改正的；</w:t>
      </w:r>
    </w:p>
    <w:p w14:paraId="453E2390">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3</w:t>
      </w:r>
      <w:r>
        <w:rPr>
          <w:rFonts w:ascii="宋体" w:hAnsi="宋体" w:cs="宋体"/>
          <w:color w:val="auto"/>
          <w:sz w:val="28"/>
          <w:szCs w:val="28"/>
          <w:highlight w:val="none"/>
          <w:lang w:val="zh-CN"/>
        </w:rPr>
        <w:t>.</w:t>
      </w:r>
      <w:r>
        <w:rPr>
          <w:rFonts w:hint="eastAsia" w:ascii="宋体" w:hAnsi="宋体" w:cs="宋体"/>
          <w:color w:val="auto"/>
          <w:sz w:val="28"/>
          <w:szCs w:val="28"/>
          <w:highlight w:val="none"/>
        </w:rPr>
        <w:t>乙方</w:t>
      </w:r>
      <w:r>
        <w:rPr>
          <w:rFonts w:hint="eastAsia" w:ascii="宋体" w:hAnsi="宋体" w:cs="宋体"/>
          <w:color w:val="auto"/>
          <w:sz w:val="28"/>
          <w:szCs w:val="28"/>
          <w:highlight w:val="none"/>
          <w:lang w:val="zh-CN"/>
        </w:rPr>
        <w:t>在</w:t>
      </w:r>
      <w:r>
        <w:rPr>
          <w:rFonts w:hint="eastAsia" w:ascii="宋体" w:hAnsi="宋体" w:cs="宋体"/>
          <w:color w:val="auto"/>
          <w:sz w:val="28"/>
          <w:szCs w:val="28"/>
          <w:highlight w:val="none"/>
        </w:rPr>
        <w:t>合作农用地</w:t>
      </w:r>
      <w:r>
        <w:rPr>
          <w:rFonts w:hint="eastAsia" w:ascii="宋体" w:hAnsi="宋体" w:cs="宋体"/>
          <w:color w:val="auto"/>
          <w:sz w:val="28"/>
          <w:szCs w:val="28"/>
          <w:highlight w:val="none"/>
          <w:lang w:val="zh-CN"/>
        </w:rPr>
        <w:t>上从事违法违规经营活动，受到相关行政处罚或经甲方要求限期整改仍未改正的；</w:t>
      </w:r>
    </w:p>
    <w:p w14:paraId="6AF02329">
      <w:pPr>
        <w:keepNext w:val="0"/>
        <w:keepLines w:val="0"/>
        <w:pageBreakBefore w:val="0"/>
        <w:kinsoku/>
        <w:wordWrap/>
        <w:overflowPunct/>
        <w:topLinePunct w:val="0"/>
        <w:autoSpaceDE w:val="0"/>
        <w:autoSpaceDN w:val="0"/>
        <w:bidi w:val="0"/>
        <w:spacing w:line="540" w:lineRule="exact"/>
        <w:ind w:firstLine="560" w:firstLineChars="200"/>
        <w:jc w:val="left"/>
        <w:textAlignment w:val="auto"/>
        <w:rPr>
          <w:rFonts w:ascii="宋体" w:hAnsi="宋体" w:cs="宋体"/>
          <w:color w:val="auto"/>
          <w:sz w:val="28"/>
          <w:szCs w:val="28"/>
          <w:highlight w:val="none"/>
          <w:lang w:val="zh-CN"/>
        </w:rPr>
      </w:pPr>
      <w:r>
        <w:rPr>
          <w:rFonts w:ascii="宋体" w:hAnsi="宋体" w:cs="宋体"/>
          <w:color w:val="auto"/>
          <w:sz w:val="28"/>
          <w:szCs w:val="28"/>
          <w:highlight w:val="none"/>
          <w:lang w:val="zh-CN"/>
        </w:rPr>
        <w:t>4.乙方未经甲方允许私自将该地块进行项目申报</w:t>
      </w:r>
      <w:r>
        <w:rPr>
          <w:rFonts w:hint="eastAsia" w:ascii="宋体" w:hAnsi="宋体" w:cs="宋体"/>
          <w:color w:val="auto"/>
          <w:sz w:val="28"/>
          <w:szCs w:val="28"/>
          <w:highlight w:val="none"/>
          <w:lang w:val="zh-CN"/>
        </w:rPr>
        <w:t>；</w:t>
      </w:r>
    </w:p>
    <w:p w14:paraId="09B028BE">
      <w:pPr>
        <w:keepNext w:val="0"/>
        <w:keepLines w:val="0"/>
        <w:pageBreakBefore w:val="0"/>
        <w:kinsoku/>
        <w:wordWrap/>
        <w:overflowPunct/>
        <w:topLinePunct w:val="0"/>
        <w:autoSpaceDE w:val="0"/>
        <w:autoSpaceDN w:val="0"/>
        <w:bidi w:val="0"/>
        <w:spacing w:line="540" w:lineRule="exact"/>
        <w:ind w:firstLine="560" w:firstLineChars="200"/>
        <w:jc w:val="left"/>
        <w:textAlignment w:val="auto"/>
        <w:rPr>
          <w:rFonts w:ascii="宋体" w:hAnsi="宋体" w:cs="Arial"/>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w:t>
      </w:r>
      <w:r>
        <w:rPr>
          <w:rFonts w:hint="eastAsia" w:ascii="宋体" w:hAnsi="宋体" w:cs="Arial"/>
          <w:color w:val="auto"/>
          <w:sz w:val="28"/>
          <w:szCs w:val="28"/>
          <w:highlight w:val="none"/>
        </w:rPr>
        <w:t>破坏、污染土地资源，可能造成土地今后无法正常耕作的；</w:t>
      </w:r>
    </w:p>
    <w:p w14:paraId="0F0028F3">
      <w:pPr>
        <w:keepNext w:val="0"/>
        <w:keepLines w:val="0"/>
        <w:pageBreakBefore w:val="0"/>
        <w:numPr>
          <w:ilvl w:val="255"/>
          <w:numId w:val="0"/>
        </w:numPr>
        <w:kinsoku/>
        <w:wordWrap/>
        <w:overflowPunct/>
        <w:topLinePunct w:val="0"/>
        <w:autoSpaceDE w:val="0"/>
        <w:autoSpaceDN w:val="0"/>
        <w:bidi w:val="0"/>
        <w:adjustRightInd w:val="0"/>
        <w:spacing w:line="540" w:lineRule="exact"/>
        <w:ind w:firstLine="560" w:firstLineChars="200"/>
        <w:textAlignment w:val="auto"/>
        <w:rPr>
          <w:rFonts w:ascii="宋体" w:hAnsi="宋体" w:cs="Arial"/>
          <w:color w:val="auto"/>
          <w:sz w:val="28"/>
          <w:szCs w:val="28"/>
          <w:highlight w:val="none"/>
        </w:rPr>
      </w:pPr>
      <w:r>
        <w:rPr>
          <w:rFonts w:hint="eastAsia" w:ascii="宋体" w:hAnsi="宋体" w:cs="Arial"/>
          <w:color w:val="auto"/>
          <w:sz w:val="28"/>
          <w:szCs w:val="28"/>
          <w:highlight w:val="none"/>
          <w:lang w:val="en-US" w:eastAsia="zh-CN"/>
        </w:rPr>
        <w:t>6</w:t>
      </w:r>
      <w:r>
        <w:rPr>
          <w:rFonts w:hint="eastAsia" w:ascii="宋体" w:hAnsi="宋体" w:cs="Arial"/>
          <w:color w:val="auto"/>
          <w:sz w:val="28"/>
          <w:szCs w:val="28"/>
          <w:highlight w:val="none"/>
        </w:rPr>
        <w:t>.未经甲方书面批准，乙方在农业用地上进行非农建设的；</w:t>
      </w:r>
    </w:p>
    <w:p w14:paraId="1B01237B">
      <w:pPr>
        <w:keepNext w:val="0"/>
        <w:keepLines w:val="0"/>
        <w:pageBreakBefore w:val="0"/>
        <w:numPr>
          <w:ilvl w:val="255"/>
          <w:numId w:val="0"/>
        </w:numPr>
        <w:kinsoku/>
        <w:wordWrap/>
        <w:overflowPunct/>
        <w:topLinePunct w:val="0"/>
        <w:autoSpaceDE w:val="0"/>
        <w:autoSpaceDN w:val="0"/>
        <w:bidi w:val="0"/>
        <w:adjustRightInd w:val="0"/>
        <w:spacing w:line="540" w:lineRule="exact"/>
        <w:ind w:firstLine="560"/>
        <w:textAlignment w:val="auto"/>
        <w:rPr>
          <w:rFonts w:hint="eastAsia" w:ascii="宋体" w:hAnsi="宋体" w:cs="Arial" w:eastAsiaTheme="minorEastAsia"/>
          <w:color w:val="auto"/>
          <w:sz w:val="28"/>
          <w:szCs w:val="28"/>
          <w:highlight w:val="none"/>
          <w:lang w:eastAsia="zh-CN"/>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w:t>
      </w:r>
      <w:r>
        <w:rPr>
          <w:rFonts w:hint="eastAsia" w:ascii="宋体" w:hAnsi="宋体" w:cs="Arial"/>
          <w:color w:val="auto"/>
          <w:sz w:val="28"/>
          <w:szCs w:val="28"/>
          <w:highlight w:val="none"/>
        </w:rPr>
        <w:t>合作期间，发生安全事故、产品质量事故、较大环境污染事件，造成人员伤亡或重大财产损失，或造成恶劣影响的</w:t>
      </w:r>
      <w:r>
        <w:rPr>
          <w:rFonts w:hint="eastAsia" w:ascii="宋体" w:hAnsi="宋体" w:cs="Arial"/>
          <w:color w:val="auto"/>
          <w:sz w:val="28"/>
          <w:szCs w:val="28"/>
          <w:highlight w:val="none"/>
          <w:lang w:eastAsia="zh-CN"/>
        </w:rPr>
        <w:t>。</w:t>
      </w:r>
    </w:p>
    <w:p w14:paraId="3F8E9A8E">
      <w:pPr>
        <w:keepNext w:val="0"/>
        <w:keepLines w:val="0"/>
        <w:pageBreakBefore w:val="0"/>
        <w:numPr>
          <w:ilvl w:val="-1"/>
          <w:numId w:val="0"/>
        </w:numPr>
        <w:kinsoku/>
        <w:wordWrap/>
        <w:overflowPunct/>
        <w:topLinePunct w:val="0"/>
        <w:autoSpaceDE/>
        <w:autoSpaceDN/>
        <w:bidi w:val="0"/>
        <w:adjustRightInd/>
        <w:snapToGrid w:val="0"/>
        <w:spacing w:line="540" w:lineRule="exact"/>
        <w:ind w:firstLine="560" w:firstLineChars="200"/>
        <w:textAlignment w:val="auto"/>
        <w:rPr>
          <w:rFonts w:hint="eastAsia" w:ascii="宋体" w:hAnsi="宋体" w:cs="微软雅黑" w:eastAsiaTheme="minorEastAsia"/>
          <w:color w:val="auto"/>
          <w:sz w:val="28"/>
          <w:szCs w:val="28"/>
          <w:highlight w:val="none"/>
          <w:lang w:val="en-US" w:eastAsia="zh-CN"/>
        </w:rPr>
      </w:pP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lang w:val="en-US" w:eastAsia="zh-CN"/>
        </w:rPr>
        <w:t>五）甲方依照上述约定或法律规定解除协议的，协议解除之日为甲方书面通知送达乙方之日，乙方已缴纳的固定收益、产量分成和履约保证金不予退还，</w:t>
      </w:r>
      <w:r>
        <w:rPr>
          <w:rFonts w:hint="eastAsia" w:ascii="宋体" w:hAnsi="宋体"/>
          <w:color w:val="auto"/>
          <w:sz w:val="28"/>
          <w:szCs w:val="28"/>
          <w:highlight w:val="none"/>
          <w:lang w:val="en-US" w:eastAsia="zh-CN"/>
        </w:rPr>
        <w:t>且乙方应按本协议约定承担相应的违约责任并赔偿甲方损失</w:t>
      </w:r>
      <w:r>
        <w:rPr>
          <w:rFonts w:hint="eastAsia" w:ascii="宋体" w:hAnsi="宋体"/>
          <w:color w:val="auto"/>
          <w:sz w:val="28"/>
          <w:szCs w:val="28"/>
          <w:highlight w:val="none"/>
        </w:rPr>
        <w:t>。</w:t>
      </w:r>
      <w:r>
        <w:rPr>
          <w:rFonts w:hint="eastAsia" w:ascii="宋体" w:hAnsi="宋体"/>
          <w:color w:val="auto"/>
          <w:sz w:val="28"/>
          <w:szCs w:val="28"/>
          <w:highlight w:val="none"/>
          <w:lang w:eastAsia="zh-CN"/>
        </w:rPr>
        <w:t>协议解除后</w:t>
      </w:r>
      <w:r>
        <w:rPr>
          <w:rFonts w:hint="eastAsia" w:ascii="宋体" w:hAnsi="宋体"/>
          <w:color w:val="auto"/>
          <w:sz w:val="28"/>
          <w:szCs w:val="28"/>
          <w:highlight w:val="none"/>
          <w:lang w:val="en-US" w:eastAsia="zh-CN"/>
        </w:rPr>
        <w:t>3日内，乙方自行清理地上的附着物和青苗，对于乙方投资形成的建筑物及构筑物，甲方有权选择以下任一方式进行处理：1.要求乙方在前述期限内拆除并恢复原状；2.无偿归属甲方所有，甲方无须向乙方支付任何对价；如乙方逾期不拆除清理的，</w:t>
      </w:r>
      <w:r>
        <w:rPr>
          <w:rFonts w:hint="eastAsia" w:ascii="宋体" w:hAnsi="宋体"/>
          <w:color w:val="auto"/>
          <w:sz w:val="28"/>
          <w:szCs w:val="28"/>
          <w:highlight w:val="none"/>
        </w:rPr>
        <w:t>甲方</w:t>
      </w:r>
      <w:r>
        <w:rPr>
          <w:rFonts w:hint="eastAsia" w:ascii="宋体" w:hAnsi="宋体"/>
          <w:color w:val="auto"/>
          <w:sz w:val="28"/>
          <w:szCs w:val="28"/>
          <w:highlight w:val="none"/>
          <w:lang w:eastAsia="zh-CN"/>
        </w:rPr>
        <w:t>有权</w:t>
      </w:r>
      <w:r>
        <w:rPr>
          <w:rFonts w:hint="eastAsia" w:ascii="宋体" w:hAnsi="宋体"/>
          <w:color w:val="auto"/>
          <w:sz w:val="28"/>
          <w:szCs w:val="28"/>
          <w:highlight w:val="none"/>
        </w:rPr>
        <w:t>委托第三方拆除，由此造成的费用及损失，由乙方承担。</w:t>
      </w:r>
    </w:p>
    <w:p w14:paraId="73447E9B">
      <w:pPr>
        <w:keepNext w:val="0"/>
        <w:keepLines w:val="0"/>
        <w:pageBreakBefore w:val="0"/>
        <w:numPr>
          <w:ilvl w:val="255"/>
          <w:numId w:val="0"/>
        </w:numPr>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w:t>
      </w:r>
      <w:r>
        <w:rPr>
          <w:rFonts w:hint="eastAsia" w:ascii="宋体" w:hAnsi="宋体" w:cs="宋体"/>
          <w:color w:val="auto"/>
          <w:sz w:val="28"/>
          <w:szCs w:val="28"/>
          <w:highlight w:val="none"/>
          <w:lang w:val="en-US" w:eastAsia="zh-CN"/>
        </w:rPr>
        <w:t>六</w:t>
      </w:r>
      <w:r>
        <w:rPr>
          <w:rFonts w:hint="eastAsia" w:ascii="宋体" w:hAnsi="宋体" w:cs="宋体"/>
          <w:color w:val="auto"/>
          <w:sz w:val="28"/>
          <w:szCs w:val="28"/>
          <w:highlight w:val="none"/>
          <w:lang w:val="zh-CN"/>
        </w:rPr>
        <w:t>）发生有下列情形之一的，</w:t>
      </w:r>
      <w:r>
        <w:rPr>
          <w:rFonts w:hint="eastAsia" w:ascii="宋体" w:hAnsi="宋体" w:cs="微软雅黑"/>
          <w:color w:val="auto"/>
          <w:sz w:val="28"/>
          <w:szCs w:val="28"/>
          <w:highlight w:val="none"/>
        </w:rPr>
        <w:t>乙方有权单方解除本协议</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zh-CN"/>
        </w:rPr>
        <w:t>甲方退还</w:t>
      </w:r>
      <w:r>
        <w:rPr>
          <w:rFonts w:hint="eastAsia" w:ascii="宋体" w:hAnsi="宋体" w:cs="宋体"/>
          <w:color w:val="auto"/>
          <w:sz w:val="28"/>
          <w:szCs w:val="28"/>
          <w:highlight w:val="none"/>
          <w:lang w:val="en-US" w:eastAsia="zh-CN"/>
        </w:rPr>
        <w:t>乙方未能使用土地期间的</w:t>
      </w:r>
      <w:r>
        <w:rPr>
          <w:rFonts w:hint="eastAsia" w:ascii="宋体" w:hAnsi="宋体" w:cs="宋体"/>
          <w:color w:val="auto"/>
          <w:sz w:val="28"/>
          <w:szCs w:val="28"/>
          <w:highlight w:val="none"/>
        </w:rPr>
        <w:t>固定收益</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产量分成及全部</w:t>
      </w:r>
      <w:r>
        <w:rPr>
          <w:rFonts w:hint="eastAsia" w:ascii="宋体" w:hAnsi="宋体" w:cs="宋体"/>
          <w:color w:val="auto"/>
          <w:sz w:val="28"/>
          <w:szCs w:val="28"/>
          <w:highlight w:val="none"/>
          <w:lang w:val="zh-CN"/>
        </w:rPr>
        <w:t>履约保证金</w:t>
      </w:r>
      <w:r>
        <w:rPr>
          <w:rFonts w:hint="eastAsia" w:ascii="宋体" w:hAnsi="宋体" w:cs="微软雅黑"/>
          <w:color w:val="auto"/>
          <w:sz w:val="28"/>
          <w:szCs w:val="28"/>
          <w:highlight w:val="none"/>
        </w:rPr>
        <w:t>，并</w:t>
      </w:r>
      <w:r>
        <w:rPr>
          <w:rFonts w:hint="eastAsia" w:ascii="宋体" w:hAnsi="宋体" w:cs="宋体"/>
          <w:color w:val="auto"/>
          <w:sz w:val="28"/>
          <w:szCs w:val="28"/>
          <w:highlight w:val="none"/>
        </w:rPr>
        <w:t>承担由此造成的一切损失。</w:t>
      </w:r>
    </w:p>
    <w:p w14:paraId="6BBD792E">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1</w:t>
      </w:r>
      <w:r>
        <w:rPr>
          <w:rFonts w:ascii="宋体" w:hAnsi="宋体" w:cs="宋体"/>
          <w:color w:val="auto"/>
          <w:sz w:val="28"/>
          <w:szCs w:val="28"/>
          <w:highlight w:val="none"/>
          <w:lang w:val="zh-CN"/>
        </w:rPr>
        <w:t>.</w:t>
      </w:r>
      <w:r>
        <w:rPr>
          <w:rFonts w:hint="eastAsia" w:ascii="宋体" w:hAnsi="宋体" w:cs="宋体"/>
          <w:color w:val="auto"/>
          <w:sz w:val="28"/>
          <w:szCs w:val="28"/>
          <w:highlight w:val="none"/>
          <w:lang w:val="zh-CN"/>
        </w:rPr>
        <w:t>未经</w:t>
      </w:r>
      <w:r>
        <w:rPr>
          <w:rFonts w:hint="eastAsia" w:ascii="宋体" w:hAnsi="宋体" w:cs="宋体"/>
          <w:color w:val="auto"/>
          <w:sz w:val="28"/>
          <w:szCs w:val="28"/>
          <w:highlight w:val="none"/>
        </w:rPr>
        <w:t>乙</w:t>
      </w:r>
      <w:r>
        <w:rPr>
          <w:rFonts w:hint="eastAsia" w:ascii="宋体" w:hAnsi="宋体" w:cs="宋体"/>
          <w:color w:val="auto"/>
          <w:sz w:val="28"/>
          <w:szCs w:val="28"/>
          <w:highlight w:val="none"/>
          <w:lang w:val="zh-CN"/>
        </w:rPr>
        <w:t>方书面同意，</w:t>
      </w:r>
      <w:r>
        <w:rPr>
          <w:rFonts w:hint="eastAsia" w:ascii="宋体" w:hAnsi="宋体" w:cs="宋体"/>
          <w:color w:val="auto"/>
          <w:sz w:val="28"/>
          <w:szCs w:val="28"/>
          <w:highlight w:val="none"/>
        </w:rPr>
        <w:t>甲方</w:t>
      </w:r>
      <w:r>
        <w:rPr>
          <w:rFonts w:hint="eastAsia" w:ascii="宋体" w:hAnsi="宋体" w:cs="宋体"/>
          <w:color w:val="auto"/>
          <w:sz w:val="28"/>
          <w:szCs w:val="28"/>
          <w:highlight w:val="none"/>
          <w:lang w:val="zh-CN"/>
        </w:rPr>
        <w:t>将</w:t>
      </w:r>
      <w:r>
        <w:rPr>
          <w:rFonts w:hint="eastAsia" w:ascii="宋体" w:hAnsi="宋体" w:cs="宋体"/>
          <w:color w:val="auto"/>
          <w:sz w:val="28"/>
          <w:szCs w:val="28"/>
          <w:highlight w:val="none"/>
        </w:rPr>
        <w:t>合作农用地</w:t>
      </w:r>
      <w:r>
        <w:rPr>
          <w:rFonts w:hint="eastAsia" w:ascii="宋体" w:hAnsi="宋体" w:cs="宋体"/>
          <w:color w:val="auto"/>
          <w:sz w:val="28"/>
          <w:szCs w:val="28"/>
          <w:highlight w:val="none"/>
          <w:lang w:val="zh-CN"/>
        </w:rPr>
        <w:t>全部或部分向第三方进行转租、转包、抵押、作价入股等；</w:t>
      </w:r>
    </w:p>
    <w:p w14:paraId="6F0989F9">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rPr>
        <w:t>2</w:t>
      </w:r>
      <w:r>
        <w:rPr>
          <w:rFonts w:ascii="宋体" w:hAnsi="宋体" w:cs="宋体"/>
          <w:color w:val="auto"/>
          <w:sz w:val="28"/>
          <w:szCs w:val="28"/>
          <w:highlight w:val="none"/>
          <w:lang w:val="zh-CN"/>
        </w:rPr>
        <w:t>.</w:t>
      </w:r>
      <w:r>
        <w:rPr>
          <w:rFonts w:hint="eastAsia" w:ascii="宋体" w:hAnsi="宋体" w:cs="宋体"/>
          <w:color w:val="auto"/>
          <w:sz w:val="28"/>
          <w:szCs w:val="28"/>
          <w:highlight w:val="none"/>
          <w:lang w:val="zh-CN"/>
        </w:rPr>
        <w:t>乙方</w:t>
      </w:r>
      <w:r>
        <w:rPr>
          <w:rFonts w:ascii="宋体" w:hAnsi="宋体" w:cs="宋体"/>
          <w:color w:val="auto"/>
          <w:sz w:val="28"/>
          <w:szCs w:val="28"/>
          <w:highlight w:val="none"/>
          <w:lang w:val="zh-CN"/>
        </w:rPr>
        <w:t>进场前，</w:t>
      </w:r>
      <w:r>
        <w:rPr>
          <w:rFonts w:hint="eastAsia" w:ascii="宋体" w:hAnsi="宋体" w:cs="宋体"/>
          <w:color w:val="auto"/>
          <w:sz w:val="28"/>
          <w:szCs w:val="28"/>
          <w:highlight w:val="none"/>
        </w:rPr>
        <w:t>因土地纠纷，发生村民阻工，甲方未能及时解决，造成乙方无法正常开展生产经营活动的</w:t>
      </w:r>
      <w:r>
        <w:rPr>
          <w:rFonts w:hint="eastAsia" w:ascii="宋体" w:hAnsi="宋体" w:cs="宋体"/>
          <w:color w:val="auto"/>
          <w:sz w:val="28"/>
          <w:szCs w:val="28"/>
          <w:highlight w:val="none"/>
          <w:lang w:eastAsia="zh-CN"/>
        </w:rPr>
        <w:t>。</w:t>
      </w:r>
    </w:p>
    <w:p w14:paraId="1153BFE7">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hint="eastAsia" w:ascii="宋体" w:hAnsi="宋体" w:cs="Arial"/>
          <w:color w:val="auto"/>
          <w:sz w:val="28"/>
          <w:szCs w:val="28"/>
          <w:highlight w:val="none"/>
          <w:lang w:val="en-US" w:eastAsia="zh-CN"/>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七</w:t>
      </w:r>
      <w:r>
        <w:rPr>
          <w:rFonts w:hint="eastAsia" w:ascii="宋体" w:hAnsi="宋体" w:cs="宋体"/>
          <w:color w:val="auto"/>
          <w:sz w:val="28"/>
          <w:szCs w:val="28"/>
          <w:highlight w:val="none"/>
          <w:lang w:eastAsia="zh-CN"/>
        </w:rPr>
        <w:t>）</w:t>
      </w:r>
      <w:r>
        <w:rPr>
          <w:rFonts w:hint="eastAsia" w:ascii="宋体" w:hAnsi="宋体" w:cs="Arial"/>
          <w:color w:val="auto"/>
          <w:sz w:val="28"/>
          <w:szCs w:val="28"/>
          <w:highlight w:val="none"/>
          <w:lang w:val="en-US" w:eastAsia="zh-CN"/>
        </w:rPr>
        <w:t>进入达产期前如双方未就进一步合作达成一致的，可以提前解除本协议，双方互不承担违约责任。</w:t>
      </w:r>
    </w:p>
    <w:p w14:paraId="69280C67">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hint="default" w:ascii="宋体" w:hAnsi="宋体" w:cs="Arial"/>
          <w:color w:val="auto"/>
          <w:sz w:val="28"/>
          <w:szCs w:val="28"/>
          <w:highlight w:val="none"/>
          <w:lang w:val="en-US" w:eastAsia="zh-CN"/>
        </w:rPr>
      </w:pPr>
      <w:r>
        <w:rPr>
          <w:rFonts w:hint="eastAsia" w:ascii="宋体" w:hAnsi="宋体" w:cs="Arial"/>
          <w:color w:val="auto"/>
          <w:sz w:val="28"/>
          <w:szCs w:val="28"/>
          <w:highlight w:val="none"/>
          <w:lang w:val="en-US" w:eastAsia="zh-CN"/>
        </w:rPr>
        <w:t>（八）本合同履行过程中，乙方未履行或未依约履行本合同项下约定的，甲方有权立即收回该7.91亩地上的管理用房，乙方损失自担，且甲方收回前述土地的行为不影响甲方依据其他条款向乙方同时主张违约责任及赔偿责任。</w:t>
      </w:r>
    </w:p>
    <w:p w14:paraId="1F8FDE29">
      <w:pPr>
        <w:keepNext w:val="0"/>
        <w:keepLines w:val="0"/>
        <w:pageBreakBefore w:val="0"/>
        <w:kinsoku/>
        <w:wordWrap/>
        <w:overflowPunct/>
        <w:topLinePunct w:val="0"/>
        <w:bidi w:val="0"/>
        <w:spacing w:line="540" w:lineRule="exact"/>
        <w:ind w:firstLine="562" w:firstLineChars="200"/>
        <w:textAlignment w:val="auto"/>
        <w:rPr>
          <w:rFonts w:ascii="宋体" w:hAnsi="宋体" w:cs="Arial"/>
          <w:color w:val="auto"/>
          <w:sz w:val="28"/>
          <w:szCs w:val="28"/>
          <w:highlight w:val="none"/>
        </w:rPr>
      </w:pPr>
      <w:r>
        <w:rPr>
          <w:rFonts w:hint="eastAsia" w:ascii="宋体" w:hAnsi="宋体" w:cs="Arial"/>
          <w:b/>
          <w:color w:val="auto"/>
          <w:sz w:val="28"/>
          <w:szCs w:val="28"/>
          <w:highlight w:val="none"/>
        </w:rPr>
        <w:t>第</w:t>
      </w:r>
      <w:r>
        <w:rPr>
          <w:rFonts w:hint="eastAsia" w:ascii="宋体" w:hAnsi="宋体" w:cs="Arial"/>
          <w:b/>
          <w:color w:val="auto"/>
          <w:sz w:val="28"/>
          <w:szCs w:val="28"/>
          <w:highlight w:val="none"/>
          <w:lang w:eastAsia="zh-CN"/>
        </w:rPr>
        <w:t>七</w:t>
      </w:r>
      <w:r>
        <w:rPr>
          <w:rFonts w:hint="eastAsia" w:ascii="宋体" w:hAnsi="宋体" w:cs="Arial"/>
          <w:b/>
          <w:color w:val="auto"/>
          <w:sz w:val="28"/>
          <w:szCs w:val="28"/>
          <w:highlight w:val="none"/>
        </w:rPr>
        <w:t>条</w:t>
      </w:r>
      <w:r>
        <w:rPr>
          <w:rFonts w:hint="eastAsia" w:ascii="宋体" w:hAnsi="宋体" w:cs="Arial"/>
          <w:b/>
          <w:color w:val="auto"/>
          <w:sz w:val="28"/>
          <w:szCs w:val="28"/>
          <w:highlight w:val="none"/>
          <w:lang w:val="en-US" w:eastAsia="zh-CN"/>
        </w:rPr>
        <w:t xml:space="preserve"> </w:t>
      </w:r>
      <w:r>
        <w:rPr>
          <w:rFonts w:hint="eastAsia" w:ascii="宋体" w:hAnsi="宋体" w:cs="Arial"/>
          <w:b/>
          <w:color w:val="auto"/>
          <w:sz w:val="28"/>
          <w:szCs w:val="28"/>
          <w:highlight w:val="none"/>
        </w:rPr>
        <w:t xml:space="preserve">遇不可抗力因素解决办法 </w:t>
      </w:r>
      <w:r>
        <w:rPr>
          <w:rFonts w:hint="eastAsia" w:ascii="宋体" w:hAnsi="宋体" w:cs="Arial"/>
          <w:color w:val="auto"/>
          <w:sz w:val="28"/>
          <w:szCs w:val="28"/>
          <w:highlight w:val="none"/>
        </w:rPr>
        <w:br w:type="textWrapping"/>
      </w:r>
      <w:r>
        <w:rPr>
          <w:rFonts w:hint="eastAsia" w:ascii="宋体" w:hAnsi="宋体" w:cs="Arial"/>
          <w:color w:val="auto"/>
          <w:sz w:val="28"/>
          <w:szCs w:val="28"/>
          <w:highlight w:val="none"/>
        </w:rPr>
        <w:t xml:space="preserve">   </w:t>
      </w:r>
      <w:r>
        <w:rPr>
          <w:rFonts w:ascii="宋体" w:hAnsi="宋体" w:cs="Arial"/>
          <w:color w:val="auto"/>
          <w:sz w:val="28"/>
          <w:szCs w:val="28"/>
          <w:highlight w:val="none"/>
        </w:rPr>
        <w:t xml:space="preserve">  </w:t>
      </w:r>
      <w:r>
        <w:rPr>
          <w:rFonts w:hint="eastAsia" w:ascii="宋体" w:hAnsi="宋体" w:cs="Arial"/>
          <w:color w:val="auto"/>
          <w:sz w:val="28"/>
          <w:szCs w:val="28"/>
          <w:highlight w:val="none"/>
        </w:rPr>
        <w:t>（一）本协议项目下的“不可抗力”指本协议双方不能预见、不能避免、不能克服的，且导致本协议不能适当履行的自然灾害、战争等。</w:t>
      </w:r>
    </w:p>
    <w:p w14:paraId="6A3C328D">
      <w:pPr>
        <w:keepNext w:val="0"/>
        <w:keepLines w:val="0"/>
        <w:pageBreakBefore w:val="0"/>
        <w:kinsoku/>
        <w:wordWrap/>
        <w:overflowPunct/>
        <w:topLinePunct w:val="0"/>
        <w:bidi w:val="0"/>
        <w:spacing w:line="540" w:lineRule="exact"/>
        <w:ind w:firstLine="560" w:firstLineChars="200"/>
        <w:textAlignment w:val="auto"/>
        <w:rPr>
          <w:rFonts w:ascii="宋体" w:hAnsi="宋体"/>
          <w:color w:val="auto"/>
          <w:sz w:val="28"/>
          <w:szCs w:val="28"/>
          <w:highlight w:val="none"/>
        </w:rPr>
      </w:pPr>
      <w:r>
        <w:rPr>
          <w:rFonts w:hint="eastAsia" w:ascii="宋体" w:hAnsi="宋体" w:cs="Arial"/>
          <w:color w:val="auto"/>
          <w:sz w:val="28"/>
          <w:szCs w:val="28"/>
          <w:highlight w:val="none"/>
        </w:rPr>
        <w:t>（二）如不可抗力因素导致一方无法履行本协议义务的，该方不应被视为违约。但遭受上述不可抗力事件的一方，应当在事件发生后5日内，立即书面通知另一方，并在其后的15日内提供证明该不可抗力事件发生及其持续时间的足够证明，</w:t>
      </w:r>
      <w:r>
        <w:rPr>
          <w:rFonts w:hint="eastAsia" w:ascii="宋体" w:hAnsi="宋体"/>
          <w:color w:val="auto"/>
          <w:sz w:val="28"/>
          <w:szCs w:val="28"/>
          <w:highlight w:val="none"/>
        </w:rPr>
        <w:t>且有义务及时采取措施将损失降低到最低程度。一方迟延履行后发生不可抗力的，不能免除责任。</w:t>
      </w:r>
    </w:p>
    <w:p w14:paraId="578BF88C">
      <w:pPr>
        <w:keepNext w:val="0"/>
        <w:keepLines w:val="0"/>
        <w:pageBreakBefore w:val="0"/>
        <w:kinsoku/>
        <w:wordWrap/>
        <w:overflowPunct/>
        <w:topLinePunct w:val="0"/>
        <w:bidi w:val="0"/>
        <w:spacing w:line="540" w:lineRule="exact"/>
        <w:ind w:firstLine="560" w:firstLineChars="200"/>
        <w:textAlignment w:val="auto"/>
        <w:rPr>
          <w:rFonts w:ascii="宋体" w:hAnsi="宋体" w:cs="Arial"/>
          <w:b/>
          <w:color w:val="auto"/>
          <w:sz w:val="28"/>
          <w:szCs w:val="28"/>
          <w:highlight w:val="none"/>
        </w:rPr>
      </w:pPr>
      <w:r>
        <w:rPr>
          <w:rFonts w:hint="eastAsia" w:ascii="宋体" w:hAnsi="宋体"/>
          <w:color w:val="auto"/>
          <w:sz w:val="28"/>
          <w:szCs w:val="28"/>
          <w:highlight w:val="none"/>
        </w:rPr>
        <w:t>（三）不可抗力因素消除后，双方继续履行协议。如果不可抗力导致协议不能继续履行的，则协议解除，甲方有权收回土地，地上建筑物、青苗及其他附着物的处置由双方根据具体情况协商解决。</w:t>
      </w:r>
    </w:p>
    <w:p w14:paraId="52E5E72A">
      <w:pPr>
        <w:keepNext w:val="0"/>
        <w:keepLines w:val="0"/>
        <w:pageBreakBefore w:val="0"/>
        <w:kinsoku/>
        <w:wordWrap/>
        <w:overflowPunct/>
        <w:topLinePunct w:val="0"/>
        <w:autoSpaceDE w:val="0"/>
        <w:autoSpaceDN w:val="0"/>
        <w:bidi w:val="0"/>
        <w:adjustRightInd w:val="0"/>
        <w:spacing w:line="540" w:lineRule="exact"/>
        <w:ind w:firstLine="640"/>
        <w:textAlignment w:val="auto"/>
        <w:outlineLvl w:val="0"/>
        <w:rPr>
          <w:rFonts w:hint="eastAsia" w:ascii="宋体" w:hAnsi="Calibri" w:cs="宋体" w:eastAsiaTheme="minorEastAsia"/>
          <w:b/>
          <w:bCs/>
          <w:color w:val="auto"/>
          <w:sz w:val="28"/>
          <w:szCs w:val="28"/>
          <w:highlight w:val="none"/>
          <w:lang w:val="zh-CN" w:eastAsia="zh-CN"/>
        </w:rPr>
      </w:pPr>
      <w:r>
        <w:rPr>
          <w:rFonts w:hint="eastAsia" w:ascii="宋体" w:hAnsi="宋体" w:cs="宋体"/>
          <w:b/>
          <w:color w:val="auto"/>
          <w:sz w:val="28"/>
          <w:szCs w:val="28"/>
          <w:highlight w:val="none"/>
        </w:rPr>
        <w:t>第</w:t>
      </w:r>
      <w:r>
        <w:rPr>
          <w:rFonts w:hint="eastAsia" w:ascii="宋体" w:hAnsi="宋体" w:cs="宋体"/>
          <w:b/>
          <w:color w:val="auto"/>
          <w:sz w:val="28"/>
          <w:szCs w:val="28"/>
          <w:highlight w:val="none"/>
          <w:lang w:val="en-US" w:eastAsia="zh-CN"/>
        </w:rPr>
        <w:t>八</w:t>
      </w:r>
      <w:r>
        <w:rPr>
          <w:rFonts w:hint="eastAsia" w:ascii="宋体" w:hAnsi="宋体" w:cs="宋体"/>
          <w:b/>
          <w:color w:val="auto"/>
          <w:sz w:val="28"/>
          <w:szCs w:val="28"/>
          <w:highlight w:val="none"/>
        </w:rPr>
        <w:t xml:space="preserve">条 </w:t>
      </w:r>
      <w:r>
        <w:rPr>
          <w:rFonts w:hint="eastAsia" w:ascii="宋体" w:hAnsi="宋体" w:cs="宋体"/>
          <w:b/>
          <w:color w:val="auto"/>
          <w:sz w:val="28"/>
          <w:szCs w:val="28"/>
          <w:highlight w:val="none"/>
          <w:lang w:val="en-US" w:eastAsia="zh-CN"/>
        </w:rPr>
        <w:t>附则</w:t>
      </w:r>
    </w:p>
    <w:p w14:paraId="04D20F7A">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（一）凡因本协议引起的或与本协议有关的任何争议，双方均应通过友好协商予以解决</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协商不成的</w:t>
      </w:r>
      <w:r>
        <w:rPr>
          <w:rFonts w:hint="eastAsia" w:ascii="宋体" w:hAnsi="宋体" w:cs="宋体"/>
          <w:color w:val="auto"/>
          <w:sz w:val="28"/>
          <w:szCs w:val="28"/>
          <w:highlight w:val="none"/>
        </w:rPr>
        <w:t>，任何一方均可向甲方所在地人民法院起诉</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由此产生的</w:t>
      </w:r>
      <w:r>
        <w:rPr>
          <w:rFonts w:hint="eastAsia" w:ascii="宋体" w:hAnsi="宋体" w:cs="微软雅黑"/>
          <w:color w:val="auto"/>
          <w:sz w:val="28"/>
          <w:szCs w:val="28"/>
          <w:highlight w:val="none"/>
          <w:lang w:val="en-US" w:eastAsia="zh-CN"/>
        </w:rPr>
        <w:t>诉讼费、公告费、</w:t>
      </w:r>
      <w:r>
        <w:rPr>
          <w:rFonts w:hint="eastAsia" w:ascii="宋体" w:hAnsi="宋体" w:cs="微软雅黑"/>
          <w:color w:val="auto"/>
          <w:sz w:val="28"/>
          <w:szCs w:val="28"/>
          <w:highlight w:val="none"/>
        </w:rPr>
        <w:t>评估费、鉴定费、保全费等费用</w:t>
      </w:r>
      <w:r>
        <w:rPr>
          <w:rFonts w:hint="eastAsia" w:ascii="宋体" w:hAnsi="宋体" w:cs="微软雅黑"/>
          <w:color w:val="auto"/>
          <w:sz w:val="28"/>
          <w:szCs w:val="28"/>
          <w:highlight w:val="none"/>
          <w:lang w:val="en-US" w:eastAsia="zh-CN"/>
        </w:rPr>
        <w:t>由责任方承担</w:t>
      </w:r>
      <w:r>
        <w:rPr>
          <w:rFonts w:hint="eastAsia" w:ascii="宋体" w:hAnsi="宋体" w:cs="宋体"/>
          <w:color w:val="auto"/>
          <w:sz w:val="28"/>
          <w:szCs w:val="28"/>
          <w:highlight w:val="none"/>
        </w:rPr>
        <w:t>。</w:t>
      </w:r>
    </w:p>
    <w:p w14:paraId="438B45EA">
      <w:pPr>
        <w:keepNext w:val="0"/>
        <w:keepLines w:val="0"/>
        <w:pageBreakBefore w:val="0"/>
        <w:kinsoku/>
        <w:wordWrap/>
        <w:overflowPunct/>
        <w:topLinePunct w:val="0"/>
        <w:autoSpaceDE w:val="0"/>
        <w:autoSpaceDN w:val="0"/>
        <w:bidi w:val="0"/>
        <w:adjustRightInd w:val="0"/>
        <w:spacing w:line="540" w:lineRule="exact"/>
        <w:ind w:firstLine="560" w:firstLineChars="200"/>
        <w:jc w:val="left"/>
        <w:textAlignment w:val="auto"/>
        <w:rPr>
          <w:rFonts w:hint="eastAsia" w:ascii="宋体" w:hAnsi="宋体" w:cs="微软雅黑"/>
          <w:bCs/>
          <w:color w:val="auto"/>
          <w:sz w:val="28"/>
          <w:szCs w:val="28"/>
          <w:highlight w:val="none"/>
        </w:rPr>
      </w:pPr>
      <w:r>
        <w:rPr>
          <w:rFonts w:hint="eastAsia" w:ascii="宋体" w:hAnsi="宋体" w:cs="微软雅黑"/>
          <w:bCs/>
          <w:color w:val="auto"/>
          <w:sz w:val="28"/>
          <w:szCs w:val="28"/>
          <w:highlight w:val="none"/>
        </w:rPr>
        <w:t>（</w:t>
      </w:r>
      <w:r>
        <w:rPr>
          <w:rFonts w:hint="eastAsia" w:ascii="宋体" w:hAnsi="宋体" w:cs="微软雅黑"/>
          <w:bCs/>
          <w:color w:val="auto"/>
          <w:sz w:val="28"/>
          <w:szCs w:val="28"/>
          <w:highlight w:val="none"/>
          <w:lang w:val="en-US" w:eastAsia="zh-CN"/>
        </w:rPr>
        <w:t>二</w:t>
      </w:r>
      <w:r>
        <w:rPr>
          <w:rFonts w:hint="eastAsia" w:ascii="宋体" w:hAnsi="宋体" w:cs="微软雅黑"/>
          <w:bCs/>
          <w:color w:val="auto"/>
          <w:sz w:val="28"/>
          <w:szCs w:val="28"/>
          <w:highlight w:val="none"/>
        </w:rPr>
        <w:t>）</w:t>
      </w:r>
      <w:r>
        <w:rPr>
          <w:rFonts w:hint="eastAsia" w:ascii="宋体" w:hAnsi="宋体" w:cs="微软雅黑"/>
          <w:bCs/>
          <w:color w:val="auto"/>
          <w:sz w:val="28"/>
          <w:szCs w:val="28"/>
          <w:highlight w:val="none"/>
          <w:lang w:val="en-US" w:eastAsia="zh-CN"/>
        </w:rPr>
        <w:t>本协议合作期内，若双方协商一致同意调整合作模式，以补充协议约定内容为准。</w:t>
      </w:r>
    </w:p>
    <w:p w14:paraId="24CFBA36">
      <w:pPr>
        <w:keepNext w:val="0"/>
        <w:keepLines w:val="0"/>
        <w:pageBreakBefore w:val="0"/>
        <w:kinsoku/>
        <w:wordWrap/>
        <w:overflowPunct/>
        <w:topLinePunct w:val="0"/>
        <w:autoSpaceDE w:val="0"/>
        <w:autoSpaceDN w:val="0"/>
        <w:bidi w:val="0"/>
        <w:adjustRightInd w:val="0"/>
        <w:spacing w:line="540" w:lineRule="exact"/>
        <w:ind w:firstLine="560" w:firstLineChars="200"/>
        <w:jc w:val="left"/>
        <w:textAlignment w:val="auto"/>
        <w:rPr>
          <w:rFonts w:ascii="宋体" w:hAnsi="宋体" w:cs="微软雅黑"/>
          <w:bCs/>
          <w:color w:val="auto"/>
          <w:sz w:val="28"/>
          <w:szCs w:val="28"/>
          <w:highlight w:val="none"/>
        </w:rPr>
      </w:pPr>
      <w:r>
        <w:rPr>
          <w:rFonts w:hint="eastAsia" w:ascii="宋体" w:hAnsi="宋体" w:cs="微软雅黑"/>
          <w:bCs/>
          <w:color w:val="auto"/>
          <w:sz w:val="28"/>
          <w:szCs w:val="28"/>
          <w:highlight w:val="none"/>
          <w:lang w:eastAsia="zh-CN"/>
        </w:rPr>
        <w:t>（</w:t>
      </w:r>
      <w:r>
        <w:rPr>
          <w:rFonts w:hint="eastAsia" w:ascii="宋体" w:hAnsi="宋体" w:cs="微软雅黑"/>
          <w:bCs/>
          <w:color w:val="auto"/>
          <w:sz w:val="28"/>
          <w:szCs w:val="28"/>
          <w:highlight w:val="none"/>
          <w:lang w:val="en-US" w:eastAsia="zh-CN"/>
        </w:rPr>
        <w:t>三</w:t>
      </w:r>
      <w:r>
        <w:rPr>
          <w:rFonts w:hint="eastAsia" w:ascii="宋体" w:hAnsi="宋体" w:cs="微软雅黑"/>
          <w:bCs/>
          <w:color w:val="auto"/>
          <w:sz w:val="28"/>
          <w:szCs w:val="28"/>
          <w:highlight w:val="none"/>
          <w:lang w:eastAsia="zh-CN"/>
        </w:rPr>
        <w:t>）</w:t>
      </w:r>
      <w:r>
        <w:rPr>
          <w:rFonts w:hint="eastAsia" w:ascii="宋体" w:hAnsi="宋体" w:cs="微软雅黑"/>
          <w:bCs/>
          <w:color w:val="auto"/>
          <w:sz w:val="28"/>
          <w:szCs w:val="28"/>
          <w:highlight w:val="none"/>
        </w:rPr>
        <w:t>本协议未尽事宜由双方协商一致后签订补充协议，补充协议与本协议具有同等法律效力。</w:t>
      </w:r>
    </w:p>
    <w:p w14:paraId="4BE25D02">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微软雅黑"/>
          <w:color w:val="auto"/>
          <w:sz w:val="28"/>
          <w:szCs w:val="28"/>
          <w:highlight w:val="none"/>
        </w:rPr>
      </w:pPr>
      <w:r>
        <w:rPr>
          <w:rFonts w:hint="eastAsia" w:ascii="宋体" w:hAnsi="宋体" w:cs="微软雅黑"/>
          <w:bCs/>
          <w:color w:val="auto"/>
          <w:sz w:val="28"/>
          <w:szCs w:val="28"/>
          <w:highlight w:val="none"/>
        </w:rPr>
        <w:t>（</w:t>
      </w:r>
      <w:r>
        <w:rPr>
          <w:rFonts w:hint="eastAsia" w:ascii="宋体" w:hAnsi="宋体" w:cs="微软雅黑"/>
          <w:bCs/>
          <w:color w:val="auto"/>
          <w:sz w:val="28"/>
          <w:szCs w:val="28"/>
          <w:highlight w:val="none"/>
          <w:lang w:val="en-US" w:eastAsia="zh-CN"/>
        </w:rPr>
        <w:t>四</w:t>
      </w:r>
      <w:r>
        <w:rPr>
          <w:rFonts w:hint="eastAsia" w:ascii="宋体" w:hAnsi="宋体" w:cs="微软雅黑"/>
          <w:bCs/>
          <w:color w:val="auto"/>
          <w:sz w:val="28"/>
          <w:szCs w:val="28"/>
          <w:highlight w:val="none"/>
        </w:rPr>
        <w:t>）</w:t>
      </w:r>
      <w:r>
        <w:rPr>
          <w:rFonts w:hint="eastAsia" w:ascii="宋体" w:hAnsi="宋体" w:cs="微软雅黑"/>
          <w:color w:val="auto"/>
          <w:sz w:val="28"/>
          <w:szCs w:val="28"/>
          <w:highlight w:val="none"/>
        </w:rPr>
        <w:t>本协议自双方法定代表人或授权代表签字并加盖公章之日起生效。</w:t>
      </w:r>
    </w:p>
    <w:p w14:paraId="2D989312">
      <w:pPr>
        <w:keepNext w:val="0"/>
        <w:keepLines w:val="0"/>
        <w:pageBreakBefore w:val="0"/>
        <w:kinsoku/>
        <w:wordWrap/>
        <w:overflowPunct/>
        <w:topLinePunct w:val="0"/>
        <w:autoSpaceDE w:val="0"/>
        <w:autoSpaceDN w:val="0"/>
        <w:bidi w:val="0"/>
        <w:adjustRightInd w:val="0"/>
        <w:spacing w:line="540" w:lineRule="exact"/>
        <w:ind w:firstLine="560" w:firstLineChars="200"/>
        <w:jc w:val="left"/>
        <w:textAlignment w:val="auto"/>
        <w:rPr>
          <w:rFonts w:hint="eastAsia" w:ascii="宋体" w:hAnsi="宋体" w:cs="微软雅黑"/>
          <w:color w:val="auto"/>
          <w:sz w:val="28"/>
          <w:szCs w:val="28"/>
          <w:highlight w:val="none"/>
        </w:rPr>
      </w:pPr>
      <w:r>
        <w:rPr>
          <w:rFonts w:hint="eastAsia" w:ascii="宋体" w:hAnsi="宋体" w:cs="微软雅黑"/>
          <w:color w:val="auto"/>
          <w:sz w:val="28"/>
          <w:szCs w:val="28"/>
          <w:highlight w:val="none"/>
        </w:rPr>
        <w:t>（</w:t>
      </w:r>
      <w:r>
        <w:rPr>
          <w:rFonts w:hint="eastAsia" w:ascii="宋体" w:hAnsi="宋体" w:cs="微软雅黑"/>
          <w:color w:val="auto"/>
          <w:sz w:val="28"/>
          <w:szCs w:val="28"/>
          <w:highlight w:val="none"/>
          <w:lang w:val="en-US" w:eastAsia="zh-CN"/>
        </w:rPr>
        <w:t>五</w:t>
      </w:r>
      <w:r>
        <w:rPr>
          <w:rFonts w:hint="eastAsia" w:ascii="宋体" w:hAnsi="宋体" w:cs="微软雅黑"/>
          <w:color w:val="auto"/>
          <w:sz w:val="28"/>
          <w:szCs w:val="28"/>
          <w:highlight w:val="none"/>
        </w:rPr>
        <w:t>）本协议一式</w:t>
      </w:r>
      <w:r>
        <w:rPr>
          <w:rFonts w:hint="eastAsia" w:ascii="宋体" w:hAnsi="宋体" w:cs="微软雅黑"/>
          <w:color w:val="auto"/>
          <w:sz w:val="28"/>
          <w:szCs w:val="28"/>
          <w:highlight w:val="none"/>
          <w:lang w:val="en-US" w:eastAsia="zh-CN"/>
        </w:rPr>
        <w:t>陆</w:t>
      </w:r>
      <w:r>
        <w:rPr>
          <w:rFonts w:hint="eastAsia" w:ascii="宋体" w:hAnsi="宋体" w:cs="微软雅黑"/>
          <w:color w:val="auto"/>
          <w:sz w:val="28"/>
          <w:szCs w:val="28"/>
          <w:highlight w:val="none"/>
        </w:rPr>
        <w:t>份，甲乙双方各执</w:t>
      </w:r>
      <w:r>
        <w:rPr>
          <w:rFonts w:hint="eastAsia" w:ascii="宋体" w:hAnsi="宋体" w:cs="微软雅黑"/>
          <w:color w:val="auto"/>
          <w:sz w:val="28"/>
          <w:szCs w:val="28"/>
          <w:highlight w:val="none"/>
          <w:lang w:val="en-US" w:eastAsia="zh-CN"/>
        </w:rPr>
        <w:t>叁</w:t>
      </w:r>
      <w:r>
        <w:rPr>
          <w:rFonts w:hint="eastAsia" w:ascii="宋体" w:hAnsi="宋体" w:cs="微软雅黑"/>
          <w:color w:val="auto"/>
          <w:sz w:val="28"/>
          <w:szCs w:val="28"/>
          <w:highlight w:val="none"/>
        </w:rPr>
        <w:t>份，每份具有同等法律效力。</w:t>
      </w:r>
    </w:p>
    <w:p w14:paraId="66CF9674">
      <w:pPr>
        <w:keepNext w:val="0"/>
        <w:keepLines w:val="0"/>
        <w:pageBreakBefore w:val="0"/>
        <w:kinsoku/>
        <w:wordWrap/>
        <w:overflowPunct/>
        <w:topLinePunct w:val="0"/>
        <w:autoSpaceDE w:val="0"/>
        <w:autoSpaceDN w:val="0"/>
        <w:bidi w:val="0"/>
        <w:adjustRightInd w:val="0"/>
        <w:spacing w:line="540" w:lineRule="exact"/>
        <w:ind w:firstLine="560" w:firstLineChars="200"/>
        <w:jc w:val="left"/>
        <w:textAlignment w:val="auto"/>
        <w:rPr>
          <w:rFonts w:hint="eastAsia" w:ascii="宋体" w:hAnsi="宋体" w:cs="微软雅黑"/>
          <w:color w:val="auto"/>
          <w:sz w:val="28"/>
          <w:szCs w:val="28"/>
          <w:highlight w:val="none"/>
        </w:rPr>
      </w:pPr>
    </w:p>
    <w:p w14:paraId="3B11D93F">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附件1.红花岭农场平面图</w:t>
      </w:r>
    </w:p>
    <w:p w14:paraId="639EE73E">
      <w:pPr>
        <w:keepNext w:val="0"/>
        <w:keepLines w:val="0"/>
        <w:pageBreakBefore w:val="0"/>
        <w:numPr>
          <w:ilvl w:val="0"/>
          <w:numId w:val="0"/>
        </w:numPr>
        <w:kinsoku/>
        <w:wordWrap/>
        <w:overflowPunct/>
        <w:topLinePunct w:val="0"/>
        <w:autoSpaceDE w:val="0"/>
        <w:autoSpaceDN w:val="0"/>
        <w:bidi w:val="0"/>
        <w:adjustRightInd w:val="0"/>
        <w:spacing w:line="540" w:lineRule="exact"/>
        <w:ind w:left="1120" w:leftChars="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2.移交清单</w:t>
      </w:r>
    </w:p>
    <w:p w14:paraId="66638012">
      <w:pPr>
        <w:keepNext w:val="0"/>
        <w:keepLines w:val="0"/>
        <w:pageBreakBefore w:val="0"/>
        <w:numPr>
          <w:ilvl w:val="0"/>
          <w:numId w:val="0"/>
        </w:numPr>
        <w:kinsoku/>
        <w:wordWrap/>
        <w:overflowPunct/>
        <w:topLinePunct w:val="0"/>
        <w:autoSpaceDE w:val="0"/>
        <w:autoSpaceDN w:val="0"/>
        <w:bidi w:val="0"/>
        <w:adjustRightInd w:val="0"/>
        <w:spacing w:line="540" w:lineRule="exact"/>
        <w:ind w:left="1120" w:leftChars="0"/>
        <w:textAlignment w:val="auto"/>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3.双方面积确认单</w:t>
      </w:r>
    </w:p>
    <w:p w14:paraId="4BF4DB59">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hint="eastAsia" w:ascii="宋体" w:hAnsi="宋体" w:cs="宋体"/>
          <w:color w:val="auto"/>
          <w:sz w:val="28"/>
          <w:szCs w:val="28"/>
          <w:highlight w:val="none"/>
          <w:lang w:val="zh-CN"/>
        </w:rPr>
      </w:pPr>
    </w:p>
    <w:p w14:paraId="79227427">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hint="eastAsia" w:ascii="宋体" w:hAnsi="宋体" w:cs="宋体"/>
          <w:color w:val="auto"/>
          <w:sz w:val="28"/>
          <w:szCs w:val="28"/>
          <w:highlight w:val="none"/>
          <w:lang w:val="zh-CN"/>
        </w:rPr>
      </w:pPr>
    </w:p>
    <w:p w14:paraId="32EEC56F">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lang w:val="zh-CN"/>
        </w:rPr>
        <w:t>(以下无正文)</w:t>
      </w:r>
    </w:p>
    <w:p w14:paraId="57C50AB4">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hint="eastAsia" w:ascii="宋体" w:hAnsi="宋体" w:cs="宋体"/>
          <w:b/>
          <w:bCs/>
          <w:color w:val="auto"/>
          <w:sz w:val="28"/>
          <w:szCs w:val="28"/>
          <w:highlight w:val="none"/>
          <w:lang w:val="zh-CN"/>
        </w:rPr>
      </w:pPr>
    </w:p>
    <w:p w14:paraId="4B172537">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hint="eastAsia" w:ascii="宋体" w:hAnsi="宋体" w:cs="宋体"/>
          <w:b/>
          <w:bCs/>
          <w:color w:val="auto"/>
          <w:sz w:val="28"/>
          <w:szCs w:val="28"/>
          <w:highlight w:val="none"/>
          <w:lang w:val="zh-CN"/>
        </w:rPr>
      </w:pPr>
    </w:p>
    <w:p w14:paraId="4B466B39">
      <w:pPr>
        <w:pStyle w:val="2"/>
        <w:rPr>
          <w:rFonts w:hint="eastAsia" w:ascii="宋体" w:hAnsi="宋体" w:cs="宋体"/>
          <w:b/>
          <w:bCs/>
          <w:color w:val="auto"/>
          <w:sz w:val="28"/>
          <w:szCs w:val="28"/>
          <w:highlight w:val="none"/>
          <w:lang w:val="zh-CN"/>
        </w:rPr>
      </w:pPr>
    </w:p>
    <w:p w14:paraId="1C7CF41D">
      <w:pPr>
        <w:pStyle w:val="2"/>
        <w:rPr>
          <w:rFonts w:hint="eastAsia" w:ascii="宋体" w:hAnsi="宋体" w:cs="宋体"/>
          <w:b/>
          <w:bCs/>
          <w:color w:val="auto"/>
          <w:sz w:val="28"/>
          <w:szCs w:val="28"/>
          <w:highlight w:val="none"/>
          <w:lang w:val="zh-CN"/>
        </w:rPr>
      </w:pPr>
    </w:p>
    <w:p w14:paraId="386927F9">
      <w:pPr>
        <w:pStyle w:val="2"/>
        <w:rPr>
          <w:rFonts w:hint="eastAsia" w:ascii="宋体" w:hAnsi="宋体" w:cs="宋体"/>
          <w:b/>
          <w:bCs/>
          <w:color w:val="auto"/>
          <w:sz w:val="28"/>
          <w:szCs w:val="28"/>
          <w:highlight w:val="none"/>
          <w:lang w:val="zh-CN"/>
        </w:rPr>
      </w:pPr>
    </w:p>
    <w:p w14:paraId="62E08293">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甲方（盖章）：</w:t>
      </w:r>
      <w:r>
        <w:rPr>
          <w:rFonts w:hint="eastAsia" w:ascii="宋体" w:hAnsi="宋体" w:eastAsia="宋体" w:cs="宋体"/>
          <w:b w:val="0"/>
          <w:bCs w:val="0"/>
          <w:color w:val="auto"/>
          <w:sz w:val="28"/>
          <w:szCs w:val="28"/>
          <w:highlight w:val="none"/>
          <w:lang w:val="en-US" w:eastAsia="zh-CN"/>
        </w:rPr>
        <w:t>海南省乡村振兴投资开发有限责任公司</w:t>
      </w:r>
      <w:r>
        <w:rPr>
          <w:rFonts w:ascii="宋体" w:hAnsi="宋体" w:cs="宋体"/>
          <w:b/>
          <w:bCs/>
          <w:color w:val="auto"/>
          <w:sz w:val="28"/>
          <w:szCs w:val="28"/>
          <w:highlight w:val="none"/>
          <w:lang w:val="zh-CN"/>
        </w:rPr>
        <w:t xml:space="preserve">      </w:t>
      </w:r>
    </w:p>
    <w:p w14:paraId="25515BB3">
      <w:pPr>
        <w:keepNext w:val="0"/>
        <w:keepLines w:val="0"/>
        <w:pageBreakBefore w:val="0"/>
        <w:kinsoku/>
        <w:wordWrap/>
        <w:overflowPunct/>
        <w:topLinePunct w:val="0"/>
        <w:autoSpaceDE w:val="0"/>
        <w:autoSpaceDN w:val="0"/>
        <w:bidi w:val="0"/>
        <w:adjustRightInd w:val="0"/>
        <w:spacing w:line="540" w:lineRule="exact"/>
        <w:ind w:firstLine="703" w:firstLineChars="250"/>
        <w:textAlignment w:val="auto"/>
        <w:rPr>
          <w:rFonts w:ascii="宋体" w:hAnsi="宋体" w:cs="宋体"/>
          <w:b/>
          <w:bCs/>
          <w:color w:val="auto"/>
          <w:sz w:val="28"/>
          <w:szCs w:val="28"/>
          <w:highlight w:val="none"/>
          <w:lang w:val="zh-CN"/>
        </w:rPr>
      </w:pPr>
    </w:p>
    <w:p w14:paraId="2DFAA91B">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lang w:val="zh-CN"/>
        </w:rPr>
        <w:t>法定代表人</w:t>
      </w:r>
      <w:r>
        <w:rPr>
          <w:rFonts w:hint="eastAsia" w:ascii="宋体" w:hAnsi="宋体" w:cs="宋体"/>
          <w:b/>
          <w:bCs/>
          <w:color w:val="auto"/>
          <w:sz w:val="28"/>
          <w:szCs w:val="28"/>
          <w:highlight w:val="none"/>
        </w:rPr>
        <w:t>/授权代表：</w:t>
      </w:r>
      <w:r>
        <w:rPr>
          <w:rFonts w:ascii="宋体" w:hAnsi="宋体" w:cs="宋体"/>
          <w:b/>
          <w:bCs/>
          <w:color w:val="auto"/>
          <w:sz w:val="28"/>
          <w:szCs w:val="28"/>
          <w:highlight w:val="none"/>
        </w:rPr>
        <w:t xml:space="preserve">  </w:t>
      </w:r>
    </w:p>
    <w:p w14:paraId="0B8DDBD8">
      <w:pPr>
        <w:keepNext w:val="0"/>
        <w:keepLines w:val="0"/>
        <w:pageBreakBefore w:val="0"/>
        <w:kinsoku/>
        <w:wordWrap/>
        <w:overflowPunct/>
        <w:topLinePunct w:val="0"/>
        <w:autoSpaceDE w:val="0"/>
        <w:autoSpaceDN w:val="0"/>
        <w:bidi w:val="0"/>
        <w:adjustRightInd w:val="0"/>
        <w:spacing w:line="540" w:lineRule="exact"/>
        <w:ind w:firstLine="0" w:firstLineChars="0"/>
        <w:textAlignment w:val="auto"/>
        <w:rPr>
          <w:rFonts w:ascii="宋体" w:hAnsi="宋体" w:cs="宋体"/>
          <w:b/>
          <w:bCs/>
          <w:color w:val="auto"/>
          <w:sz w:val="28"/>
          <w:szCs w:val="28"/>
          <w:highlight w:val="none"/>
        </w:rPr>
      </w:pPr>
    </w:p>
    <w:p w14:paraId="2D5D2EC3">
      <w:pPr>
        <w:keepNext w:val="0"/>
        <w:keepLines w:val="0"/>
        <w:pageBreakBefore w:val="0"/>
        <w:kinsoku/>
        <w:wordWrap/>
        <w:overflowPunct/>
        <w:topLinePunct w:val="0"/>
        <w:autoSpaceDE w:val="0"/>
        <w:autoSpaceDN w:val="0"/>
        <w:bidi w:val="0"/>
        <w:adjustRightInd w:val="0"/>
        <w:spacing w:line="540" w:lineRule="exact"/>
        <w:ind w:firstLine="0" w:firstLineChars="0"/>
        <w:textAlignment w:val="auto"/>
        <w:rPr>
          <w:rFonts w:ascii="宋体" w:hAnsi="宋体" w:cs="宋体"/>
          <w:b/>
          <w:bCs/>
          <w:color w:val="auto"/>
          <w:sz w:val="28"/>
          <w:szCs w:val="28"/>
          <w:highlight w:val="none"/>
        </w:rPr>
      </w:pPr>
    </w:p>
    <w:p w14:paraId="64668D6E">
      <w:pPr>
        <w:keepNext w:val="0"/>
        <w:keepLines w:val="0"/>
        <w:pageBreakBefore w:val="0"/>
        <w:kinsoku/>
        <w:wordWrap/>
        <w:overflowPunct/>
        <w:topLinePunct w:val="0"/>
        <w:autoSpaceDE w:val="0"/>
        <w:autoSpaceDN w:val="0"/>
        <w:bidi w:val="0"/>
        <w:adjustRightInd w:val="0"/>
        <w:spacing w:line="540" w:lineRule="exact"/>
        <w:ind w:firstLine="0" w:firstLineChars="0"/>
        <w:textAlignment w:val="auto"/>
        <w:rPr>
          <w:rFonts w:ascii="宋体" w:hAnsi="宋体" w:cs="宋体"/>
          <w:b/>
          <w:bCs/>
          <w:color w:val="auto"/>
          <w:sz w:val="28"/>
          <w:szCs w:val="28"/>
          <w:highlight w:val="none"/>
        </w:rPr>
      </w:pPr>
    </w:p>
    <w:p w14:paraId="6249ADC8">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乙方（盖章）：</w:t>
      </w:r>
    </w:p>
    <w:p w14:paraId="75768185">
      <w:pPr>
        <w:pStyle w:val="3"/>
        <w:rPr>
          <w:color w:val="auto"/>
          <w:highlight w:val="none"/>
          <w:lang w:val="zh-CN"/>
        </w:rPr>
      </w:pPr>
    </w:p>
    <w:p w14:paraId="18C1B4A9">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lang w:val="zh-CN"/>
        </w:rPr>
        <w:t>法定代表人</w:t>
      </w:r>
      <w:r>
        <w:rPr>
          <w:rFonts w:hint="eastAsia" w:ascii="宋体" w:hAnsi="宋体" w:cs="宋体"/>
          <w:b/>
          <w:bCs/>
          <w:color w:val="auto"/>
          <w:sz w:val="28"/>
          <w:szCs w:val="28"/>
          <w:highlight w:val="none"/>
        </w:rPr>
        <w:t>/授权代表</w:t>
      </w:r>
      <w:r>
        <w:rPr>
          <w:rFonts w:ascii="宋体" w:hAnsi="宋体" w:cs="宋体"/>
          <w:b/>
          <w:bCs/>
          <w:color w:val="auto"/>
          <w:sz w:val="28"/>
          <w:szCs w:val="28"/>
          <w:highlight w:val="none"/>
        </w:rPr>
        <w:t>:</w:t>
      </w:r>
    </w:p>
    <w:p w14:paraId="5EB1C398">
      <w:pPr>
        <w:keepNext w:val="0"/>
        <w:keepLines w:val="0"/>
        <w:pageBreakBefore w:val="0"/>
        <w:kinsoku/>
        <w:wordWrap/>
        <w:overflowPunct/>
        <w:topLinePunct w:val="0"/>
        <w:bidi w:val="0"/>
        <w:spacing w:line="540" w:lineRule="exact"/>
        <w:textAlignment w:val="auto"/>
        <w:rPr>
          <w:rFonts w:ascii="宋体" w:hAnsi="宋体" w:cs="宋体"/>
          <w:b/>
          <w:bCs/>
          <w:color w:val="auto"/>
          <w:sz w:val="28"/>
          <w:szCs w:val="28"/>
          <w:highlight w:val="none"/>
        </w:rPr>
      </w:pPr>
    </w:p>
    <w:p w14:paraId="7BBDDF5F">
      <w:pPr>
        <w:keepNext w:val="0"/>
        <w:keepLines w:val="0"/>
        <w:pageBreakBefore w:val="0"/>
        <w:kinsoku/>
        <w:wordWrap/>
        <w:overflowPunct/>
        <w:topLinePunct w:val="0"/>
        <w:bidi w:val="0"/>
        <w:spacing w:line="540" w:lineRule="exact"/>
        <w:textAlignment w:val="auto"/>
        <w:rPr>
          <w:rFonts w:ascii="宋体" w:hAnsi="宋体" w:cs="宋体"/>
          <w:b/>
          <w:bCs/>
          <w:color w:val="auto"/>
          <w:sz w:val="28"/>
          <w:szCs w:val="28"/>
          <w:highlight w:val="none"/>
        </w:rPr>
      </w:pPr>
    </w:p>
    <w:p w14:paraId="34A1CEF4">
      <w:pPr>
        <w:keepNext w:val="0"/>
        <w:keepLines w:val="0"/>
        <w:pageBreakBefore w:val="0"/>
        <w:kinsoku/>
        <w:wordWrap/>
        <w:overflowPunct/>
        <w:topLinePunct w:val="0"/>
        <w:bidi w:val="0"/>
        <w:spacing w:line="560" w:lineRule="exact"/>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签订日期：     年   月  日</w:t>
      </w:r>
    </w:p>
    <w:p w14:paraId="0EEC6328">
      <w:pPr>
        <w:keepNext w:val="0"/>
        <w:keepLines w:val="0"/>
        <w:pageBreakBefore w:val="0"/>
        <w:kinsoku/>
        <w:wordWrap/>
        <w:overflowPunct/>
        <w:topLinePunct w:val="0"/>
        <w:bidi w:val="0"/>
        <w:spacing w:line="560" w:lineRule="exact"/>
        <w:jc w:val="center"/>
        <w:textAlignment w:val="auto"/>
        <w:rPr>
          <w:rFonts w:hint="default" w:ascii="宋体" w:hAnsi="宋体" w:cs="宋体"/>
          <w:color w:val="auto"/>
          <w:sz w:val="28"/>
          <w:szCs w:val="28"/>
          <w:highlight w:val="none"/>
          <w:lang w:val="en-US" w:eastAsia="zh-CN"/>
        </w:rPr>
      </w:pPr>
      <w:r>
        <w:rPr>
          <w:rFonts w:hint="eastAsia" w:ascii="宋体" w:hAnsi="宋体" w:cs="宋体"/>
          <w:b/>
          <w:bCs/>
          <w:color w:val="auto"/>
          <w:sz w:val="28"/>
          <w:szCs w:val="28"/>
          <w:highlight w:val="none"/>
        </w:rPr>
        <w:t>签订地点：</w:t>
      </w:r>
      <w:r>
        <w:rPr>
          <w:rFonts w:hint="eastAsia" w:ascii="宋体" w:hAnsi="宋体" w:cs="宋体"/>
          <w:b w:val="0"/>
          <w:bCs w:val="0"/>
          <w:color w:val="auto"/>
          <w:sz w:val="28"/>
          <w:szCs w:val="28"/>
          <w:highlight w:val="none"/>
          <w:lang w:val="zh-CN" w:eastAsia="zh-CN"/>
        </w:rPr>
        <w:t>海南省海口市</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2EB3E">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0472C5">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40472C5">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464C5">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AD6D4"/>
    <w:multiLevelType w:val="singleLevel"/>
    <w:tmpl w:val="9E5AD6D4"/>
    <w:lvl w:ilvl="0" w:tentative="0">
      <w:start w:val="2"/>
      <w:numFmt w:val="chineseCounting"/>
      <w:suff w:val="space"/>
      <w:lvlText w:val="第%1条"/>
      <w:lvlJc w:val="left"/>
      <w:rPr>
        <w:rFonts w:hint="eastAsia"/>
        <w:b/>
        <w:bCs/>
      </w:rPr>
    </w:lvl>
  </w:abstractNum>
  <w:abstractNum w:abstractNumId="1">
    <w:nsid w:val="BC880912"/>
    <w:multiLevelType w:val="singleLevel"/>
    <w:tmpl w:val="BC88091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94ABD"/>
    <w:rsid w:val="00016F0A"/>
    <w:rsid w:val="00047949"/>
    <w:rsid w:val="000A33C8"/>
    <w:rsid w:val="000B4342"/>
    <w:rsid w:val="00123AC6"/>
    <w:rsid w:val="002C7D5F"/>
    <w:rsid w:val="002E4427"/>
    <w:rsid w:val="00304176"/>
    <w:rsid w:val="00346B00"/>
    <w:rsid w:val="003A015E"/>
    <w:rsid w:val="003B0B6C"/>
    <w:rsid w:val="00404DC9"/>
    <w:rsid w:val="00440E06"/>
    <w:rsid w:val="00443541"/>
    <w:rsid w:val="0046375D"/>
    <w:rsid w:val="00490B57"/>
    <w:rsid w:val="004C5F37"/>
    <w:rsid w:val="005D1115"/>
    <w:rsid w:val="00620ECB"/>
    <w:rsid w:val="0072015B"/>
    <w:rsid w:val="00791D3B"/>
    <w:rsid w:val="007937E4"/>
    <w:rsid w:val="007E53C2"/>
    <w:rsid w:val="007F432A"/>
    <w:rsid w:val="008C183A"/>
    <w:rsid w:val="009877BD"/>
    <w:rsid w:val="009B3948"/>
    <w:rsid w:val="009C48B6"/>
    <w:rsid w:val="009C7083"/>
    <w:rsid w:val="00AA100C"/>
    <w:rsid w:val="00C549AC"/>
    <w:rsid w:val="00C615EF"/>
    <w:rsid w:val="00C80EF6"/>
    <w:rsid w:val="00CD55FA"/>
    <w:rsid w:val="00D155E9"/>
    <w:rsid w:val="00DE1BE7"/>
    <w:rsid w:val="00E959CF"/>
    <w:rsid w:val="00EC21EF"/>
    <w:rsid w:val="00ED3507"/>
    <w:rsid w:val="00EE0E56"/>
    <w:rsid w:val="00F06EAB"/>
    <w:rsid w:val="00F55AC8"/>
    <w:rsid w:val="00F65023"/>
    <w:rsid w:val="00F70722"/>
    <w:rsid w:val="00FA2C47"/>
    <w:rsid w:val="00FF6913"/>
    <w:rsid w:val="01283FB9"/>
    <w:rsid w:val="018E7169"/>
    <w:rsid w:val="01A87AFF"/>
    <w:rsid w:val="01B7420F"/>
    <w:rsid w:val="01BD35AB"/>
    <w:rsid w:val="027F4D04"/>
    <w:rsid w:val="02926237"/>
    <w:rsid w:val="02B06AA5"/>
    <w:rsid w:val="02CB3551"/>
    <w:rsid w:val="02D249C2"/>
    <w:rsid w:val="02DA63DE"/>
    <w:rsid w:val="02E0276D"/>
    <w:rsid w:val="031236C4"/>
    <w:rsid w:val="03304250"/>
    <w:rsid w:val="037C1244"/>
    <w:rsid w:val="039E11BA"/>
    <w:rsid w:val="039E7649"/>
    <w:rsid w:val="03D472D2"/>
    <w:rsid w:val="03E66F32"/>
    <w:rsid w:val="04DE5C81"/>
    <w:rsid w:val="05243941"/>
    <w:rsid w:val="052C0E2F"/>
    <w:rsid w:val="05483AD3"/>
    <w:rsid w:val="05C869C2"/>
    <w:rsid w:val="05CE5AC5"/>
    <w:rsid w:val="05EA393D"/>
    <w:rsid w:val="06021ED4"/>
    <w:rsid w:val="063F1804"/>
    <w:rsid w:val="06474A42"/>
    <w:rsid w:val="06712BB6"/>
    <w:rsid w:val="06E726CF"/>
    <w:rsid w:val="074B3407"/>
    <w:rsid w:val="07684366"/>
    <w:rsid w:val="07723089"/>
    <w:rsid w:val="079D0C64"/>
    <w:rsid w:val="07C74A9B"/>
    <w:rsid w:val="07D0479D"/>
    <w:rsid w:val="07D653C6"/>
    <w:rsid w:val="080F6B2A"/>
    <w:rsid w:val="0822443D"/>
    <w:rsid w:val="08560042"/>
    <w:rsid w:val="085D5AE7"/>
    <w:rsid w:val="088545A9"/>
    <w:rsid w:val="089E3A0A"/>
    <w:rsid w:val="08E643C7"/>
    <w:rsid w:val="08FD6983"/>
    <w:rsid w:val="094822F4"/>
    <w:rsid w:val="096D1D5A"/>
    <w:rsid w:val="097B739A"/>
    <w:rsid w:val="098640D6"/>
    <w:rsid w:val="099A7A45"/>
    <w:rsid w:val="09B2331B"/>
    <w:rsid w:val="09E244F6"/>
    <w:rsid w:val="0A0672EB"/>
    <w:rsid w:val="0A4A3F19"/>
    <w:rsid w:val="0A7B04A7"/>
    <w:rsid w:val="0A856C30"/>
    <w:rsid w:val="0ADD7DD3"/>
    <w:rsid w:val="0B0A5387"/>
    <w:rsid w:val="0B132F28"/>
    <w:rsid w:val="0B15263C"/>
    <w:rsid w:val="0B756CA4"/>
    <w:rsid w:val="0BBB3474"/>
    <w:rsid w:val="0BC62E9C"/>
    <w:rsid w:val="0C2F377F"/>
    <w:rsid w:val="0C824AC0"/>
    <w:rsid w:val="0CB86845"/>
    <w:rsid w:val="0CCD6A30"/>
    <w:rsid w:val="0D233659"/>
    <w:rsid w:val="0D58432F"/>
    <w:rsid w:val="0D5F7C0C"/>
    <w:rsid w:val="0D8F13D8"/>
    <w:rsid w:val="0D9952EE"/>
    <w:rsid w:val="0DBB50CC"/>
    <w:rsid w:val="0DC161D1"/>
    <w:rsid w:val="0DE3026D"/>
    <w:rsid w:val="0EA74A0D"/>
    <w:rsid w:val="0EBE0962"/>
    <w:rsid w:val="0EDD528C"/>
    <w:rsid w:val="0EEB6039"/>
    <w:rsid w:val="0F1F27B8"/>
    <w:rsid w:val="0F492922"/>
    <w:rsid w:val="0F625791"/>
    <w:rsid w:val="0F656CE3"/>
    <w:rsid w:val="0F7D6387"/>
    <w:rsid w:val="0FA1275E"/>
    <w:rsid w:val="0FA21982"/>
    <w:rsid w:val="0FB56209"/>
    <w:rsid w:val="0FBF4992"/>
    <w:rsid w:val="0FEB5787"/>
    <w:rsid w:val="0FEF0D09"/>
    <w:rsid w:val="10400D8E"/>
    <w:rsid w:val="10611EED"/>
    <w:rsid w:val="10686DD7"/>
    <w:rsid w:val="10744F52"/>
    <w:rsid w:val="109D7616"/>
    <w:rsid w:val="10BD6328"/>
    <w:rsid w:val="10CB4B7F"/>
    <w:rsid w:val="10D76273"/>
    <w:rsid w:val="110805BA"/>
    <w:rsid w:val="11423833"/>
    <w:rsid w:val="115630D4"/>
    <w:rsid w:val="11782D60"/>
    <w:rsid w:val="117B6E50"/>
    <w:rsid w:val="11806EFB"/>
    <w:rsid w:val="11894ABD"/>
    <w:rsid w:val="11B7685D"/>
    <w:rsid w:val="11E20E0C"/>
    <w:rsid w:val="12154D3D"/>
    <w:rsid w:val="12902616"/>
    <w:rsid w:val="12F25610"/>
    <w:rsid w:val="1360023A"/>
    <w:rsid w:val="13864E5C"/>
    <w:rsid w:val="13A740BB"/>
    <w:rsid w:val="13C407C9"/>
    <w:rsid w:val="13D45295"/>
    <w:rsid w:val="14093161"/>
    <w:rsid w:val="141A2ADF"/>
    <w:rsid w:val="14416FCC"/>
    <w:rsid w:val="145946D8"/>
    <w:rsid w:val="14600E50"/>
    <w:rsid w:val="148F527B"/>
    <w:rsid w:val="14F51816"/>
    <w:rsid w:val="15015A4D"/>
    <w:rsid w:val="151E093A"/>
    <w:rsid w:val="15237771"/>
    <w:rsid w:val="154020D1"/>
    <w:rsid w:val="1574621E"/>
    <w:rsid w:val="15E2587E"/>
    <w:rsid w:val="16034ADC"/>
    <w:rsid w:val="16083B8B"/>
    <w:rsid w:val="16472ACB"/>
    <w:rsid w:val="16930BFD"/>
    <w:rsid w:val="16B73D3D"/>
    <w:rsid w:val="16C32FBA"/>
    <w:rsid w:val="16E33C9C"/>
    <w:rsid w:val="170B670F"/>
    <w:rsid w:val="172E39E0"/>
    <w:rsid w:val="17473F06"/>
    <w:rsid w:val="175F205F"/>
    <w:rsid w:val="17CC66C4"/>
    <w:rsid w:val="17CF30F1"/>
    <w:rsid w:val="181E2472"/>
    <w:rsid w:val="182D1280"/>
    <w:rsid w:val="18326284"/>
    <w:rsid w:val="185C650B"/>
    <w:rsid w:val="18B057C0"/>
    <w:rsid w:val="18D3325C"/>
    <w:rsid w:val="19701185"/>
    <w:rsid w:val="19827764"/>
    <w:rsid w:val="19D674A8"/>
    <w:rsid w:val="19E716B5"/>
    <w:rsid w:val="19EC5281"/>
    <w:rsid w:val="1A037B71"/>
    <w:rsid w:val="1A283D23"/>
    <w:rsid w:val="1A392D74"/>
    <w:rsid w:val="1A3B2DA4"/>
    <w:rsid w:val="1A4A726E"/>
    <w:rsid w:val="1A717C91"/>
    <w:rsid w:val="1A72564F"/>
    <w:rsid w:val="1AC45CEB"/>
    <w:rsid w:val="1AEE414B"/>
    <w:rsid w:val="1B0B12C7"/>
    <w:rsid w:val="1B59213E"/>
    <w:rsid w:val="1B721452"/>
    <w:rsid w:val="1B904D56"/>
    <w:rsid w:val="1BC111D7"/>
    <w:rsid w:val="1C00080C"/>
    <w:rsid w:val="1C454471"/>
    <w:rsid w:val="1C7B5079"/>
    <w:rsid w:val="1CA8099E"/>
    <w:rsid w:val="1CD04682"/>
    <w:rsid w:val="1D2E08CF"/>
    <w:rsid w:val="1D477A0C"/>
    <w:rsid w:val="1D4B5AB7"/>
    <w:rsid w:val="1D5C11E1"/>
    <w:rsid w:val="1D721295"/>
    <w:rsid w:val="1D73135F"/>
    <w:rsid w:val="1DD41F50"/>
    <w:rsid w:val="1E34479D"/>
    <w:rsid w:val="1E601A36"/>
    <w:rsid w:val="1E650DFA"/>
    <w:rsid w:val="1ED22F97"/>
    <w:rsid w:val="1EE95587"/>
    <w:rsid w:val="1F2D4459"/>
    <w:rsid w:val="1F460C2C"/>
    <w:rsid w:val="1F6115C2"/>
    <w:rsid w:val="1F67461D"/>
    <w:rsid w:val="1F7C4C2F"/>
    <w:rsid w:val="1F8F1461"/>
    <w:rsid w:val="1FB262C1"/>
    <w:rsid w:val="1FB931AC"/>
    <w:rsid w:val="1FC37D3B"/>
    <w:rsid w:val="1FD20711"/>
    <w:rsid w:val="1FD2426D"/>
    <w:rsid w:val="20564103"/>
    <w:rsid w:val="209E23A2"/>
    <w:rsid w:val="20C076AC"/>
    <w:rsid w:val="20C915C6"/>
    <w:rsid w:val="20D245DA"/>
    <w:rsid w:val="210F7038"/>
    <w:rsid w:val="21266461"/>
    <w:rsid w:val="2127683B"/>
    <w:rsid w:val="213A656E"/>
    <w:rsid w:val="214178FD"/>
    <w:rsid w:val="216F0E45"/>
    <w:rsid w:val="21D002F1"/>
    <w:rsid w:val="21EA3EB5"/>
    <w:rsid w:val="21EF55AB"/>
    <w:rsid w:val="225719FB"/>
    <w:rsid w:val="22596EC8"/>
    <w:rsid w:val="2267320D"/>
    <w:rsid w:val="22A16179"/>
    <w:rsid w:val="22C90C3F"/>
    <w:rsid w:val="22E7412C"/>
    <w:rsid w:val="22E80C1F"/>
    <w:rsid w:val="230B6414"/>
    <w:rsid w:val="233B48A3"/>
    <w:rsid w:val="234B4A63"/>
    <w:rsid w:val="23580F2E"/>
    <w:rsid w:val="23A766FF"/>
    <w:rsid w:val="23FF1752"/>
    <w:rsid w:val="2422398E"/>
    <w:rsid w:val="245E2EB0"/>
    <w:rsid w:val="24665D0A"/>
    <w:rsid w:val="24771F35"/>
    <w:rsid w:val="24CA5E5B"/>
    <w:rsid w:val="24F60C1C"/>
    <w:rsid w:val="25402EB8"/>
    <w:rsid w:val="256C71F8"/>
    <w:rsid w:val="25C66622"/>
    <w:rsid w:val="25D80104"/>
    <w:rsid w:val="26020B63"/>
    <w:rsid w:val="260B672B"/>
    <w:rsid w:val="26377520"/>
    <w:rsid w:val="26466951"/>
    <w:rsid w:val="269A360B"/>
    <w:rsid w:val="26C22C59"/>
    <w:rsid w:val="27427F2B"/>
    <w:rsid w:val="279B763B"/>
    <w:rsid w:val="279F35CF"/>
    <w:rsid w:val="27B150B0"/>
    <w:rsid w:val="27B640DA"/>
    <w:rsid w:val="27D968BA"/>
    <w:rsid w:val="27F76C32"/>
    <w:rsid w:val="27FD0F99"/>
    <w:rsid w:val="282A421E"/>
    <w:rsid w:val="28317228"/>
    <w:rsid w:val="28BA10AD"/>
    <w:rsid w:val="28C36E49"/>
    <w:rsid w:val="28C606E7"/>
    <w:rsid w:val="28FB65E3"/>
    <w:rsid w:val="29323FCF"/>
    <w:rsid w:val="29735A08"/>
    <w:rsid w:val="299149CB"/>
    <w:rsid w:val="299E7C55"/>
    <w:rsid w:val="29AF10A6"/>
    <w:rsid w:val="29B75E1A"/>
    <w:rsid w:val="2A570191"/>
    <w:rsid w:val="2A6E7289"/>
    <w:rsid w:val="2AB2780B"/>
    <w:rsid w:val="2AF05EF0"/>
    <w:rsid w:val="2B54022C"/>
    <w:rsid w:val="2B8470F2"/>
    <w:rsid w:val="2BB26363"/>
    <w:rsid w:val="2C141337"/>
    <w:rsid w:val="2C183950"/>
    <w:rsid w:val="2C472487"/>
    <w:rsid w:val="2C5F50DB"/>
    <w:rsid w:val="2CE70673"/>
    <w:rsid w:val="2D192E51"/>
    <w:rsid w:val="2D23435A"/>
    <w:rsid w:val="2D5B7AAC"/>
    <w:rsid w:val="2D6C66F2"/>
    <w:rsid w:val="2D8C523B"/>
    <w:rsid w:val="2DA22A4B"/>
    <w:rsid w:val="2DAD1E76"/>
    <w:rsid w:val="2DE735DA"/>
    <w:rsid w:val="2DEC2AAC"/>
    <w:rsid w:val="2DFC6752"/>
    <w:rsid w:val="2E0E7402"/>
    <w:rsid w:val="2E1D349F"/>
    <w:rsid w:val="2E960B5C"/>
    <w:rsid w:val="2EFE4AD7"/>
    <w:rsid w:val="2F2F20AB"/>
    <w:rsid w:val="2F5B2814"/>
    <w:rsid w:val="2F6B3D97"/>
    <w:rsid w:val="2F806FB1"/>
    <w:rsid w:val="2F8B61E7"/>
    <w:rsid w:val="2FB17ED4"/>
    <w:rsid w:val="2FC5794B"/>
    <w:rsid w:val="2FD1009E"/>
    <w:rsid w:val="2FD41911"/>
    <w:rsid w:val="2FD656B4"/>
    <w:rsid w:val="2FE431A7"/>
    <w:rsid w:val="2FE51D9B"/>
    <w:rsid w:val="2FE862BE"/>
    <w:rsid w:val="30033393"/>
    <w:rsid w:val="30805DA4"/>
    <w:rsid w:val="309612E7"/>
    <w:rsid w:val="309A2B85"/>
    <w:rsid w:val="309E0122"/>
    <w:rsid w:val="30A9726C"/>
    <w:rsid w:val="30AF0011"/>
    <w:rsid w:val="30C3032E"/>
    <w:rsid w:val="30F57DBC"/>
    <w:rsid w:val="30FC0085"/>
    <w:rsid w:val="31181CFC"/>
    <w:rsid w:val="313528AE"/>
    <w:rsid w:val="315B10CC"/>
    <w:rsid w:val="3195178D"/>
    <w:rsid w:val="31AB7DEF"/>
    <w:rsid w:val="31AD4B3A"/>
    <w:rsid w:val="31B60D3D"/>
    <w:rsid w:val="32087371"/>
    <w:rsid w:val="32A25D21"/>
    <w:rsid w:val="33183BBF"/>
    <w:rsid w:val="33527747"/>
    <w:rsid w:val="3364345F"/>
    <w:rsid w:val="348A4CBF"/>
    <w:rsid w:val="349A6F08"/>
    <w:rsid w:val="34EA2DF1"/>
    <w:rsid w:val="34F5482E"/>
    <w:rsid w:val="35483A91"/>
    <w:rsid w:val="355D578A"/>
    <w:rsid w:val="35964A44"/>
    <w:rsid w:val="35A324DC"/>
    <w:rsid w:val="35C44201"/>
    <w:rsid w:val="35DC67BF"/>
    <w:rsid w:val="36112462"/>
    <w:rsid w:val="3655578F"/>
    <w:rsid w:val="36771768"/>
    <w:rsid w:val="36B93160"/>
    <w:rsid w:val="36BD75CE"/>
    <w:rsid w:val="36D132E3"/>
    <w:rsid w:val="377C4D93"/>
    <w:rsid w:val="37920A5A"/>
    <w:rsid w:val="37B073F7"/>
    <w:rsid w:val="37BA3B0D"/>
    <w:rsid w:val="37C64260"/>
    <w:rsid w:val="384A6C3F"/>
    <w:rsid w:val="38AA3B82"/>
    <w:rsid w:val="38C06F01"/>
    <w:rsid w:val="390C2146"/>
    <w:rsid w:val="39DF04E9"/>
    <w:rsid w:val="39DF5AAD"/>
    <w:rsid w:val="3A127C30"/>
    <w:rsid w:val="3A762E09"/>
    <w:rsid w:val="3AA0143F"/>
    <w:rsid w:val="3AD15F90"/>
    <w:rsid w:val="3ADC3D9A"/>
    <w:rsid w:val="3AE67E72"/>
    <w:rsid w:val="3AEA64B7"/>
    <w:rsid w:val="3B09194D"/>
    <w:rsid w:val="3B3B7BD1"/>
    <w:rsid w:val="3B403F3E"/>
    <w:rsid w:val="3B5432FC"/>
    <w:rsid w:val="3B8C57C0"/>
    <w:rsid w:val="3B913201"/>
    <w:rsid w:val="3B9869B9"/>
    <w:rsid w:val="3C0236AF"/>
    <w:rsid w:val="3C04220D"/>
    <w:rsid w:val="3C0D55C2"/>
    <w:rsid w:val="3C1C25EB"/>
    <w:rsid w:val="3C37397E"/>
    <w:rsid w:val="3C8F7316"/>
    <w:rsid w:val="3C9A39F9"/>
    <w:rsid w:val="3C9C7740"/>
    <w:rsid w:val="3CCB40C7"/>
    <w:rsid w:val="3CDC650A"/>
    <w:rsid w:val="3D0D0AD7"/>
    <w:rsid w:val="3D3D643A"/>
    <w:rsid w:val="3D69307D"/>
    <w:rsid w:val="3E09134A"/>
    <w:rsid w:val="3E66679D"/>
    <w:rsid w:val="3E854E75"/>
    <w:rsid w:val="3EC5225A"/>
    <w:rsid w:val="3EED47C8"/>
    <w:rsid w:val="3EF0181C"/>
    <w:rsid w:val="3F0341EA"/>
    <w:rsid w:val="3F167A3C"/>
    <w:rsid w:val="3F6031EC"/>
    <w:rsid w:val="3F6E3B5B"/>
    <w:rsid w:val="3F9318F4"/>
    <w:rsid w:val="401D10DD"/>
    <w:rsid w:val="409E2A72"/>
    <w:rsid w:val="409F5F96"/>
    <w:rsid w:val="40B27F79"/>
    <w:rsid w:val="40D3270F"/>
    <w:rsid w:val="41410DFB"/>
    <w:rsid w:val="41593A41"/>
    <w:rsid w:val="41675BB5"/>
    <w:rsid w:val="41780CC1"/>
    <w:rsid w:val="417D0085"/>
    <w:rsid w:val="41A717D0"/>
    <w:rsid w:val="42016373"/>
    <w:rsid w:val="42AF37CC"/>
    <w:rsid w:val="42D51E9E"/>
    <w:rsid w:val="42F73E67"/>
    <w:rsid w:val="42FF4ACA"/>
    <w:rsid w:val="43255A95"/>
    <w:rsid w:val="435C2B92"/>
    <w:rsid w:val="438A6A89"/>
    <w:rsid w:val="438D764A"/>
    <w:rsid w:val="43B81849"/>
    <w:rsid w:val="43EF0FE2"/>
    <w:rsid w:val="44273A89"/>
    <w:rsid w:val="4441584C"/>
    <w:rsid w:val="444A7FC7"/>
    <w:rsid w:val="445A46AE"/>
    <w:rsid w:val="44760DBC"/>
    <w:rsid w:val="44A82708"/>
    <w:rsid w:val="44C92B30"/>
    <w:rsid w:val="44F7715F"/>
    <w:rsid w:val="456F5F37"/>
    <w:rsid w:val="458F114B"/>
    <w:rsid w:val="45C43E3C"/>
    <w:rsid w:val="463B406B"/>
    <w:rsid w:val="465F4961"/>
    <w:rsid w:val="466C691A"/>
    <w:rsid w:val="46B34549"/>
    <w:rsid w:val="46D50730"/>
    <w:rsid w:val="46F64BE9"/>
    <w:rsid w:val="47046B53"/>
    <w:rsid w:val="470B6133"/>
    <w:rsid w:val="470C3CD4"/>
    <w:rsid w:val="470E500D"/>
    <w:rsid w:val="47541888"/>
    <w:rsid w:val="476615BC"/>
    <w:rsid w:val="477511F9"/>
    <w:rsid w:val="477F5A6C"/>
    <w:rsid w:val="47811F51"/>
    <w:rsid w:val="479223B1"/>
    <w:rsid w:val="47AE20B0"/>
    <w:rsid w:val="47BE31A6"/>
    <w:rsid w:val="47CF6279"/>
    <w:rsid w:val="47E873AF"/>
    <w:rsid w:val="47ED3A8B"/>
    <w:rsid w:val="48180B08"/>
    <w:rsid w:val="482B755A"/>
    <w:rsid w:val="48427933"/>
    <w:rsid w:val="48A355AC"/>
    <w:rsid w:val="48BB1493"/>
    <w:rsid w:val="48E46C3C"/>
    <w:rsid w:val="490F4CF3"/>
    <w:rsid w:val="49BC2A36"/>
    <w:rsid w:val="49EF5898"/>
    <w:rsid w:val="4A2F2139"/>
    <w:rsid w:val="4A4756D4"/>
    <w:rsid w:val="4A4D0811"/>
    <w:rsid w:val="4A547DF1"/>
    <w:rsid w:val="4A7F28B2"/>
    <w:rsid w:val="4AB663B6"/>
    <w:rsid w:val="4ABA754D"/>
    <w:rsid w:val="4AD82B4E"/>
    <w:rsid w:val="4B247E16"/>
    <w:rsid w:val="4B502367"/>
    <w:rsid w:val="4B634CDA"/>
    <w:rsid w:val="4B92630B"/>
    <w:rsid w:val="4BE15FDC"/>
    <w:rsid w:val="4C416153"/>
    <w:rsid w:val="4C4A3E6C"/>
    <w:rsid w:val="4CF17DE4"/>
    <w:rsid w:val="4D52686A"/>
    <w:rsid w:val="4DA1334D"/>
    <w:rsid w:val="4DBE7AF1"/>
    <w:rsid w:val="4DBE7C0D"/>
    <w:rsid w:val="4DE4644C"/>
    <w:rsid w:val="4E002B26"/>
    <w:rsid w:val="4E99557F"/>
    <w:rsid w:val="4F132029"/>
    <w:rsid w:val="4F161B19"/>
    <w:rsid w:val="4F4A3571"/>
    <w:rsid w:val="4F5D32A4"/>
    <w:rsid w:val="4FA30190"/>
    <w:rsid w:val="4FA44230"/>
    <w:rsid w:val="4FB70C06"/>
    <w:rsid w:val="50057DFE"/>
    <w:rsid w:val="500E7BF3"/>
    <w:rsid w:val="501077E9"/>
    <w:rsid w:val="50212524"/>
    <w:rsid w:val="5032028D"/>
    <w:rsid w:val="50B138A7"/>
    <w:rsid w:val="50B16152"/>
    <w:rsid w:val="51251D4B"/>
    <w:rsid w:val="51501D38"/>
    <w:rsid w:val="519B2E6F"/>
    <w:rsid w:val="51F24178"/>
    <w:rsid w:val="521C7645"/>
    <w:rsid w:val="52224331"/>
    <w:rsid w:val="523F3135"/>
    <w:rsid w:val="526606C2"/>
    <w:rsid w:val="5288688A"/>
    <w:rsid w:val="529027E4"/>
    <w:rsid w:val="52D852D5"/>
    <w:rsid w:val="5302488E"/>
    <w:rsid w:val="53D753E4"/>
    <w:rsid w:val="53DB0C3B"/>
    <w:rsid w:val="53E977FC"/>
    <w:rsid w:val="53F51CFD"/>
    <w:rsid w:val="540E48BF"/>
    <w:rsid w:val="548E3F00"/>
    <w:rsid w:val="54CC5154"/>
    <w:rsid w:val="54E56216"/>
    <w:rsid w:val="54E81862"/>
    <w:rsid w:val="550146D2"/>
    <w:rsid w:val="555150CF"/>
    <w:rsid w:val="557E7C2F"/>
    <w:rsid w:val="55A559A5"/>
    <w:rsid w:val="55AE4859"/>
    <w:rsid w:val="55B237BB"/>
    <w:rsid w:val="55E97640"/>
    <w:rsid w:val="56075D18"/>
    <w:rsid w:val="561A761F"/>
    <w:rsid w:val="56255592"/>
    <w:rsid w:val="562C39D0"/>
    <w:rsid w:val="56336B0D"/>
    <w:rsid w:val="563D798B"/>
    <w:rsid w:val="56574EF1"/>
    <w:rsid w:val="565C0D3F"/>
    <w:rsid w:val="568155DB"/>
    <w:rsid w:val="56815ACA"/>
    <w:rsid w:val="568E1999"/>
    <w:rsid w:val="56E542AB"/>
    <w:rsid w:val="57034731"/>
    <w:rsid w:val="5739433F"/>
    <w:rsid w:val="57435475"/>
    <w:rsid w:val="575F0EFD"/>
    <w:rsid w:val="578D6218"/>
    <w:rsid w:val="579F06C8"/>
    <w:rsid w:val="57F50E16"/>
    <w:rsid w:val="583D3C73"/>
    <w:rsid w:val="585316E8"/>
    <w:rsid w:val="585A4AAA"/>
    <w:rsid w:val="58935500"/>
    <w:rsid w:val="589E0259"/>
    <w:rsid w:val="58E64B59"/>
    <w:rsid w:val="58F03289"/>
    <w:rsid w:val="59570D64"/>
    <w:rsid w:val="59617E35"/>
    <w:rsid w:val="59771406"/>
    <w:rsid w:val="59E107FB"/>
    <w:rsid w:val="59E7658C"/>
    <w:rsid w:val="5A4B3D7D"/>
    <w:rsid w:val="5A760DF4"/>
    <w:rsid w:val="5AB72D62"/>
    <w:rsid w:val="5AF251E8"/>
    <w:rsid w:val="5B13515F"/>
    <w:rsid w:val="5B2A2BD4"/>
    <w:rsid w:val="5BAA161F"/>
    <w:rsid w:val="5BBF1A73"/>
    <w:rsid w:val="5C2B7A10"/>
    <w:rsid w:val="5C2D7E6C"/>
    <w:rsid w:val="5C557CDF"/>
    <w:rsid w:val="5C8E0F41"/>
    <w:rsid w:val="5CBB5E41"/>
    <w:rsid w:val="5D1C02FB"/>
    <w:rsid w:val="5D243653"/>
    <w:rsid w:val="5D7670E6"/>
    <w:rsid w:val="5DB50E4A"/>
    <w:rsid w:val="5DEA664B"/>
    <w:rsid w:val="5E097E90"/>
    <w:rsid w:val="5E2B22AE"/>
    <w:rsid w:val="5E3B5475"/>
    <w:rsid w:val="5E563CE0"/>
    <w:rsid w:val="5E68792B"/>
    <w:rsid w:val="5E736640"/>
    <w:rsid w:val="5ED276FC"/>
    <w:rsid w:val="5F0A47E0"/>
    <w:rsid w:val="5F1E0F58"/>
    <w:rsid w:val="5F296588"/>
    <w:rsid w:val="5F4D35A1"/>
    <w:rsid w:val="5F8B3950"/>
    <w:rsid w:val="5FD650D9"/>
    <w:rsid w:val="603911C4"/>
    <w:rsid w:val="604F6C39"/>
    <w:rsid w:val="60636240"/>
    <w:rsid w:val="6089214B"/>
    <w:rsid w:val="60AD4D9B"/>
    <w:rsid w:val="60C558BF"/>
    <w:rsid w:val="61265BEC"/>
    <w:rsid w:val="617F70AA"/>
    <w:rsid w:val="619D39D4"/>
    <w:rsid w:val="6205475D"/>
    <w:rsid w:val="620F7600"/>
    <w:rsid w:val="622D4D58"/>
    <w:rsid w:val="62620754"/>
    <w:rsid w:val="628A1712"/>
    <w:rsid w:val="62D35867"/>
    <w:rsid w:val="63047B5F"/>
    <w:rsid w:val="630C67C9"/>
    <w:rsid w:val="635A7128"/>
    <w:rsid w:val="638504B3"/>
    <w:rsid w:val="63AE4C72"/>
    <w:rsid w:val="642B379C"/>
    <w:rsid w:val="64A00438"/>
    <w:rsid w:val="64B65725"/>
    <w:rsid w:val="65000502"/>
    <w:rsid w:val="65150451"/>
    <w:rsid w:val="65240694"/>
    <w:rsid w:val="65271547"/>
    <w:rsid w:val="65550449"/>
    <w:rsid w:val="655A5E64"/>
    <w:rsid w:val="657607C4"/>
    <w:rsid w:val="659A6BA8"/>
    <w:rsid w:val="65B147F1"/>
    <w:rsid w:val="65C34C79"/>
    <w:rsid w:val="65F82CE1"/>
    <w:rsid w:val="65FF6A0B"/>
    <w:rsid w:val="6653059D"/>
    <w:rsid w:val="66824740"/>
    <w:rsid w:val="6692787F"/>
    <w:rsid w:val="66A51361"/>
    <w:rsid w:val="66DE2AC5"/>
    <w:rsid w:val="66F41E35"/>
    <w:rsid w:val="66FC059B"/>
    <w:rsid w:val="67177D85"/>
    <w:rsid w:val="67277FC8"/>
    <w:rsid w:val="67497F32"/>
    <w:rsid w:val="677B47B7"/>
    <w:rsid w:val="67813B7B"/>
    <w:rsid w:val="67861668"/>
    <w:rsid w:val="678E0047"/>
    <w:rsid w:val="67954B4D"/>
    <w:rsid w:val="67B80E45"/>
    <w:rsid w:val="67C60DC1"/>
    <w:rsid w:val="67ED153B"/>
    <w:rsid w:val="68474400"/>
    <w:rsid w:val="68880F3A"/>
    <w:rsid w:val="68AF2E06"/>
    <w:rsid w:val="68C87588"/>
    <w:rsid w:val="68CA2605"/>
    <w:rsid w:val="691E364C"/>
    <w:rsid w:val="695C510E"/>
    <w:rsid w:val="699F4E12"/>
    <w:rsid w:val="69F53900"/>
    <w:rsid w:val="6A023894"/>
    <w:rsid w:val="6A027B90"/>
    <w:rsid w:val="6A5F3E30"/>
    <w:rsid w:val="6A6F69EA"/>
    <w:rsid w:val="6A890F99"/>
    <w:rsid w:val="6A9B5AC8"/>
    <w:rsid w:val="6AA81420"/>
    <w:rsid w:val="6ACD532A"/>
    <w:rsid w:val="6AD033AA"/>
    <w:rsid w:val="6AD84701"/>
    <w:rsid w:val="6AE100E0"/>
    <w:rsid w:val="6B013226"/>
    <w:rsid w:val="6B3760DB"/>
    <w:rsid w:val="6B5D9671"/>
    <w:rsid w:val="6B610096"/>
    <w:rsid w:val="6B657311"/>
    <w:rsid w:val="6B7212D9"/>
    <w:rsid w:val="6BC15E69"/>
    <w:rsid w:val="6BC6224D"/>
    <w:rsid w:val="6BC63806"/>
    <w:rsid w:val="6C027255"/>
    <w:rsid w:val="6C223454"/>
    <w:rsid w:val="6C350BC5"/>
    <w:rsid w:val="6C7C7008"/>
    <w:rsid w:val="6CB72063"/>
    <w:rsid w:val="6D3F14FF"/>
    <w:rsid w:val="6D5835D1"/>
    <w:rsid w:val="6D8D0DA1"/>
    <w:rsid w:val="6DA31B2C"/>
    <w:rsid w:val="6E005C59"/>
    <w:rsid w:val="6E2F3C06"/>
    <w:rsid w:val="6E4A4FDC"/>
    <w:rsid w:val="6E934195"/>
    <w:rsid w:val="6EEE586F"/>
    <w:rsid w:val="6EFD9589"/>
    <w:rsid w:val="6F651FD5"/>
    <w:rsid w:val="70512559"/>
    <w:rsid w:val="709366CE"/>
    <w:rsid w:val="70E17439"/>
    <w:rsid w:val="71422861"/>
    <w:rsid w:val="717E5C5B"/>
    <w:rsid w:val="71B2527A"/>
    <w:rsid w:val="71B73BF4"/>
    <w:rsid w:val="71C0159A"/>
    <w:rsid w:val="71E51674"/>
    <w:rsid w:val="727430CD"/>
    <w:rsid w:val="72800ED4"/>
    <w:rsid w:val="72CC1EE2"/>
    <w:rsid w:val="72F14C70"/>
    <w:rsid w:val="73245D03"/>
    <w:rsid w:val="734737A0"/>
    <w:rsid w:val="735A34D3"/>
    <w:rsid w:val="738300D0"/>
    <w:rsid w:val="73CF3EC1"/>
    <w:rsid w:val="73D2750D"/>
    <w:rsid w:val="73F12089"/>
    <w:rsid w:val="743D52CE"/>
    <w:rsid w:val="746E5488"/>
    <w:rsid w:val="74AE3AD6"/>
    <w:rsid w:val="75611F35"/>
    <w:rsid w:val="75622B13"/>
    <w:rsid w:val="757F1917"/>
    <w:rsid w:val="758974D5"/>
    <w:rsid w:val="75A7559A"/>
    <w:rsid w:val="75B96BD7"/>
    <w:rsid w:val="75C10794"/>
    <w:rsid w:val="75E93CD3"/>
    <w:rsid w:val="76171B5A"/>
    <w:rsid w:val="761B33ED"/>
    <w:rsid w:val="76430EB6"/>
    <w:rsid w:val="76522B87"/>
    <w:rsid w:val="768C37C5"/>
    <w:rsid w:val="76E0477D"/>
    <w:rsid w:val="76F53C3E"/>
    <w:rsid w:val="76FD6F97"/>
    <w:rsid w:val="76FF07FA"/>
    <w:rsid w:val="773724A9"/>
    <w:rsid w:val="77703C5A"/>
    <w:rsid w:val="777C610E"/>
    <w:rsid w:val="778F09D6"/>
    <w:rsid w:val="779416A9"/>
    <w:rsid w:val="77CE3B66"/>
    <w:rsid w:val="77E51181"/>
    <w:rsid w:val="78354B84"/>
    <w:rsid w:val="78461BC2"/>
    <w:rsid w:val="78A53442"/>
    <w:rsid w:val="7906571E"/>
    <w:rsid w:val="7916170F"/>
    <w:rsid w:val="791E0B67"/>
    <w:rsid w:val="79216037"/>
    <w:rsid w:val="794454D7"/>
    <w:rsid w:val="797D17FC"/>
    <w:rsid w:val="7980083C"/>
    <w:rsid w:val="79A454A8"/>
    <w:rsid w:val="79C139C5"/>
    <w:rsid w:val="79E1768B"/>
    <w:rsid w:val="7A7B08FF"/>
    <w:rsid w:val="7A8A1F93"/>
    <w:rsid w:val="7A9D5FCD"/>
    <w:rsid w:val="7AAF55B7"/>
    <w:rsid w:val="7B80168C"/>
    <w:rsid w:val="7B803AC5"/>
    <w:rsid w:val="7B915F00"/>
    <w:rsid w:val="7BA619AB"/>
    <w:rsid w:val="7BCB64C2"/>
    <w:rsid w:val="7C2E0A92"/>
    <w:rsid w:val="7C4D0079"/>
    <w:rsid w:val="7C75184C"/>
    <w:rsid w:val="7C8A4E29"/>
    <w:rsid w:val="7D692C90"/>
    <w:rsid w:val="7D6C2781"/>
    <w:rsid w:val="7D851A94"/>
    <w:rsid w:val="7D8B1FA5"/>
    <w:rsid w:val="7D8C4BD1"/>
    <w:rsid w:val="7D995B74"/>
    <w:rsid w:val="7DB95042"/>
    <w:rsid w:val="7DDF11A4"/>
    <w:rsid w:val="7DF34C50"/>
    <w:rsid w:val="7E441126"/>
    <w:rsid w:val="7E600FCF"/>
    <w:rsid w:val="7E644602"/>
    <w:rsid w:val="7E970148"/>
    <w:rsid w:val="7F3D69CD"/>
    <w:rsid w:val="7F4B3A81"/>
    <w:rsid w:val="7F4F5EB6"/>
    <w:rsid w:val="7F4F6A0E"/>
    <w:rsid w:val="7FDC716E"/>
    <w:rsid w:val="7FDF723A"/>
    <w:rsid w:val="7FEDE953"/>
    <w:rsid w:val="7FF37189"/>
    <w:rsid w:val="7FFF5B2E"/>
    <w:rsid w:val="D939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rPr>
      <w:rFonts w:ascii="Times New Roman" w:hAnsi="Times New Roman" w:eastAsia="Times New Roman" w:cs="Times New Roman"/>
    </w:rPr>
  </w:style>
  <w:style w:type="paragraph" w:styleId="3">
    <w:name w:val="Normal Indent"/>
    <w:basedOn w:val="1"/>
    <w:next w:val="1"/>
    <w:qFormat/>
    <w:uiPriority w:val="0"/>
    <w:pPr>
      <w:ind w:firstLine="420"/>
    </w:pPr>
  </w:style>
  <w:style w:type="paragraph" w:styleId="4">
    <w:name w:val="annotation text"/>
    <w:basedOn w:val="1"/>
    <w:link w:val="15"/>
    <w:qFormat/>
    <w:uiPriority w:val="0"/>
    <w:pPr>
      <w:jc w:val="left"/>
    </w:pPr>
    <w:rPr>
      <w:rFonts w:ascii="Times New Roman" w:hAnsi="Times New Roman" w:eastAsia="宋体" w:cs="Times New Roman"/>
      <w:kern w:val="2"/>
      <w:szCs w:val="24"/>
    </w:rPr>
  </w:style>
  <w:style w:type="paragraph" w:styleId="5">
    <w:name w:val="Balloon Text"/>
    <w:basedOn w:val="1"/>
    <w:link w:val="14"/>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0091F2"/>
      <w:sz w:val="18"/>
      <w:szCs w:val="18"/>
      <w:u w:val="none"/>
    </w:rPr>
  </w:style>
  <w:style w:type="character" w:styleId="12">
    <w:name w:val="Emphasis"/>
    <w:basedOn w:val="10"/>
    <w:qFormat/>
    <w:uiPriority w:val="0"/>
    <w:rPr>
      <w:i/>
    </w:rPr>
  </w:style>
  <w:style w:type="character" w:styleId="13">
    <w:name w:val="Hyperlink"/>
    <w:basedOn w:val="10"/>
    <w:qFormat/>
    <w:uiPriority w:val="0"/>
    <w:rPr>
      <w:color w:val="0091F2"/>
      <w:sz w:val="18"/>
      <w:szCs w:val="18"/>
      <w:u w:val="none"/>
    </w:rPr>
  </w:style>
  <w:style w:type="character" w:customStyle="1" w:styleId="14">
    <w:name w:val="批注框文本 Char"/>
    <w:basedOn w:val="10"/>
    <w:link w:val="5"/>
    <w:qFormat/>
    <w:uiPriority w:val="0"/>
    <w:rPr>
      <w:rFonts w:asciiTheme="minorHAnsi" w:hAnsiTheme="minorHAnsi" w:eastAsiaTheme="minorEastAsia" w:cstheme="minorBidi"/>
      <w:sz w:val="18"/>
      <w:szCs w:val="18"/>
    </w:rPr>
  </w:style>
  <w:style w:type="character" w:customStyle="1" w:styleId="15">
    <w:name w:val="批注文字 Char"/>
    <w:link w:val="4"/>
    <w:qFormat/>
    <w:uiPriority w:val="0"/>
    <w:rPr>
      <w:kern w:val="2"/>
      <w:sz w:val="21"/>
      <w:szCs w:val="24"/>
    </w:rPr>
  </w:style>
  <w:style w:type="character" w:customStyle="1" w:styleId="16">
    <w:name w:val="批注文字 Char1"/>
    <w:basedOn w:val="10"/>
    <w:qFormat/>
    <w:uiPriority w:val="0"/>
    <w:rPr>
      <w:rFonts w:asciiTheme="minorHAnsi" w:hAnsiTheme="minorHAnsi" w:eastAsiaTheme="minorEastAsia" w:cstheme="minorBidi"/>
      <w:sz w:val="21"/>
      <w:szCs w:val="22"/>
    </w:rPr>
  </w:style>
  <w:style w:type="character" w:customStyle="1" w:styleId="17">
    <w:name w:val="NormalCharacter"/>
    <w:qFormat/>
    <w:uiPriority w:val="0"/>
    <w:rPr>
      <w:rFonts w:asciiTheme="minorHAnsi" w:hAnsiTheme="minorHAnsi" w:eastAsiaTheme="minorEastAsia" w:cstheme="minorBidi"/>
      <w:sz w:val="21"/>
      <w:szCs w:val="22"/>
      <w:lang w:val="en-US" w:eastAsia="zh-CN" w:bidi="ar-SA"/>
    </w:rPr>
  </w:style>
  <w:style w:type="character" w:customStyle="1" w:styleId="18">
    <w:name w:val="l-btn-left"/>
    <w:basedOn w:val="10"/>
    <w:qFormat/>
    <w:uiPriority w:val="0"/>
  </w:style>
  <w:style w:type="character" w:customStyle="1" w:styleId="19">
    <w:name w:val="l-btn-left1"/>
    <w:basedOn w:val="10"/>
    <w:qFormat/>
    <w:uiPriority w:val="0"/>
  </w:style>
  <w:style w:type="character" w:customStyle="1" w:styleId="20">
    <w:name w:val="l-btn-left2"/>
    <w:basedOn w:val="10"/>
    <w:qFormat/>
    <w:uiPriority w:val="0"/>
  </w:style>
  <w:style w:type="character" w:customStyle="1" w:styleId="21">
    <w:name w:val="l-btn-left3"/>
    <w:basedOn w:val="10"/>
    <w:qFormat/>
    <w:uiPriority w:val="0"/>
  </w:style>
  <w:style w:type="character" w:customStyle="1" w:styleId="22">
    <w:name w:val="l-btn-text"/>
    <w:basedOn w:val="10"/>
    <w:qFormat/>
    <w:uiPriority w:val="0"/>
  </w:style>
  <w:style w:type="character" w:customStyle="1" w:styleId="23">
    <w:name w:val="common_over_page_btn"/>
    <w:basedOn w:val="10"/>
    <w:qFormat/>
    <w:uiPriority w:val="0"/>
    <w:rPr>
      <w:color w:val="999999"/>
      <w:bdr w:val="single" w:color="D4D4D4" w:sz="6" w:space="0"/>
      <w:shd w:val="clear" w:fill="FFFFFF"/>
    </w:rPr>
  </w:style>
  <w:style w:type="character" w:customStyle="1" w:styleId="24">
    <w:name w:val="common_over_page_btn1"/>
    <w:basedOn w:val="10"/>
    <w:qFormat/>
    <w:uiPriority w:val="0"/>
  </w:style>
  <w:style w:type="character" w:customStyle="1" w:styleId="25">
    <w:name w:val="l-btn-empty"/>
    <w:basedOn w:val="10"/>
    <w:qFormat/>
    <w:uiPriority w:val="0"/>
  </w:style>
  <w:style w:type="character" w:customStyle="1" w:styleId="26">
    <w:name w:val="tabs-title"/>
    <w:basedOn w:val="10"/>
    <w:qFormat/>
    <w:uiPriority w:val="0"/>
    <w:rPr>
      <w:color w:val="A0A0A0"/>
    </w:rPr>
  </w:style>
  <w:style w:type="character" w:customStyle="1" w:styleId="27">
    <w:name w:val="页眉 Char"/>
    <w:link w:val="7"/>
    <w:qFormat/>
    <w:uiPriority w:val="0"/>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5994</Words>
  <Characters>6144</Characters>
  <Lines>41</Lines>
  <Paragraphs>11</Paragraphs>
  <TotalTime>1</TotalTime>
  <ScaleCrop>false</ScaleCrop>
  <LinksUpToDate>false</LinksUpToDate>
  <CharactersWithSpaces>6371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2020-10-15T08:24:00Z</dcterms:created>
  <dc:creator>yl_FU</dc:creator>
  <cp:lastModifiedBy>吉才超</cp:lastModifiedBy>
  <cp:lastPrinted>2023-01-10T07:48:00Z</cp:lastPrinted>
  <dcterms:modified xsi:type="dcterms:W3CDTF">2025-09-16T08:22:21Z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D708E42F7CA5483C88BEB95DD730CA94_13</vt:lpwstr>
  </property>
  <property fmtid="{D5CDD505-2E9C-101B-9397-08002B2CF9AE}" pid="4" name="KSOTemplateDocerSaveRecord">
    <vt:lpwstr>eyJoZGlkIjoiZDU1ZGI2ZDUxYTEwMDMzODRmZmUxYWRhODJjMjk1ODgiLCJ1c2VySWQiOiI0Mzg1MTc1ODQifQ==</vt:lpwstr>
  </property>
</Properties>
</file>