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242F6CAF">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5737"/>
      <w:bookmarkStart w:id="2" w:name="_Toc11918"/>
      <w:bookmarkStart w:id="3" w:name="_Toc32320"/>
      <w:bookmarkStart w:id="4" w:name="_Toc21762"/>
      <w:bookmarkStart w:id="5" w:name="_Toc24454"/>
      <w:bookmarkStart w:id="6" w:name="_Toc20910"/>
      <w:bookmarkStart w:id="7" w:name="_Toc21422"/>
      <w:bookmarkStart w:id="8" w:name="_Toc8396"/>
      <w:bookmarkStart w:id="9" w:name="_Toc12789"/>
      <w:bookmarkStart w:id="10" w:name="_Toc29002"/>
      <w:bookmarkStart w:id="11" w:name="_Toc7615"/>
      <w:bookmarkStart w:id="12" w:name="_Toc25712"/>
      <w:bookmarkStart w:id="13" w:name="_Toc24727"/>
      <w:bookmarkStart w:id="14" w:name="_Toc20033"/>
      <w:bookmarkStart w:id="15" w:name="_Toc24068"/>
      <w:bookmarkStart w:id="16" w:name="_Toc1346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海南三叶医药物流管理有限公司海盛路24号农垦一库区第四排4号1门210㎡仓库出租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平台对其不承担保证及其他法律责任，出租（转让）方按标的现状出租（转让）方该标的，意向受让方报名即接受现状。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23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spacing w:line="520" w:lineRule="exact"/>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0B3FE923">
      <w:pPr>
        <w:spacing w:line="520" w:lineRule="exact"/>
        <w:ind w:firstLine="420" w:firstLineChars="0"/>
        <w:rPr>
          <w:rFonts w:hint="eastAsia"/>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:63000元/年</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b/>
          <w:bCs/>
          <w:color w:val="C00000"/>
          <w:kern w:val="2"/>
          <w:sz w:val="28"/>
          <w:szCs w:val="28"/>
          <w:u w:val="single"/>
          <w:lang w:val="en-US" w:eastAsia="zh-CN" w:bidi="ar-SA"/>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09-24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04BA55C7">
      <w:pPr>
        <w:spacing w:line="500" w:lineRule="exact"/>
        <w:ind w:firstLine="562" w:firstLineChars="200"/>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654" w:hRule="atLeast"/>
        </w:trPr>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2C9E0A1E">
      <w:pPr>
        <w:pStyle w:val="2"/>
        <w:rPr>
          <w:rFonts w:hint="eastAsia"/>
        </w:rPr>
      </w:pPr>
    </w:p>
    <w:p w14:paraId="7E626F67">
      <w:pPr>
        <w:pStyle w:val="5"/>
        <w:ind w:left="0" w:leftChars="0" w:firstLine="0" w:firstLineChars="0"/>
        <w:rPr>
          <w:color w:val="auto"/>
        </w:rPr>
      </w:pPr>
    </w:p>
    <w:p w14:paraId="77819D80">
      <w:pPr>
        <w:spacing w:line="520" w:lineRule="exact"/>
        <w:rPr>
          <w:rFonts w:ascii="黑体" w:hAnsi="黑体"/>
          <w:color w:val="auto"/>
        </w:rPr>
      </w:pPr>
      <w:r>
        <w:rPr>
          <w:rFonts w:hint="eastAsia" w:ascii="Times New Roman" w:hAnsi="Times New Roman"/>
          <w:color w:val="auto"/>
          <w:sz w:val="32"/>
          <w:szCs w:val="32"/>
        </w:rPr>
        <w:t>已详细阅读此竞价须知，对此竞价须知无异议。</w:t>
      </w:r>
    </w:p>
    <w:p w14:paraId="217BF006">
      <w:pPr>
        <w:spacing w:line="520" w:lineRule="exact"/>
        <w:ind w:firstLine="3200" w:firstLineChars="1000"/>
        <w:jc w:val="both"/>
        <w:rPr>
          <w:rFonts w:hint="eastAsia" w:ascii="Times New Roman" w:hAnsi="Times New Roman"/>
          <w:sz w:val="32"/>
          <w:szCs w:val="32"/>
        </w:rPr>
      </w:pPr>
      <w:r>
        <w:rPr>
          <w:rFonts w:hint="eastAsia" w:ascii="Times New Roman" w:hAnsi="Times New Roman"/>
          <w:sz w:val="32"/>
          <w:szCs w:val="32"/>
        </w:rPr>
        <w:t>签字（盖章）确认：</w:t>
      </w:r>
    </w:p>
    <w:p w14:paraId="23F7F94F">
      <w:pPr>
        <w:spacing w:line="520" w:lineRule="exact"/>
        <w:ind w:firstLine="3200" w:firstLineChars="1000"/>
        <w:jc w:val="both"/>
        <w:rPr>
          <w:rFonts w:hint="eastAsia" w:ascii="Times New Roman" w:hAnsi="Times New Roman"/>
          <w:b w:val="0"/>
          <w:sz w:val="32"/>
          <w:szCs w:val="32"/>
        </w:rPr>
      </w:pPr>
      <w:r>
        <w:rPr>
          <w:rFonts w:hint="eastAsia" w:ascii="Times New Roman" w:hAnsi="Times New Roman"/>
          <w:b w:val="0"/>
          <w:sz w:val="32"/>
          <w:szCs w:val="32"/>
        </w:rPr>
        <w:t xml:space="preserve">      </w:t>
      </w:r>
    </w:p>
    <w:p w14:paraId="10552A48">
      <w:pPr>
        <w:spacing w:line="520" w:lineRule="exact"/>
        <w:ind w:firstLine="3200" w:firstLineChars="1000"/>
        <w:jc w:val="both"/>
        <w:rPr>
          <w:rFonts w:ascii="黑体" w:hAnsi="黑体"/>
          <w:color w:val="000000"/>
        </w:rPr>
      </w:pPr>
      <w:r>
        <w:rPr>
          <w:rFonts w:hint="eastAsia" w:ascii="Times New Roman" w:hAnsi="Times New Roman"/>
          <w:b w:val="0"/>
          <w:sz w:val="32"/>
          <w:szCs w:val="32"/>
        </w:rPr>
        <w:t>日期：</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48D33A6">
      <w:pPr>
        <w:pStyle w:val="3"/>
        <w:spacing w:line="240" w:lineRule="auto"/>
        <w:jc w:val="both"/>
        <w:rPr>
          <w:rFonts w:ascii="黑体" w:hAnsi="黑体"/>
          <w:color w:val="auto"/>
        </w:rPr>
      </w:pPr>
    </w:p>
    <w:p w14:paraId="35399FA5">
      <w:pPr>
        <w:rPr>
          <w:rFonts w:ascii="黑体" w:hAnsi="黑体"/>
          <w:color w:val="auto"/>
        </w:rPr>
      </w:pPr>
    </w:p>
    <w:p w14:paraId="69C4F940">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海南三叶医药物流管理有限公司海盛路24号农垦一库区第四排4号1门210㎡仓库出租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海南三叶医药物流管理有限公司海盛路24号农垦一库区第四排4号1门210㎡仓库出租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海南三叶医药物流管理有限公司海盛路24号农垦一库区第四排4号1门210㎡仓库出租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349A4B2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09</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海南三叶医药物流管理有限公司海盛路24号农垦一库区第四排4号1门210㎡仓库出租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1532"/>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29841"/>
      <w:bookmarkStart w:id="29" w:name="_Toc14469"/>
      <w:bookmarkStart w:id="30" w:name="_Toc12264"/>
      <w:bookmarkStart w:id="31" w:name="_Toc32101"/>
      <w:bookmarkStart w:id="32" w:name="_Toc13094"/>
      <w:bookmarkStart w:id="33" w:name="_Toc11237"/>
      <w:bookmarkStart w:id="34" w:name="_Toc4580"/>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海南三叶医药物流管理有限公司海盛路24号农垦一库区第四排4号1门210㎡仓库出租交易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海南三叶医药物流管理有限公司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海南三叶医药物流管理有限公司海盛路24号农垦一库区第四排4号1门210㎡仓库出租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3"/>
        </w:numPr>
        <w:spacing w:line="520" w:lineRule="exact"/>
        <w:rPr>
          <w:rFonts w:hint="eastAsia"/>
          <w:lang w:eastAsia="zh-CN"/>
        </w:rPr>
      </w:pPr>
      <w:r>
        <w:rPr>
          <w:rFonts w:hint="eastAsia" w:asciiTheme="minorEastAsia" w:hAnsiTheme="minorEastAsia" w:eastAsiaTheme="minorEastAsia" w:cstheme="minorEastAsia"/>
          <w:b/>
          <w:bCs/>
          <w:color w:val="auto"/>
          <w:sz w:val="28"/>
          <w:szCs w:val="28"/>
        </w:rPr>
        <w:t>标的信息</w:t>
      </w:r>
    </w:p>
    <w:p w14:paraId="3A4225B1">
      <w:pPr>
        <w:spacing w:line="520" w:lineRule="exact"/>
        <w:ind w:firstLine="420" w:firstLineChars="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1、标的名称：海南三叶医药物流管理有限公司海盛路24号农垦一库区第四排4号1门210㎡仓库出租</w:t>
      </w:r>
    </w:p>
    <w:p w14:paraId="1E6A9CFE">
      <w:pPr>
        <w:spacing w:line="520" w:lineRule="exact"/>
        <w:ind w:firstLine="420" w:firstLineChars="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出租方：海南三叶医药物流管理有限公司</w:t>
      </w:r>
    </w:p>
    <w:p w14:paraId="011AF3E0">
      <w:pPr>
        <w:spacing w:line="520" w:lineRule="exact"/>
        <w:ind w:firstLine="420" w:firstLineChars="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出租面积：210㎡</w:t>
      </w:r>
    </w:p>
    <w:p w14:paraId="439922D6">
      <w:pPr>
        <w:spacing w:line="520" w:lineRule="exact"/>
        <w:ind w:firstLine="420" w:firstLineChars="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出租年限：1年</w:t>
      </w:r>
    </w:p>
    <w:p w14:paraId="3FECC0F6">
      <w:pPr>
        <w:spacing w:line="520" w:lineRule="exact"/>
        <w:ind w:firstLine="420" w:firstLineChars="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挂网底价：63000元/年</w:t>
      </w:r>
    </w:p>
    <w:p w14:paraId="76D86ABD">
      <w:pPr>
        <w:spacing w:line="520" w:lineRule="exact"/>
        <w:ind w:firstLine="420" w:firstLineChars="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 xml:space="preserve">交易保证金：12600元 </w:t>
      </w:r>
    </w:p>
    <w:p w14:paraId="58D859F5">
      <w:pPr>
        <w:spacing w:line="520" w:lineRule="exact"/>
        <w:ind w:firstLine="420" w:firstLineChars="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报名时间：2025年09月</w:t>
      </w:r>
      <w:r>
        <w:rPr>
          <w:rFonts w:hint="eastAsia" w:asciiTheme="minorEastAsia" w:hAnsiTheme="minorEastAsia" w:cstheme="minorEastAsia"/>
          <w:color w:val="auto"/>
          <w:sz w:val="28"/>
          <w:szCs w:val="28"/>
          <w:lang w:val="en-US" w:eastAsia="zh-CN"/>
        </w:rPr>
        <w:t>17</w:t>
      </w:r>
      <w:r>
        <w:rPr>
          <w:rFonts w:hint="eastAsia" w:asciiTheme="minorEastAsia" w:hAnsiTheme="minorEastAsia" w:eastAsiaTheme="minorEastAsia" w:cstheme="minorEastAsia"/>
          <w:color w:val="auto"/>
          <w:sz w:val="28"/>
          <w:szCs w:val="28"/>
          <w:lang w:eastAsia="zh-CN"/>
        </w:rPr>
        <w:t>日10:00-2025年09月</w:t>
      </w:r>
      <w:r>
        <w:rPr>
          <w:rFonts w:hint="eastAsia" w:asciiTheme="minorEastAsia" w:hAnsiTheme="minorEastAsia" w:cstheme="minorEastAsia"/>
          <w:color w:val="auto"/>
          <w:sz w:val="28"/>
          <w:szCs w:val="28"/>
          <w:lang w:val="en-US" w:eastAsia="zh-CN"/>
        </w:rPr>
        <w:t>23</w:t>
      </w:r>
      <w:r>
        <w:rPr>
          <w:rFonts w:hint="eastAsia" w:asciiTheme="minorEastAsia" w:hAnsiTheme="minorEastAsia" w:eastAsiaTheme="minorEastAsia" w:cstheme="minorEastAsia"/>
          <w:color w:val="auto"/>
          <w:sz w:val="28"/>
          <w:szCs w:val="28"/>
          <w:lang w:eastAsia="zh-CN"/>
        </w:rPr>
        <w:t>日1</w:t>
      </w:r>
      <w:r>
        <w:rPr>
          <w:rFonts w:hint="eastAsia" w:asciiTheme="minorEastAsia" w:hAnsi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lang w:eastAsia="zh-CN"/>
        </w:rPr>
        <w:t>:00</w:t>
      </w:r>
    </w:p>
    <w:p w14:paraId="098DE5E3">
      <w:pPr>
        <w:spacing w:line="520" w:lineRule="exact"/>
        <w:ind w:firstLine="420" w:firstLineChars="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竞拍时间：2025年09月</w:t>
      </w:r>
      <w:r>
        <w:rPr>
          <w:rFonts w:hint="eastAsia" w:asciiTheme="minorEastAsia" w:hAnsiTheme="minorEastAsia" w:cstheme="minorEastAsia"/>
          <w:color w:val="auto"/>
          <w:sz w:val="28"/>
          <w:szCs w:val="28"/>
          <w:lang w:val="en-US" w:eastAsia="zh-CN"/>
        </w:rPr>
        <w:t>24</w:t>
      </w:r>
      <w:r>
        <w:rPr>
          <w:rFonts w:hint="eastAsia" w:asciiTheme="minorEastAsia" w:hAnsiTheme="minorEastAsia" w:eastAsiaTheme="minorEastAsia" w:cstheme="minorEastAsia"/>
          <w:color w:val="auto"/>
          <w:sz w:val="28"/>
          <w:szCs w:val="28"/>
          <w:lang w:eastAsia="zh-CN"/>
        </w:rPr>
        <w:t>日10:00-16:00</w:t>
      </w:r>
    </w:p>
    <w:p w14:paraId="023412A9">
      <w:pPr>
        <w:spacing w:line="520" w:lineRule="exact"/>
        <w:ind w:firstLine="420" w:firstLineChars="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付款方式： 租金按月支付，一月一付需缴纳2个月租金作为押金。</w:t>
      </w:r>
    </w:p>
    <w:p w14:paraId="3C33C621">
      <w:pPr>
        <w:spacing w:line="520" w:lineRule="exact"/>
        <w:ind w:firstLine="420" w:firstLineChars="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现场勘查联系方式：崔铭铠</w:t>
      </w: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eastAsia="zh-CN"/>
        </w:rPr>
        <w:t>15008060769</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报名地址：海南省海口市龙华区海垦国际金融中心20层2004室。</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项目在平台挂网公告中，欢迎意向客户报名竞投</w:t>
      </w:r>
      <w:bookmarkStart w:id="36" w:name="_GoBack"/>
      <w:bookmarkEnd w:id="36"/>
      <w:r>
        <w:rPr>
          <w:rFonts w:hint="eastAsia" w:asciiTheme="minorEastAsia" w:hAnsiTheme="minorEastAsia" w:eastAsiaTheme="minorEastAsia" w:cstheme="minorEastAsia"/>
          <w:color w:val="auto"/>
          <w:sz w:val="28"/>
          <w:szCs w:val="28"/>
        </w:rPr>
        <w:t xml:space="preserve">!详情请登录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499AD6-D437-4921-945D-6C68FC62414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EB9D0E99-1C37-471B-BE40-6F190CF4D8E8}"/>
  </w:font>
  <w:font w:name="新宋体">
    <w:panose1 w:val="02010609030101010101"/>
    <w:charset w:val="86"/>
    <w:family w:val="modern"/>
    <w:pitch w:val="default"/>
    <w:sig w:usb0="00000203" w:usb1="288F0000" w:usb2="00000006" w:usb3="00000000" w:csb0="00040001" w:csb1="00000000"/>
    <w:embedRegular r:id="rId3" w:fontKey="{5CD5BB65-5D21-4634-9C83-EA715C65F5C7}"/>
  </w:font>
  <w:font w:name="微软雅黑">
    <w:panose1 w:val="020B0503020204020204"/>
    <w:charset w:val="86"/>
    <w:family w:val="swiss"/>
    <w:pitch w:val="default"/>
    <w:sig w:usb0="80000287" w:usb1="2ACF3C50" w:usb2="00000016" w:usb3="00000000" w:csb0="0004001F" w:csb1="00000000"/>
    <w:embedRegular r:id="rId4" w:fontKey="{6BBF431A-8F90-413C-8737-D7246CBDE867}"/>
  </w:font>
  <w:font w:name="仿宋">
    <w:panose1 w:val="02010609060101010101"/>
    <w:charset w:val="86"/>
    <w:family w:val="modern"/>
    <w:pitch w:val="default"/>
    <w:sig w:usb0="800002BF" w:usb1="38CF7CFA" w:usb2="00000016" w:usb3="00000000" w:csb0="00040001" w:csb1="00000000"/>
    <w:embedRegular r:id="rId5" w:fontKey="{B6ECB773-8B69-440C-BC82-7212AED3A7EB}"/>
  </w:font>
  <w:font w:name="方正小标宋_GBK">
    <w:panose1 w:val="02000000000000000000"/>
    <w:charset w:val="86"/>
    <w:family w:val="auto"/>
    <w:pitch w:val="default"/>
    <w:sig w:usb0="A00002BF" w:usb1="38CF7CFA" w:usb2="00082016" w:usb3="00000000" w:csb0="00040001" w:csb1="00000000"/>
    <w:embedRegular r:id="rId6" w:fontKey="{28035DE3-3239-48F1-A2E9-2ECBA661FFF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171156E"/>
    <w:rsid w:val="03236F8B"/>
    <w:rsid w:val="04173E43"/>
    <w:rsid w:val="05E741E8"/>
    <w:rsid w:val="07972AD3"/>
    <w:rsid w:val="0A8721A0"/>
    <w:rsid w:val="0B7B2128"/>
    <w:rsid w:val="0B985CD3"/>
    <w:rsid w:val="0D570B97"/>
    <w:rsid w:val="0E68572F"/>
    <w:rsid w:val="0E9816ED"/>
    <w:rsid w:val="10396E71"/>
    <w:rsid w:val="11DE52CB"/>
    <w:rsid w:val="146F6D07"/>
    <w:rsid w:val="14F53526"/>
    <w:rsid w:val="150A3847"/>
    <w:rsid w:val="18800B6E"/>
    <w:rsid w:val="18E10F33"/>
    <w:rsid w:val="194B1295"/>
    <w:rsid w:val="1A0C35CC"/>
    <w:rsid w:val="1C616DA6"/>
    <w:rsid w:val="1D1E154D"/>
    <w:rsid w:val="1E171734"/>
    <w:rsid w:val="20144886"/>
    <w:rsid w:val="2163678E"/>
    <w:rsid w:val="23C4301C"/>
    <w:rsid w:val="27363E3E"/>
    <w:rsid w:val="2741574C"/>
    <w:rsid w:val="2B4D6707"/>
    <w:rsid w:val="2C765212"/>
    <w:rsid w:val="30B56AE1"/>
    <w:rsid w:val="31276361"/>
    <w:rsid w:val="318D6246"/>
    <w:rsid w:val="327E6635"/>
    <w:rsid w:val="32FA0ADD"/>
    <w:rsid w:val="3516702D"/>
    <w:rsid w:val="356B5D48"/>
    <w:rsid w:val="37E601A9"/>
    <w:rsid w:val="388F6C61"/>
    <w:rsid w:val="3A7A2C02"/>
    <w:rsid w:val="3C9E2EC7"/>
    <w:rsid w:val="3CF11460"/>
    <w:rsid w:val="3EE84C2D"/>
    <w:rsid w:val="43315BEC"/>
    <w:rsid w:val="43AD1C7C"/>
    <w:rsid w:val="44912C24"/>
    <w:rsid w:val="46EE5581"/>
    <w:rsid w:val="47262F88"/>
    <w:rsid w:val="47C03328"/>
    <w:rsid w:val="48601C27"/>
    <w:rsid w:val="4C122427"/>
    <w:rsid w:val="4D440E1C"/>
    <w:rsid w:val="4DC33073"/>
    <w:rsid w:val="4E3F7559"/>
    <w:rsid w:val="4ECE0172"/>
    <w:rsid w:val="51516E47"/>
    <w:rsid w:val="51A46EB2"/>
    <w:rsid w:val="56073B1A"/>
    <w:rsid w:val="56393F52"/>
    <w:rsid w:val="5C0B10D9"/>
    <w:rsid w:val="5CF93C67"/>
    <w:rsid w:val="6232193F"/>
    <w:rsid w:val="63F315EA"/>
    <w:rsid w:val="64515E2E"/>
    <w:rsid w:val="64D61FAB"/>
    <w:rsid w:val="66C801A8"/>
    <w:rsid w:val="6C0E3CC0"/>
    <w:rsid w:val="6E5F6BFC"/>
    <w:rsid w:val="6F71073E"/>
    <w:rsid w:val="7145092B"/>
    <w:rsid w:val="72D61BF3"/>
    <w:rsid w:val="766643CE"/>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6881</Words>
  <Characters>7287</Characters>
  <Lines>59</Lines>
  <Paragraphs>16</Paragraphs>
  <TotalTime>18</TotalTime>
  <ScaleCrop>false</ScaleCrop>
  <LinksUpToDate>false</LinksUpToDate>
  <CharactersWithSpaces>7762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2025-09-17T09:35:33Z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73D21E27BE3849CB90DDB79B3155C1AA_13</vt:lpwstr>
  </property>
  <property fmtid="{D5CDD505-2E9C-101B-9397-08002B2CF9AE}" pid="4" name="KSOTemplateDocerSaveRecord">
    <vt:lpwstr>eyJoZGlkIjoiMGI0NjFjNjJhODQ3YzQ4MGM1OTkwODA4OWU4NTliYmEiLCJ1c2VySWQiOiIxNTc0MTczNzE3In0=</vt:lpwstr>
  </property>
</Properties>
</file>