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454" w:leftChars="1831" w:hanging="60" w:hangingChars="29"/>
        <w:rPr>
          <w:rFonts w:hint="eastAsia"/>
          <w:bCs/>
          <w:sz w:val="21"/>
          <w:szCs w:val="21"/>
        </w:rPr>
      </w:pPr>
    </w:p>
    <w:p>
      <w:pPr>
        <w:spacing w:line="360" w:lineRule="auto"/>
        <w:ind w:left="4603" w:leftChars="1918"/>
        <w:rPr>
          <w:rFonts w:hint="default" w:ascii="仿宋" w:hAnsi="仿宋" w:eastAsia="仿宋" w:cs="仿宋"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sz w:val="30"/>
          <w:szCs w:val="30"/>
          <w:lang w:eastAsia="zh-CN"/>
        </w:rPr>
        <w:t>协议</w:t>
      </w:r>
      <w:r>
        <w:rPr>
          <w:rFonts w:hint="eastAsia" w:ascii="仿宋" w:hAnsi="仿宋" w:eastAsia="仿宋" w:cs="仿宋"/>
          <w:bCs/>
          <w:sz w:val="30"/>
          <w:szCs w:val="30"/>
        </w:rPr>
        <w:t>编号：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CF</w:t>
      </w:r>
      <w:r>
        <w:rPr>
          <w:rFonts w:hint="eastAsia" w:ascii="仿宋" w:hAnsi="仿宋" w:eastAsia="仿宋" w:cs="仿宋"/>
          <w:bCs/>
          <w:sz w:val="30"/>
          <w:szCs w:val="30"/>
        </w:rPr>
        <w:t>-202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0"/>
          <w:szCs w:val="30"/>
        </w:rPr>
        <w:t>-</w:t>
      </w:r>
      <w:r>
        <w:rPr>
          <w:rFonts w:hint="eastAsia" w:ascii="仿宋" w:hAnsi="仿宋" w:eastAsia="仿宋" w:cs="仿宋"/>
          <w:bCs/>
          <w:sz w:val="30"/>
          <w:szCs w:val="30"/>
          <w:lang w:val="en-US" w:eastAsia="zh-CN"/>
        </w:rPr>
        <w:t>0X</w:t>
      </w:r>
    </w:p>
    <w:p>
      <w:pPr>
        <w:spacing w:line="360" w:lineRule="auto"/>
        <w:ind w:left="4481" w:leftChars="1831" w:hanging="87" w:hangingChars="29"/>
        <w:rPr>
          <w:bCs/>
          <w:sz w:val="30"/>
          <w:szCs w:val="30"/>
        </w:rPr>
      </w:pP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</w:p>
    <w:p>
      <w:pPr>
        <w:spacing w:line="360" w:lineRule="auto"/>
        <w:ind w:left="4454" w:leftChars="1831" w:hanging="60" w:hangingChars="29"/>
        <w:rPr>
          <w:rFonts w:hint="eastAsia"/>
          <w:bCs/>
          <w:sz w:val="21"/>
          <w:szCs w:val="21"/>
        </w:rPr>
      </w:pP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 xml:space="preserve">                                        </w:t>
      </w:r>
    </w:p>
    <w:p>
      <w:pPr>
        <w:spacing w:line="360" w:lineRule="auto"/>
        <w:ind w:left="4454" w:leftChars="1831" w:hanging="60" w:hangingChars="29"/>
        <w:rPr>
          <w:bCs/>
          <w:sz w:val="21"/>
          <w:szCs w:val="21"/>
        </w:rPr>
      </w:pPr>
    </w:p>
    <w:p>
      <w:pPr>
        <w:spacing w:line="360" w:lineRule="auto"/>
        <w:ind w:left="4602" w:leftChars="1831" w:hanging="208" w:hangingChars="29"/>
        <w:jc w:val="both"/>
        <w:rPr>
          <w:rFonts w:hint="eastAsia"/>
          <w:bCs/>
          <w:sz w:val="72"/>
          <w:szCs w:val="72"/>
          <w:lang w:eastAsia="zh-CN"/>
        </w:rPr>
      </w:pPr>
      <w:r>
        <w:rPr>
          <w:rFonts w:hint="eastAsia"/>
          <w:bCs/>
          <w:sz w:val="72"/>
          <w:szCs w:val="72"/>
          <w:lang w:eastAsia="zh-CN"/>
        </w:rPr>
        <w:t>协</w:t>
      </w:r>
    </w:p>
    <w:p>
      <w:pPr>
        <w:spacing w:line="360" w:lineRule="auto"/>
        <w:ind w:left="4602" w:leftChars="1831" w:hanging="208" w:hangingChars="29"/>
        <w:jc w:val="center"/>
        <w:rPr>
          <w:rFonts w:hint="eastAsia"/>
          <w:bCs/>
          <w:sz w:val="72"/>
          <w:szCs w:val="72"/>
          <w:lang w:eastAsia="zh-CN"/>
        </w:rPr>
      </w:pPr>
    </w:p>
    <w:p>
      <w:pPr>
        <w:spacing w:line="360" w:lineRule="auto"/>
        <w:ind w:left="4602" w:leftChars="1831" w:hanging="208" w:hangingChars="29"/>
        <w:jc w:val="both"/>
        <w:rPr>
          <w:rFonts w:hint="eastAsia" w:eastAsia="宋体"/>
          <w:bCs/>
          <w:sz w:val="48"/>
          <w:szCs w:val="48"/>
          <w:lang w:eastAsia="zh-CN"/>
        </w:rPr>
      </w:pPr>
      <w:r>
        <w:rPr>
          <w:rFonts w:hint="eastAsia"/>
          <w:bCs/>
          <w:sz w:val="72"/>
          <w:szCs w:val="72"/>
          <w:lang w:eastAsia="zh-CN"/>
        </w:rPr>
        <w:t>议</w:t>
      </w: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pStyle w:val="2"/>
        <w:numPr>
          <w:ilvl w:val="1"/>
          <w:numId w:val="0"/>
        </w:numPr>
        <w:tabs>
          <w:tab w:val="clear" w:pos="0"/>
        </w:tabs>
        <w:ind w:left="726" w:leftChars="0"/>
        <w:rPr>
          <w:rFonts w:hint="eastAsia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</w:p>
    <w:p>
      <w:pPr>
        <w:spacing w:line="360" w:lineRule="auto"/>
        <w:ind w:firstLine="1280" w:firstLineChars="400"/>
        <w:jc w:val="both"/>
        <w:rPr>
          <w:rFonts w:hint="default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租赁标的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XXX</w:t>
      </w:r>
    </w:p>
    <w:p>
      <w:pPr>
        <w:ind w:firstLine="1280" w:firstLineChars="400"/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开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发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</w:rPr>
        <w:t>商：海南白沙农场集团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有</w:t>
      </w:r>
      <w:r>
        <w:rPr>
          <w:rFonts w:hint="eastAsia" w:ascii="仿宋" w:hAnsi="仿宋" w:eastAsia="仿宋" w:cs="仿宋"/>
          <w:bCs/>
          <w:sz w:val="32"/>
          <w:szCs w:val="32"/>
        </w:rPr>
        <w:t>限公司</w:t>
      </w: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方正书宋_GBK" w:hAnsi="方正书宋_GBK" w:eastAsia="方正书宋_GBK" w:cs="方正书宋_GBK"/>
          <w:b w:val="0"/>
          <w:bCs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>XXXX厂房（或仓库）</w:t>
      </w:r>
      <w:r>
        <w:rPr>
          <w:rFonts w:hint="eastAsia"/>
          <w:sz w:val="44"/>
          <w:szCs w:val="44"/>
          <w:lang w:eastAsia="zh-CN"/>
        </w:rPr>
        <w:t>租赁协议（范本）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出租人（甲方）：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  <w:t>海南白沙农场集团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社会信用统一代码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9146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9030MA5T2M986F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住所：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白沙黎族自治县牙叉镇环城西路（白沙农场办公楼五楼）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协议联系人：刁凡        电话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13976376284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2560" w:hanging="2560" w:hangingChars="800"/>
        <w:rPr>
          <w:rFonts w:hint="eastAsia" w:ascii="仿宋" w:hAnsi="仿宋" w:eastAsia="仿宋" w:cs="仿宋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2560" w:hanging="2560" w:hangingChars="8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承租方（乙方）：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身份证号码：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XXXXXXXXXXXXX  </w:t>
      </w:r>
      <w:r>
        <w:rPr>
          <w:rFonts w:hint="eastAsia" w:ascii="仿宋" w:hAnsi="仿宋" w:eastAsia="仿宋" w:cs="仿宋"/>
          <w:b w:val="0"/>
          <w:sz w:val="32"/>
          <w:szCs w:val="32"/>
          <w:highlight w:val="none"/>
          <w:lang w:val="en-US" w:eastAsia="zh-CN" w:bidi="ar-SA"/>
        </w:rPr>
        <w:t xml:space="preserve">联系电话：XXXXXXXX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民法典</w:t>
      </w:r>
      <w:r>
        <w:rPr>
          <w:rFonts w:hint="eastAsia" w:ascii="仿宋" w:hAnsi="仿宋" w:eastAsia="仿宋" w:cs="仿宋"/>
          <w:sz w:val="32"/>
          <w:szCs w:val="32"/>
        </w:rPr>
        <w:t>》及相关法律法规的规定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甲、乙双方在平等、自愿的基础上，就甲方将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出租给乙方使用，乙方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</w:rPr>
        <w:t>甲方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事宜，为明确双方权利义务，经协商一致，订立本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　第一条 甲方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位置、面积。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none"/>
        </w:rPr>
        <w:t>甲方出租给乙方的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u w:val="none"/>
        </w:rPr>
        <w:t>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XXXXXXXXXXXXXXXXXXXX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.厂房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面积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XXXXXXXX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平方米。 </w:t>
      </w:r>
    </w:p>
    <w:p>
      <w:pPr>
        <w:spacing w:line="56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第二条 租赁期限、用途 </w:t>
      </w:r>
    </w:p>
    <w:p>
      <w:pPr>
        <w:spacing w:line="560" w:lineRule="exact"/>
        <w:ind w:left="319" w:leftChars="133" w:firstLine="320" w:firstLineChars="100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1.厂房</w:t>
      </w:r>
      <w:r>
        <w:rPr>
          <w:rFonts w:hint="eastAsia" w:ascii="仿宋" w:hAnsi="仿宋" w:eastAsia="仿宋" w:cs="仿宋"/>
          <w:sz w:val="32"/>
          <w:szCs w:val="32"/>
          <w:u w:val="none"/>
        </w:rPr>
        <w:t>租赁期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XX </w:t>
      </w:r>
      <w:r>
        <w:rPr>
          <w:rFonts w:hint="eastAsia" w:ascii="仿宋" w:hAnsi="仿宋" w:eastAsia="仿宋" w:cs="仿宋"/>
          <w:sz w:val="32"/>
          <w:szCs w:val="32"/>
          <w:u w:val="none"/>
        </w:rPr>
        <w:t>年。</w:t>
      </w:r>
      <w:r>
        <w:rPr>
          <w:rFonts w:hint="eastAsia" w:ascii="仿宋" w:hAnsi="仿宋" w:eastAsia="仿宋" w:cs="仿宋"/>
          <w:sz w:val="32"/>
          <w:szCs w:val="32"/>
          <w:u w:val="single"/>
        </w:rPr>
        <w:t>自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日起至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u w:val="single"/>
        </w:rPr>
        <w:t>日止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　　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u w:val="single"/>
        </w:rPr>
        <w:t>乙方向甲方承诺，租赁该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厂房用于加工、储存、办公、住宿、生活</w:t>
      </w:r>
      <w: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  <w:t>XXXXXXX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不得存放腐蚀性、易燃易爆等危险物品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。 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租赁期满，甲方有权收回出租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 xml:space="preserve">。 </w:t>
      </w:r>
    </w:p>
    <w:p>
      <w:pPr>
        <w:spacing w:line="560" w:lineRule="exact"/>
        <w:ind w:firstLine="64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租金及支付方式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1.乙方租赁厂房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履行期间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单价计算，即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，每年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租金为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XXXXX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人民币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（大写：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仟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陆拾元整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2.双方约定：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val="en-US" w:eastAsia="zh-CN"/>
        </w:rPr>
        <w:t>协议期内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无装修期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租金从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 xml:space="preserve"> 2025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</w:t>
      </w:r>
      <w:r>
        <w:rPr>
          <w:rFonts w:hint="default" w:ascii="仿宋" w:hAnsi="仿宋" w:eastAsia="仿宋" w:cs="仿宋"/>
          <w:sz w:val="32"/>
          <w:szCs w:val="32"/>
          <w:highlight w:val="none"/>
          <w:u w:val="single"/>
          <w:lang w:val="en-US" w:eastAsia="zh-CN"/>
        </w:rPr>
        <w:t>xx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开始计算，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应先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支付后使用，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每3个月支付一次租金。首次租金需在协议签订后5个工作日内支付，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后续租金应在满3个月前的10个工作日内支付。逾期支付租金超过15个工作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日，出租方有权提前解除协议并收回厂房。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方以银行转账形式把租金</w:t>
      </w:r>
      <w:r>
        <w:rPr>
          <w:rFonts w:hint="eastAsia" w:ascii="仿宋" w:hAnsi="仿宋" w:eastAsia="仿宋" w:cs="仿宋"/>
          <w:sz w:val="32"/>
          <w:szCs w:val="32"/>
        </w:rPr>
        <w:t>交到甲方指定的账户，以实际到款日为付款日：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户名：海南白沙农场集团有限公司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账号:946004010005279999，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开户行：中国邮政储蓄银行白沙县支行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highlight w:val="none"/>
          <w:lang w:val="en-US" w:eastAsia="zh-CN" w:bidi="ar-SA"/>
        </w:rPr>
        <w:t>4.双方需各按租赁期限总租金的1%支付各自的竞租交易服务费，如服务费低于500元按500元支付。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第四条 保证金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1.为了确保本协议下各款项、费用按时足额交纳，乙方同意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在签约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5个工作日内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向甲方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缴纳1个月租金3倍的保证金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，逾期未支付，该协议自然终止。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2.保证金使用：①乙方未能如约交纳租金时，甲方有权从保证金中直接予以扣抵并终止协议，同时按本协议第七条约定乙方承担违约责任；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②租赁时间不足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年，如乙方提前解约，保证金不予退还，租赁时间超过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年，乙方需提前解约时，应提前3个月提出书面申请，不认定违约；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③保证厂房退还时干净卫生；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包含其它未履行事项。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在本协议租期满，如果乙方全面履行本协议的约定，甲方应在乙方办理完撤离手续后的10日内，将保证金余额一次性无息返还。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第五条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双方权利义务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（一）甲方的权利义务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甲方只负责按照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厂房现状租赁</w:t>
      </w:r>
      <w:r>
        <w:rPr>
          <w:rFonts w:hint="eastAsia" w:ascii="仿宋" w:hAnsi="仿宋" w:eastAsia="仿宋" w:cs="仿宋"/>
          <w:sz w:val="32"/>
          <w:szCs w:val="32"/>
        </w:rPr>
        <w:t>给乙方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sz w:val="32"/>
          <w:szCs w:val="32"/>
          <w:highlight w:val="yellow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yellow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租赁期间，甲方不得将</w:t>
      </w:r>
      <w:r>
        <w:rPr>
          <w:rFonts w:hint="eastAsia" w:ascii="仿宋" w:hAnsi="仿宋" w:eastAsia="仿宋" w:cs="仿宋"/>
          <w:sz w:val="32"/>
          <w:szCs w:val="32"/>
          <w:highlight w:val="yellow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yellow"/>
        </w:rPr>
        <w:t>转租第三方。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.租赁期间，如有政府文件指导收费标准，甲方有权根据文件精神重新签订协议。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租赁期内，因社会公共建设、政府等征收征用拆迁，甲方应在收回或征收征用租赁厂房的3个月前，书面通知乙方，双方自然解约，互不赔付。关于补偿：主体结构归甲方所有，乙方个人装修部份按征收征用方案给予补偿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租赁期内，乙方可根据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</w:t>
      </w:r>
      <w:r>
        <w:rPr>
          <w:rFonts w:hint="eastAsia" w:ascii="仿宋" w:hAnsi="仿宋" w:eastAsia="仿宋" w:cs="仿宋"/>
          <w:sz w:val="32"/>
          <w:szCs w:val="32"/>
        </w:rPr>
        <w:t>、安全需要对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进行装修装饰，更改主体必须征得甲方同意方可进行。因公司规划或决策需要，乙方被要求退出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时，乙方必须无条件退出，个人装修部分（含门、窗、地板、墙壁涂料、天花板等）不作任何补偿，且乙方不得擅自损毁个人装修部分。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租赁期间，乙方只拥有租赁物范围的使用权，在不改变租赁用途的原则下，甲方不得干涉乙方的正常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甲方享有整个租赁期间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的监督权。</w:t>
      </w:r>
    </w:p>
    <w:p>
      <w:pPr>
        <w:adjustRightInd w:val="0"/>
        <w:snapToGrid w:val="0"/>
        <w:spacing w:line="540" w:lineRule="exact"/>
        <w:ind w:firstLine="63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8.乙方延期向甲方交纳其应付款项或费用，则甲方有权向乙方收取延迟履行违约金，该违约金以迟延应付款项或费用金额每日万分之五计算，从应付之日至实际全额付清之日。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（二）乙方的权利义务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u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自行承担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厂房租赁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期间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所有财产损坏维修费用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</w:rPr>
        <w:t>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乙方装修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不得改变原主体结构，并在装修前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书面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报装修方案给甲方审核同意方可动工。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乙方应合理使用其所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租赁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如因违反约定的使用方式造成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及设施损坏的，乙方应负责修复或赔偿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不得在租赁范围及其周边乱搭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乱建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、种植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等。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乙方必须保证合法正规使用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，不得从事任何违法违规活动及行为。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乙方应按时交纳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所发生的一切生产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生活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所发生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水费、电费、卫生费等，若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未及时缴费所产生的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一切法律和经济责任由乙方全部负责，给甲方造成损失的，由乙方全权负责。 </w:t>
      </w:r>
    </w:p>
    <w:p>
      <w:pPr>
        <w:adjustRightInd w:val="0"/>
        <w:snapToGrid w:val="0"/>
        <w:spacing w:line="540" w:lineRule="exact"/>
        <w:ind w:firstLine="63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乙方在承租期内要遵守所在居委会或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集团公司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安全生产、环境卫生整治、用水用电等事务管理。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，乙方为厂房的实际管理者，房内用电、气、消防等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设施由乙方配备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使用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，发生的任何安全责任及事故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（含乙方同居住人）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由乙方负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责，甲方不负责任。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租赁期满后，乙方将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及所有依附于装修、装饰设施等不可移动资产部分保持完好归甲方所有。对未经同意留存的物品，甲方通知乙方领取后乙方拒不领取或没有回复的，视为乙方放弃，甲方有权处置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，如发生费用则由乙方承担。</w:t>
      </w:r>
    </w:p>
    <w:p>
      <w:pPr>
        <w:adjustRightInd w:val="0"/>
        <w:snapToGrid w:val="0"/>
        <w:spacing w:line="540" w:lineRule="exact"/>
        <w:ind w:firstLine="640"/>
        <w:jc w:val="lef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租赁期满，乙方继续租赁的，应当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与甲方厂房管理部门续签租赁协议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。如甲方在租期满后仍要对外出租的，在同等条件下，乙方享有优先承租权。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 xml:space="preserve">条 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的变更、解除与终止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双方可以协商变更或终止本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　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租赁期间，乙方有下列行为之一的，甲方有权解除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，收回出租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（1）未经甲方书面同意，转租、转借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乙方因正常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需要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经甲方书面同意的除外。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（2）未经甲方同意，拆改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结构，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改变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性质的。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（3）故意损坏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该租赁厂房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，在甲方提出的合理期限内仍未修复的。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（4）未经甲方书面同意，改变本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约定的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租赁用途的。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（5）在租赁期间，使用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存放危险物品或进行违法活动的。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　（6）逾期未交纳按约交纳的各项费用，已经给甲方造成损害的。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（7）拖欠租金达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个月的。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租赁期满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自然终止。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因不可抗力因素导致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无法履行的，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自然终止。</w:t>
      </w:r>
    </w:p>
    <w:p>
      <w:pPr>
        <w:adjustRightInd w:val="0"/>
        <w:snapToGrid w:val="0"/>
        <w:spacing w:line="540" w:lineRule="exact"/>
        <w:ind w:firstLine="642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不可抗拒因素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不可抗拒因素系指“不能预见、不能避免并不能克服的主、客观情况”。 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自然灾害，如毁灭性地震、海啸、台风等，双方自然解约，互不赔付。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归还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1.租赁期内，乙方可以申请退租，如有自行进行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装饰及不可移动部分归甲方所有，如果甲方不利用的，则由乙方负责拆除恢复原状。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2.租赁期满，乙方应如期交还该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，逾期归还,应承担因逾期归还给甲方造成的损失。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3.租赁期满，乙方保持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厂房</w:t>
      </w:r>
      <w:r>
        <w:rPr>
          <w:rFonts w:hint="eastAsia" w:ascii="仿宋" w:hAnsi="仿宋" w:eastAsia="仿宋" w:cs="仿宋"/>
          <w:sz w:val="32"/>
          <w:szCs w:val="32"/>
        </w:rPr>
        <w:t>使用功能完整，有损坏必须赔偿。对未经同意留存的物品，甲方通知乙方领取后拒不领取或没有回复的，视为乙方放弃，甲方有权处置，如发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生费用则由乙方承担。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 免责条件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因不可抗力原因致使本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不能继续履行或造成的损失，甲、乙双方互不承担责任。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政府或集团公司</w:t>
      </w:r>
      <w:r>
        <w:rPr>
          <w:rFonts w:hint="eastAsia" w:ascii="仿宋" w:hAnsi="仿宋" w:eastAsia="仿宋" w:cs="仿宋"/>
          <w:sz w:val="32"/>
          <w:szCs w:val="32"/>
        </w:rPr>
        <w:t>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规划、</w:t>
      </w:r>
      <w:r>
        <w:rPr>
          <w:rFonts w:hint="eastAsia" w:ascii="仿宋" w:hAnsi="仿宋" w:eastAsia="仿宋" w:cs="仿宋"/>
          <w:sz w:val="32"/>
          <w:szCs w:val="32"/>
        </w:rPr>
        <w:t>拆除或改造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，使甲、乙双方造成损失的，互不承担责任。</w:t>
      </w:r>
    </w:p>
    <w:p>
      <w:pPr>
        <w:adjustRightInd w:val="0"/>
        <w:snapToGrid w:val="0"/>
        <w:spacing w:line="540" w:lineRule="exact"/>
        <w:ind w:firstLine="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因上述原因而终止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的，租金按照实际使用时间计算，不足整月的按天数计算，多退少补。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竞租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租优先权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在租赁期满，如甲方竞租该标的，乙方在同等条件下享有竞租优先权。</w:t>
      </w:r>
    </w:p>
    <w:p>
      <w:pPr>
        <w:adjustRightInd w:val="0"/>
        <w:snapToGrid w:val="0"/>
        <w:spacing w:line="540" w:lineRule="exact"/>
        <w:ind w:firstLine="64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争议解决</w:t>
      </w:r>
    </w:p>
    <w:p>
      <w:pPr>
        <w:adjustRightInd w:val="0"/>
        <w:snapToGrid w:val="0"/>
        <w:spacing w:line="54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协议</w:t>
      </w:r>
      <w:r>
        <w:rPr>
          <w:rFonts w:hint="eastAsia" w:ascii="仿宋" w:hAnsi="仿宋" w:eastAsia="仿宋" w:cs="仿宋"/>
          <w:sz w:val="32"/>
          <w:szCs w:val="32"/>
        </w:rPr>
        <w:t>项下发生的争议，由双方当事人协商或申请调解；协商或调解解决不成，依法向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白沙县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人民法院提起诉讼。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2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本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协议自甲、乙双方签署后生效。本协议一式四份，甲方两份，乙方两份，具有同等法律效力。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2.本协议若有未尽事宜，经双方协商一致后可签订补充协议，补充协议与本协议具有同等法律效力。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baseline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3.本协议签约电话、地址为有效的法律文书送达地址；地址、电话的变更应以书面形式告知对方；以邮寄方式送达的，若无签收则以寄出后第5日视为送达。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海南白沙农场集团有限公司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代表人：</w:t>
      </w:r>
    </w:p>
    <w:p>
      <w:pPr>
        <w:pStyle w:val="2"/>
        <w:numPr>
          <w:ilvl w:val="1"/>
          <w:numId w:val="0"/>
        </w:numPr>
        <w:tabs>
          <w:tab w:val="clear" w:pos="0"/>
        </w:tabs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乙方</w:t>
      </w:r>
      <w:r>
        <w:rPr>
          <w:rFonts w:hint="eastAsia" w:ascii="仿宋" w:hAnsi="仿宋" w:eastAsia="仿宋"/>
          <w:sz w:val="32"/>
          <w:szCs w:val="32"/>
        </w:rPr>
        <w:t xml:space="preserve">：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电话号码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签约日期：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>日 　</w:t>
      </w: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151" w:right="1588" w:bottom="1151" w:left="1588" w:header="851" w:footer="850" w:gutter="0"/>
      <w:cols w:space="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5"/>
                            <w:ind w:right="360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6</w:t>
                    </w:r>
                    <w:r>
                      <w:fldChar w:fldCharType="end"/>
                    </w:r>
                  </w:p>
                  <w:p>
                    <w:pPr>
                      <w:pStyle w:val="5"/>
                      <w:ind w:right="360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86BE0"/>
    <w:multiLevelType w:val="multilevel"/>
    <w:tmpl w:val="F0C86BE0"/>
    <w:lvl w:ilvl="0" w:tentative="0">
      <w:start w:val="1"/>
      <w:numFmt w:val="chineseCounting"/>
      <w:lvlText w:val="%1、"/>
      <w:lvlJc w:val="left"/>
      <w:pPr>
        <w:tabs>
          <w:tab w:val="left" w:pos="0"/>
        </w:tabs>
        <w:ind w:left="-2007" w:hanging="566"/>
      </w:pPr>
      <w:rPr>
        <w:rFonts w:hint="eastAsia" w:ascii="黑体" w:hAnsi="黑体" w:eastAsia="黑体" w:cs="黑体"/>
        <w:b/>
        <w:sz w:val="32"/>
        <w:szCs w:val="21"/>
        <w:lang w:val="en-US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0"/>
        </w:tabs>
        <w:ind w:left="726" w:firstLine="0"/>
      </w:pPr>
      <w:rPr>
        <w:rFonts w:hint="eastAsia" w:ascii="黑体" w:hAnsi="黑体" w:eastAsia="黑体" w:cs="黑体"/>
        <w:b/>
        <w:bCs/>
        <w:sz w:val="28"/>
        <w:szCs w:val="2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0"/>
        </w:tabs>
        <w:ind w:left="320" w:firstLine="0"/>
      </w:pPr>
      <w:rPr>
        <w:rFonts w:hint="eastAsia" w:ascii="宋体" w:hAnsi="宋体" w:eastAsia="宋体" w:cs="宋体"/>
        <w:b w:val="0"/>
        <w:bCs w:val="0"/>
        <w:sz w:val="28"/>
        <w:szCs w:val="21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0"/>
        </w:tabs>
        <w:ind w:left="-2156" w:firstLine="0"/>
      </w:pPr>
      <w:rPr>
        <w:rFonts w:hint="eastAsia" w:ascii="宋体" w:hAnsi="宋体" w:eastAsia="宋体" w:cs="宋体"/>
        <w:sz w:val="24"/>
      </w:rPr>
    </w:lvl>
    <w:lvl w:ilvl="4" w:tentative="0">
      <w:start w:val="1"/>
      <w:numFmt w:val="decimal"/>
      <w:isLgl/>
      <w:lvlText w:val="%1.%2.%3.%4.%5"/>
      <w:lvlJc w:val="left"/>
      <w:pPr>
        <w:ind w:left="2244" w:hanging="1440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"/>
      <w:lvlJc w:val="left"/>
      <w:pPr>
        <w:ind w:left="-710" w:hanging="1800"/>
      </w:pPr>
      <w:rPr>
        <w:rFonts w:hint="eastAsia" w:ascii="宋体" w:hAnsi="宋体" w:eastAsia="宋体" w:cs="宋体"/>
      </w:rPr>
    </w:lvl>
    <w:lvl w:ilvl="6" w:tentative="0">
      <w:start w:val="1"/>
      <w:numFmt w:val="decimal"/>
      <w:isLgl/>
      <w:lvlText w:val="%1.%2.%3.%4.%5.%6.%7"/>
      <w:lvlJc w:val="left"/>
      <w:pPr>
        <w:ind w:left="-255" w:hanging="216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"/>
      <w:lvlJc w:val="left"/>
      <w:pPr>
        <w:ind w:left="-160" w:hanging="216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"/>
      <w:lvlJc w:val="left"/>
      <w:pPr>
        <w:ind w:left="295" w:hanging="2520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wNWVlMTEzMWUwZmNmZDA2YjU1NGUwZWJmMWExYzcifQ=="/>
  </w:docVars>
  <w:rsids>
    <w:rsidRoot w:val="18E31D10"/>
    <w:rsid w:val="000B7CE3"/>
    <w:rsid w:val="000C5B74"/>
    <w:rsid w:val="00164ED0"/>
    <w:rsid w:val="001921F1"/>
    <w:rsid w:val="001A127C"/>
    <w:rsid w:val="002106FC"/>
    <w:rsid w:val="00282875"/>
    <w:rsid w:val="002F5B10"/>
    <w:rsid w:val="0040382F"/>
    <w:rsid w:val="006E2C56"/>
    <w:rsid w:val="00971BAA"/>
    <w:rsid w:val="00AA2ACF"/>
    <w:rsid w:val="00AA70FA"/>
    <w:rsid w:val="00C4253C"/>
    <w:rsid w:val="04B90F5D"/>
    <w:rsid w:val="05EF686A"/>
    <w:rsid w:val="072C1AEB"/>
    <w:rsid w:val="0730070D"/>
    <w:rsid w:val="077F696D"/>
    <w:rsid w:val="08A14B95"/>
    <w:rsid w:val="09F52B97"/>
    <w:rsid w:val="0A632472"/>
    <w:rsid w:val="0B4330A9"/>
    <w:rsid w:val="0C234FC8"/>
    <w:rsid w:val="0DBC7B60"/>
    <w:rsid w:val="0DE74C6C"/>
    <w:rsid w:val="0DFFB1BA"/>
    <w:rsid w:val="0E934CB3"/>
    <w:rsid w:val="0FF745DE"/>
    <w:rsid w:val="0FFB6823"/>
    <w:rsid w:val="122B054E"/>
    <w:rsid w:val="132556E1"/>
    <w:rsid w:val="14781C2A"/>
    <w:rsid w:val="14B415AD"/>
    <w:rsid w:val="1666302D"/>
    <w:rsid w:val="171050C4"/>
    <w:rsid w:val="18CA51F2"/>
    <w:rsid w:val="18E31D10"/>
    <w:rsid w:val="19B3B088"/>
    <w:rsid w:val="19F75D6F"/>
    <w:rsid w:val="19FC6AD1"/>
    <w:rsid w:val="1A5D7CC0"/>
    <w:rsid w:val="1B7D6B29"/>
    <w:rsid w:val="1BB7452C"/>
    <w:rsid w:val="1CEB65EA"/>
    <w:rsid w:val="1D1D0D32"/>
    <w:rsid w:val="1DED97F8"/>
    <w:rsid w:val="1E9455F7"/>
    <w:rsid w:val="1F248B98"/>
    <w:rsid w:val="1F7F90D9"/>
    <w:rsid w:val="1FAB0998"/>
    <w:rsid w:val="1FEB6001"/>
    <w:rsid w:val="1FEF0F7A"/>
    <w:rsid w:val="1FFF3D72"/>
    <w:rsid w:val="2194024C"/>
    <w:rsid w:val="22753555"/>
    <w:rsid w:val="233EAA51"/>
    <w:rsid w:val="23C71490"/>
    <w:rsid w:val="23ED62D6"/>
    <w:rsid w:val="27EA241B"/>
    <w:rsid w:val="286B5D40"/>
    <w:rsid w:val="28BA60B9"/>
    <w:rsid w:val="296817B8"/>
    <w:rsid w:val="296F7802"/>
    <w:rsid w:val="29987EBA"/>
    <w:rsid w:val="2AFFB04C"/>
    <w:rsid w:val="2D372971"/>
    <w:rsid w:val="2DFD944A"/>
    <w:rsid w:val="2F2D2DE5"/>
    <w:rsid w:val="2FE7B903"/>
    <w:rsid w:val="2FFA6CAD"/>
    <w:rsid w:val="2FFE995D"/>
    <w:rsid w:val="30970055"/>
    <w:rsid w:val="312054F5"/>
    <w:rsid w:val="315C76B4"/>
    <w:rsid w:val="327C6347"/>
    <w:rsid w:val="328830AE"/>
    <w:rsid w:val="33FF22A3"/>
    <w:rsid w:val="35670596"/>
    <w:rsid w:val="35D3533E"/>
    <w:rsid w:val="37FB69BF"/>
    <w:rsid w:val="38C85BB9"/>
    <w:rsid w:val="39BC1EBA"/>
    <w:rsid w:val="39CD4774"/>
    <w:rsid w:val="39F95A63"/>
    <w:rsid w:val="39FFD3D6"/>
    <w:rsid w:val="3AE67C2F"/>
    <w:rsid w:val="3BA816C0"/>
    <w:rsid w:val="3BFF61D2"/>
    <w:rsid w:val="3CEC63E3"/>
    <w:rsid w:val="3E401289"/>
    <w:rsid w:val="3E6F0C29"/>
    <w:rsid w:val="3FBF9CEF"/>
    <w:rsid w:val="3FDC4ECA"/>
    <w:rsid w:val="3FFE8265"/>
    <w:rsid w:val="3FFEDD2F"/>
    <w:rsid w:val="3FFF955D"/>
    <w:rsid w:val="42101A17"/>
    <w:rsid w:val="42122C51"/>
    <w:rsid w:val="45556703"/>
    <w:rsid w:val="467F2AB9"/>
    <w:rsid w:val="479B4A70"/>
    <w:rsid w:val="48D07C1C"/>
    <w:rsid w:val="492F762E"/>
    <w:rsid w:val="49FC7F93"/>
    <w:rsid w:val="4AF5A623"/>
    <w:rsid w:val="4B332F45"/>
    <w:rsid w:val="4D154C98"/>
    <w:rsid w:val="4ED93FCE"/>
    <w:rsid w:val="4EFFD00A"/>
    <w:rsid w:val="51C336FD"/>
    <w:rsid w:val="53DE6CAE"/>
    <w:rsid w:val="55730522"/>
    <w:rsid w:val="57047578"/>
    <w:rsid w:val="57FF385B"/>
    <w:rsid w:val="57FFEE21"/>
    <w:rsid w:val="59FF0821"/>
    <w:rsid w:val="5A7BEA03"/>
    <w:rsid w:val="5AAB330E"/>
    <w:rsid w:val="5B423805"/>
    <w:rsid w:val="5BAF6164"/>
    <w:rsid w:val="5BF7DB31"/>
    <w:rsid w:val="5C5FBAD8"/>
    <w:rsid w:val="5E7F659D"/>
    <w:rsid w:val="5EAF3069"/>
    <w:rsid w:val="5EB77AC6"/>
    <w:rsid w:val="5ECF1A67"/>
    <w:rsid w:val="5F812C79"/>
    <w:rsid w:val="5FDEBDCA"/>
    <w:rsid w:val="5FEA8798"/>
    <w:rsid w:val="5FFFDA29"/>
    <w:rsid w:val="6392180D"/>
    <w:rsid w:val="64BE4149"/>
    <w:rsid w:val="65B7D473"/>
    <w:rsid w:val="65FD0D83"/>
    <w:rsid w:val="664A6BC1"/>
    <w:rsid w:val="67890D9D"/>
    <w:rsid w:val="67DB9E38"/>
    <w:rsid w:val="67F7A5D8"/>
    <w:rsid w:val="67F7BF04"/>
    <w:rsid w:val="67FF262E"/>
    <w:rsid w:val="687A3C8C"/>
    <w:rsid w:val="68DED30E"/>
    <w:rsid w:val="69BFFF20"/>
    <w:rsid w:val="69F5D085"/>
    <w:rsid w:val="6ABE7544"/>
    <w:rsid w:val="6B570714"/>
    <w:rsid w:val="6BBF92CB"/>
    <w:rsid w:val="6BDE9D37"/>
    <w:rsid w:val="6BDEB274"/>
    <w:rsid w:val="6D554955"/>
    <w:rsid w:val="6D566CD8"/>
    <w:rsid w:val="6F742BE1"/>
    <w:rsid w:val="6FDD809D"/>
    <w:rsid w:val="6FEF1EA5"/>
    <w:rsid w:val="6FFB91E1"/>
    <w:rsid w:val="6FFF2833"/>
    <w:rsid w:val="72F5D455"/>
    <w:rsid w:val="73B736C5"/>
    <w:rsid w:val="73FDD2BA"/>
    <w:rsid w:val="73FF5674"/>
    <w:rsid w:val="75BF8D79"/>
    <w:rsid w:val="7631786E"/>
    <w:rsid w:val="76AF404C"/>
    <w:rsid w:val="76EA886C"/>
    <w:rsid w:val="776476F0"/>
    <w:rsid w:val="77BD563A"/>
    <w:rsid w:val="77BE2ADA"/>
    <w:rsid w:val="77CF585C"/>
    <w:rsid w:val="77F7D689"/>
    <w:rsid w:val="77FA8A48"/>
    <w:rsid w:val="7884144E"/>
    <w:rsid w:val="78A10438"/>
    <w:rsid w:val="79CEF87A"/>
    <w:rsid w:val="79DB2C05"/>
    <w:rsid w:val="7A086A86"/>
    <w:rsid w:val="7A7A57A2"/>
    <w:rsid w:val="7BA7DE8F"/>
    <w:rsid w:val="7BFF2D36"/>
    <w:rsid w:val="7C1B1EFF"/>
    <w:rsid w:val="7C6743E6"/>
    <w:rsid w:val="7C7F2FA5"/>
    <w:rsid w:val="7CB34AE1"/>
    <w:rsid w:val="7CDFE6DE"/>
    <w:rsid w:val="7D8752BF"/>
    <w:rsid w:val="7D9F50BF"/>
    <w:rsid w:val="7DB72047"/>
    <w:rsid w:val="7DC730A7"/>
    <w:rsid w:val="7DEFAB56"/>
    <w:rsid w:val="7E7D695C"/>
    <w:rsid w:val="7EAF3F29"/>
    <w:rsid w:val="7EBFB66D"/>
    <w:rsid w:val="7EFD1EBE"/>
    <w:rsid w:val="7EFF4F37"/>
    <w:rsid w:val="7F3CF80C"/>
    <w:rsid w:val="7F5BB2D4"/>
    <w:rsid w:val="7F5D2E06"/>
    <w:rsid w:val="7F78DAB5"/>
    <w:rsid w:val="7F9A27C1"/>
    <w:rsid w:val="7F9F75DB"/>
    <w:rsid w:val="7FB7A0BE"/>
    <w:rsid w:val="7FC98E73"/>
    <w:rsid w:val="7FCF2B7B"/>
    <w:rsid w:val="7FE1B055"/>
    <w:rsid w:val="7FE7A2BE"/>
    <w:rsid w:val="7FE7C127"/>
    <w:rsid w:val="7FFD059E"/>
    <w:rsid w:val="8FBFDF99"/>
    <w:rsid w:val="96FFED8E"/>
    <w:rsid w:val="9A8740B0"/>
    <w:rsid w:val="9F9C4FCC"/>
    <w:rsid w:val="9FAF7B6F"/>
    <w:rsid w:val="AFFB2EC8"/>
    <w:rsid w:val="B26F17B4"/>
    <w:rsid w:val="B5DFC2AA"/>
    <w:rsid w:val="BB68897E"/>
    <w:rsid w:val="BC3F211B"/>
    <w:rsid w:val="BD97D56D"/>
    <w:rsid w:val="BDE781CF"/>
    <w:rsid w:val="BDF67BD8"/>
    <w:rsid w:val="BDFE95E4"/>
    <w:rsid w:val="BEEF44FC"/>
    <w:rsid w:val="BF6BCF47"/>
    <w:rsid w:val="BF77C507"/>
    <w:rsid w:val="BF7F7248"/>
    <w:rsid w:val="C6D75CCD"/>
    <w:rsid w:val="C6F4038F"/>
    <w:rsid w:val="C9C67FEA"/>
    <w:rsid w:val="CBFA1729"/>
    <w:rsid w:val="CDEF3E8D"/>
    <w:rsid w:val="CEB9DE5B"/>
    <w:rsid w:val="D57FE5B3"/>
    <w:rsid w:val="D6D850E9"/>
    <w:rsid w:val="D9D6DAFA"/>
    <w:rsid w:val="DABE159B"/>
    <w:rsid w:val="DBF9CCB7"/>
    <w:rsid w:val="DBFE1840"/>
    <w:rsid w:val="DCF799AC"/>
    <w:rsid w:val="DE7A9C92"/>
    <w:rsid w:val="DEBFFAB6"/>
    <w:rsid w:val="DEFD89F1"/>
    <w:rsid w:val="DF7C100D"/>
    <w:rsid w:val="DFD27E5B"/>
    <w:rsid w:val="DFE4E564"/>
    <w:rsid w:val="DFED4C3E"/>
    <w:rsid w:val="E57BE47E"/>
    <w:rsid w:val="E73F46DC"/>
    <w:rsid w:val="EA6FA0E1"/>
    <w:rsid w:val="EADD171A"/>
    <w:rsid w:val="EAFB35B1"/>
    <w:rsid w:val="EDEFC682"/>
    <w:rsid w:val="EE93B2EF"/>
    <w:rsid w:val="EFEF1F49"/>
    <w:rsid w:val="EFEF3FB2"/>
    <w:rsid w:val="EFF6ED3B"/>
    <w:rsid w:val="EFFAFA3B"/>
    <w:rsid w:val="EFFE811F"/>
    <w:rsid w:val="F09E57CF"/>
    <w:rsid w:val="F3F608E2"/>
    <w:rsid w:val="F6BAA452"/>
    <w:rsid w:val="F79C99E5"/>
    <w:rsid w:val="F8FFE088"/>
    <w:rsid w:val="FABA7451"/>
    <w:rsid w:val="FB226EAE"/>
    <w:rsid w:val="FB556B70"/>
    <w:rsid w:val="FB7F1E84"/>
    <w:rsid w:val="FB7F2A50"/>
    <w:rsid w:val="FBBF2D44"/>
    <w:rsid w:val="FBBFBB54"/>
    <w:rsid w:val="FBDB6A89"/>
    <w:rsid w:val="FBDC69BE"/>
    <w:rsid w:val="FBEF2F72"/>
    <w:rsid w:val="FBF5FE41"/>
    <w:rsid w:val="FBF7CBF5"/>
    <w:rsid w:val="FC9741D7"/>
    <w:rsid w:val="FCBFA460"/>
    <w:rsid w:val="FCFF70F8"/>
    <w:rsid w:val="FD3D64C1"/>
    <w:rsid w:val="FD736EF4"/>
    <w:rsid w:val="FE5FF6E0"/>
    <w:rsid w:val="FEEF5A5F"/>
    <w:rsid w:val="FEF19F4E"/>
    <w:rsid w:val="FEF29CD7"/>
    <w:rsid w:val="FF3F4928"/>
    <w:rsid w:val="FF4FB045"/>
    <w:rsid w:val="FF5F8B80"/>
    <w:rsid w:val="FFBF5EC8"/>
    <w:rsid w:val="FFC51CDD"/>
    <w:rsid w:val="FFDF0E69"/>
    <w:rsid w:val="FFDFBC9C"/>
    <w:rsid w:val="FFE77037"/>
    <w:rsid w:val="FFE7C15E"/>
    <w:rsid w:val="FFEE1738"/>
    <w:rsid w:val="FFF982D2"/>
    <w:rsid w:val="FFFD5E6C"/>
    <w:rsid w:val="FFFDB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tabs>
        <w:tab w:val="left" w:pos="420"/>
      </w:tabs>
      <w:spacing w:before="260" w:after="260" w:line="413" w:lineRule="auto"/>
      <w:outlineLvl w:val="1"/>
    </w:pPr>
    <w:rPr>
      <w:rFonts w:ascii="Arial" w:hAnsi="Arial" w:eastAsia="黑体"/>
      <w:b/>
      <w:sz w:val="28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Body Text Indent"/>
    <w:basedOn w:val="1"/>
    <w:qFormat/>
    <w:uiPriority w:val="0"/>
    <w:pPr>
      <w:adjustRightInd/>
      <w:spacing w:line="460" w:lineRule="exact"/>
      <w:ind w:firstLine="538" w:firstLineChars="192"/>
      <w:textAlignment w:val="auto"/>
    </w:pPr>
    <w:rPr>
      <w:rFonts w:hAnsi="宋体"/>
      <w:kern w:val="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hAnsi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白沙黎族自治县（牙叉镇）</Company>
  <Pages>8</Pages>
  <Words>3299</Words>
  <Characters>3505</Characters>
  <Lines>27</Lines>
  <Paragraphs>7</Paragraphs>
  <TotalTime>87</TotalTime>
  <ScaleCrop>false</ScaleCrop>
  <LinksUpToDate>false</LinksUpToDate>
  <CharactersWithSpaces>3689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2021-04-07T01:19:00Z</dcterms:created>
  <dc:creator>admin</dc:creator>
  <cp:lastModifiedBy>bs-010</cp:lastModifiedBy>
  <cp:lastPrinted>2025-08-27T08:16:00Z</cp:lastPrinted>
  <dcterms:modified xsi:type="dcterms:W3CDTF">2025-09-26T09:27:34Z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CDC63D3C46A248789F6CC9048F42EA38_13</vt:lpwstr>
  </property>
</Properties>
</file>