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20910"/>
      <w:bookmarkStart w:id="3" w:name="_Toc21422"/>
      <w:bookmarkStart w:id="4" w:name="_Toc15737"/>
      <w:bookmarkStart w:id="5" w:name="_Toc21762"/>
      <w:bookmarkStart w:id="6" w:name="_Toc24454"/>
      <w:bookmarkStart w:id="7" w:name="_Toc11918"/>
      <w:bookmarkStart w:id="8" w:name="_Toc24068"/>
      <w:bookmarkStart w:id="9" w:name="_Toc29002"/>
      <w:bookmarkStart w:id="10" w:name="_Toc25712"/>
      <w:bookmarkStart w:id="11" w:name="_Toc24727"/>
      <w:bookmarkStart w:id="12" w:name="_Toc8396"/>
      <w:bookmarkStart w:id="13" w:name="_Toc13462"/>
      <w:bookmarkStart w:id="14" w:name="_Toc20033"/>
      <w:bookmarkStart w:id="15" w:name="_Toc7615"/>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屯昌县中坤农场8.51亩纸箱厂出租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:48848元/年。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200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200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屯昌县中坤农场8.51亩纸箱厂出租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屯昌县中坤农场8.51亩纸箱厂出租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屯昌县中坤农场8.51亩纸箱厂出租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屯昌县中坤农场8.51亩纸箱厂出租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12264"/>
      <w:bookmarkStart w:id="30" w:name="_Toc13094"/>
      <w:bookmarkStart w:id="31" w:name="_Toc29841"/>
      <w:bookmarkStart w:id="32" w:name="_Toc4580"/>
      <w:bookmarkStart w:id="33" w:name="_Toc32101"/>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屯昌县</w:t>
      </w:r>
      <w:bookmarkStart w:id="40" w:name="_GoBack"/>
      <w:r>
        <w:rPr>
          <w:rFonts w:hint="eastAsia" w:ascii="方正小标宋_GBK" w:hAnsi="方正小标宋_GBK" w:eastAsia="方正小标宋_GBK" w:cs="方正小标宋_GBK"/>
          <w:b/>
          <w:bCs/>
          <w:color w:val="auto"/>
          <w:sz w:val="36"/>
          <w:szCs w:val="36"/>
          <w:lang w:val="en-US" w:eastAsia="zh-CN"/>
        </w:rPr>
        <w:t>中坤农场8.51亩纸箱厂出租</w:t>
      </w:r>
      <w:bookmarkEnd w:id="40"/>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海南农垦中坤农场有限公司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屯昌县中坤农场8.51亩纸箱厂出租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屯昌县中坤农场8.51亩纸箱厂出租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海南农垦中坤农场有限公司</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出租面积：8.51亩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出租年限：10年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挂网底价：48848元/年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交易保证金：9769元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025年10月09日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-2025年10月21日16:00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竞拍时间：2025年10月22日10:00-16:00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租金按年支付，一年一付，每5年递增5%，承租方需要缴纳5000元作为押金。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现场勘查联系方式：13876105567</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76FE16-3E9A-4953-ACD3-F41500249C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85D09815-9F40-4769-A9AF-46F68A0F6D2A}"/>
  </w:font>
  <w:font w:name="新宋体">
    <w:panose1 w:val="02010609030101010101"/>
    <w:charset w:val="86"/>
    <w:family w:val="modern"/>
    <w:pitch w:val="default"/>
    <w:sig w:usb0="00000203" w:usb1="288F0000" w:usb2="00000006" w:usb3="00000000" w:csb0="00040001" w:csb1="00000000"/>
    <w:embedRegular r:id="rId3" w:fontKey="{3BDAED1C-BA54-4FF3-9C36-0C105674E0A8}"/>
  </w:font>
  <w:font w:name="微软雅黑">
    <w:panose1 w:val="020B0503020204020204"/>
    <w:charset w:val="86"/>
    <w:family w:val="swiss"/>
    <w:pitch w:val="default"/>
    <w:sig w:usb0="80000287" w:usb1="2ACF3C50" w:usb2="00000016" w:usb3="00000000" w:csb0="0004001F" w:csb1="00000000"/>
    <w:embedRegular r:id="rId4" w:fontKey="{1EF80E71-440C-43F8-B59B-0D2973907208}"/>
  </w:font>
  <w:font w:name="仿宋">
    <w:panose1 w:val="02010609060101010101"/>
    <w:charset w:val="86"/>
    <w:family w:val="modern"/>
    <w:pitch w:val="default"/>
    <w:sig w:usb0="800002BF" w:usb1="38CF7CFA" w:usb2="00000016" w:usb3="00000000" w:csb0="00040001" w:csb1="00000000"/>
    <w:embedRegular r:id="rId5" w:fontKey="{E73C260B-98E3-4D95-BE55-5ACB5A4F1F12}"/>
  </w:font>
  <w:font w:name="方正小标宋_GBK">
    <w:panose1 w:val="02000000000000000000"/>
    <w:charset w:val="86"/>
    <w:family w:val="auto"/>
    <w:pitch w:val="default"/>
    <w:sig w:usb0="A00002BF" w:usb1="38CF7CFA" w:usb2="00082016" w:usb3="00000000" w:csb0="00040001" w:csb1="00000000"/>
    <w:embedRegular r:id="rId6" w:fontKey="{296EAF06-25F0-407A-B522-D6518C4C33E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42277FF"/>
    <w:rsid w:val="04D6616D"/>
    <w:rsid w:val="05F872A7"/>
    <w:rsid w:val="063D26A3"/>
    <w:rsid w:val="099E728A"/>
    <w:rsid w:val="0A8721A0"/>
    <w:rsid w:val="0B6D5DEB"/>
    <w:rsid w:val="0B7B2128"/>
    <w:rsid w:val="0B985CD3"/>
    <w:rsid w:val="0D4D567F"/>
    <w:rsid w:val="0E68572F"/>
    <w:rsid w:val="0E9816ED"/>
    <w:rsid w:val="0F340C24"/>
    <w:rsid w:val="10396E71"/>
    <w:rsid w:val="11DE52CB"/>
    <w:rsid w:val="13357322"/>
    <w:rsid w:val="150A3847"/>
    <w:rsid w:val="15D2629A"/>
    <w:rsid w:val="15ED4A05"/>
    <w:rsid w:val="18E10F33"/>
    <w:rsid w:val="1A0C35CC"/>
    <w:rsid w:val="1D126A49"/>
    <w:rsid w:val="2163678E"/>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D9E352E"/>
    <w:rsid w:val="3EE84C2D"/>
    <w:rsid w:val="3F595A04"/>
    <w:rsid w:val="427D40B5"/>
    <w:rsid w:val="42CC46C8"/>
    <w:rsid w:val="43315BEC"/>
    <w:rsid w:val="43AD1C7C"/>
    <w:rsid w:val="43B768A7"/>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81367C"/>
    <w:rsid w:val="5C1A2683"/>
    <w:rsid w:val="5CF93C67"/>
    <w:rsid w:val="5D861C18"/>
    <w:rsid w:val="5E084751"/>
    <w:rsid w:val="5EC62C14"/>
    <w:rsid w:val="5F010A08"/>
    <w:rsid w:val="5F5F4FA7"/>
    <w:rsid w:val="63C8392D"/>
    <w:rsid w:val="64515E2E"/>
    <w:rsid w:val="64D61FAB"/>
    <w:rsid w:val="664C0069"/>
    <w:rsid w:val="66C801A8"/>
    <w:rsid w:val="6C0E3CC0"/>
    <w:rsid w:val="6F71073E"/>
    <w:rsid w:val="6F9168AA"/>
    <w:rsid w:val="71542000"/>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5044</Words>
  <Characters>5323</Characters>
  <Lines>59</Lines>
  <Paragraphs>16</Paragraphs>
  <TotalTime>13</TotalTime>
  <ScaleCrop>false</ScaleCrop>
  <LinksUpToDate>false</LinksUpToDate>
  <CharactersWithSpaces>5488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2025-10-10T02:25:16Z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437F6E80EC7745BCA0EEAEA088A692A8_13</vt:lpwstr>
  </property>
  <property fmtid="{D5CDD505-2E9C-101B-9397-08002B2CF9AE}" pid="4" name="KSOTemplateDocerSaveRecord">
    <vt:lpwstr>eyJoZGlkIjoiZjZmNDExZTU1MTk2YmE0MTQyMjliZDJiNGQ2Y2QxYTYiLCJ1c2VySWQiOiIxNTc0MTczNzE3In0=</vt:lpwstr>
  </property>
</Properties>
</file>