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1E20D0">
      <w:pPr>
        <w:rPr>
          <w:rFonts w:hint="eastAsia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626110</wp:posOffset>
                </wp:positionH>
                <wp:positionV relativeFrom="paragraph">
                  <wp:posOffset>6097270</wp:posOffset>
                </wp:positionV>
                <wp:extent cx="4963795" cy="472440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94080" y="2904490"/>
                          <a:ext cx="4963795" cy="472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9B235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auto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auto"/>
                                <w:sz w:val="30"/>
                                <w:szCs w:val="30"/>
                                <w:lang w:val="en-US" w:eastAsia="zh-CN"/>
                              </w:rPr>
                              <w:t>出租方（甲方）：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.3pt;margin-top:480.1pt;height:37.2pt;width:390.85pt;z-index:251660288;mso-width-relative:page;mso-height-relative:page;" filled="f" stroked="f" coordsize="21600,21600" o:gfxdata="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ik9WRtgAAAALAQAADwAAAAAAAAABACAAAAAiAAAA&#10;ZHJzL2Rvd25yZXYueG1sUEsBAhQAFAAAAAgAh07iQKo6iBBAAgAAYQQAAA4AAAAAAAAAAQAgAAAA&#10;J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 inset="0mm,0mm,0mm,0mm">
                  <w:txbxContent>
                    <w:p w14:paraId="7A9B235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auto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auto"/>
                          <w:sz w:val="30"/>
                          <w:szCs w:val="30"/>
                          <w:lang w:val="en-US" w:eastAsia="zh-CN"/>
                        </w:rPr>
                        <w:t>出租方（甲方）：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622935</wp:posOffset>
                </wp:positionH>
                <wp:positionV relativeFrom="paragraph">
                  <wp:posOffset>6623685</wp:posOffset>
                </wp:positionV>
                <wp:extent cx="4575175" cy="332740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94080" y="3152140"/>
                          <a:ext cx="4575175" cy="332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93C29D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auto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auto"/>
                                <w:sz w:val="30"/>
                                <w:szCs w:val="30"/>
                                <w:lang w:val="en-US" w:eastAsia="zh-CN"/>
                              </w:rPr>
                              <w:t>承租方（乙方）：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.05pt;margin-top:521.55pt;height:26.2pt;width:360.25pt;z-index:251661312;mso-width-relative:page;mso-height-relative:page;" filled="f" stroked="f" coordsize="21600,21600" o:gfxdata="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+MQzE2QAAAAwBAAAPAAAAAAAAAAEAIAAAACIAAABk&#10;cnMvZG93bnJldi54bWxQSwECFAAUAAAACACHTuJAZT6POz4CAABhBAAADgAAAAAAAAABACAAAAAo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 inset="0mm,0mm,0mm,0mm">
                  <w:txbxContent>
                    <w:p w14:paraId="3A93C29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auto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auto"/>
                          <w:sz w:val="30"/>
                          <w:szCs w:val="30"/>
                          <w:lang w:val="en-US" w:eastAsia="zh-CN"/>
                        </w:rPr>
                        <w:t>承租方（乙方）：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3356610</wp:posOffset>
                </wp:positionH>
                <wp:positionV relativeFrom="paragraph">
                  <wp:posOffset>-342900</wp:posOffset>
                </wp:positionV>
                <wp:extent cx="2492375" cy="424815"/>
                <wp:effectExtent l="0" t="0" r="6985" b="190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924425" y="517525"/>
                          <a:ext cx="2492375" cy="4248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28776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4"/>
                                <w:szCs w:val="32"/>
                                <w:lang w:val="en-US" w:eastAsia="zh-CN"/>
                              </w:rPr>
                              <w:t>合同编号：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4.3pt;margin-top:-27pt;height:33.45pt;width:196.25pt;z-index:251662336;mso-width-relative:page;mso-height-relative:page;" fillcolor="#FFFFFF [3201]" filled="t" stroked="f" coordsize="21600,21600" o:gfxdata="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mdhJutYA&#10;AAAKAQAADwAAAAAAAAABACAAAAAiAAAAZHJzL2Rvd25yZXYueG1sUEsBAhQAFAAAAAgAh07iQBNr&#10;siNaAgAAmgQAAA4AAAAAAAAAAQAgAAAAJQEAAGRycy9lMm9Eb2MueG1sUEsFBgAAAAAGAAYAWQEA&#10;APE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4928776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textAlignment w:val="auto"/>
                        <w:rPr>
                          <w:rFonts w:hint="default" w:ascii="微软雅黑" w:hAnsi="微软雅黑" w:eastAsia="微软雅黑" w:cs="微软雅黑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4"/>
                          <w:szCs w:val="32"/>
                          <w:lang w:val="en-US" w:eastAsia="zh-CN"/>
                        </w:rPr>
                        <w:t>合同编号：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-96520</wp:posOffset>
                </wp:positionH>
                <wp:positionV relativeFrom="paragraph">
                  <wp:posOffset>917575</wp:posOffset>
                </wp:positionV>
                <wp:extent cx="5382895" cy="439674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84555" y="1761490"/>
                          <a:ext cx="5382895" cy="4396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62D7A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auto"/>
                                <w:spacing w:val="57"/>
                                <w:sz w:val="44"/>
                                <w:szCs w:val="44"/>
                                <w:lang w:val="en-US" w:eastAsia="zh-CN"/>
                              </w:rPr>
                            </w:pPr>
                          </w:p>
                          <w:p w14:paraId="05DCFE72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auto"/>
                                <w:spacing w:val="57"/>
                                <w:sz w:val="44"/>
                                <w:szCs w:val="44"/>
                                <w:lang w:val="en-US" w:eastAsia="zh-CN"/>
                              </w:rPr>
                            </w:pPr>
                          </w:p>
                          <w:p w14:paraId="13CCB6E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pacing w:val="57"/>
                                <w:sz w:val="72"/>
                                <w:szCs w:val="72"/>
                                <w:lang w:val="en-US" w:eastAsia="zh-CN"/>
                              </w:rPr>
                            </w:pPr>
                          </w:p>
                          <w:p w14:paraId="00C5B96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jc w:val="center"/>
                              <w:textAlignment w:val="auto"/>
                              <w:outlineLvl w:val="9"/>
                              <w:rPr>
                                <w:rFonts w:hint="default" w:ascii="微软雅黑" w:hAnsi="微软雅黑" w:eastAsia="微软雅黑" w:cs="微软雅黑"/>
                                <w:b w:val="0"/>
                                <w:bCs w:val="0"/>
                                <w:color w:val="auto"/>
                                <w:spacing w:val="57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pacing w:val="57"/>
                                <w:sz w:val="96"/>
                                <w:szCs w:val="96"/>
                                <w:lang w:val="en-US" w:eastAsia="zh-CN"/>
                              </w:rPr>
                              <w:t>土地租赁合同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.6pt;margin-top:72.25pt;height:346.2pt;width:423.85pt;z-index:251659264;mso-width-relative:page;mso-height-relative:page;" filled="f" stroked="f" coordsize="21600,21600" o:gfxdata="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DnPaAV2QAAAAsBAAAPAAAAAAAAAAEAIAAAACIA&#10;AABkcnMvZG93bnJldi54bWxQSwECFAAUAAAACACHTuJAUUCCUEECAABiBAAADgAAAAAAAAABACAA&#10;AAAo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 inset="0mm,0mm,0mm,0mm">
                  <w:txbxContent>
                    <w:p w14:paraId="4462D7A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jc w:val="center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auto"/>
                          <w:spacing w:val="57"/>
                          <w:sz w:val="44"/>
                          <w:szCs w:val="44"/>
                          <w:lang w:val="en-US" w:eastAsia="zh-CN"/>
                        </w:rPr>
                      </w:pPr>
                    </w:p>
                    <w:p w14:paraId="05DCFE7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jc w:val="center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auto"/>
                          <w:spacing w:val="57"/>
                          <w:sz w:val="44"/>
                          <w:szCs w:val="44"/>
                          <w:lang w:val="en-US" w:eastAsia="zh-CN"/>
                        </w:rPr>
                      </w:pPr>
                    </w:p>
                    <w:p w14:paraId="13CCB6E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pacing w:val="57"/>
                          <w:sz w:val="72"/>
                          <w:szCs w:val="72"/>
                          <w:lang w:val="en-US" w:eastAsia="zh-CN"/>
                        </w:rPr>
                      </w:pPr>
                    </w:p>
                    <w:p w14:paraId="00C5B96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jc w:val="center"/>
                        <w:textAlignment w:val="auto"/>
                        <w:outlineLvl w:val="9"/>
                        <w:rPr>
                          <w:rFonts w:hint="default" w:ascii="微软雅黑" w:hAnsi="微软雅黑" w:eastAsia="微软雅黑" w:cs="微软雅黑"/>
                          <w:b w:val="0"/>
                          <w:bCs w:val="0"/>
                          <w:color w:val="auto"/>
                          <w:spacing w:val="57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pacing w:val="57"/>
                          <w:sz w:val="96"/>
                          <w:szCs w:val="96"/>
                          <w:lang w:val="en-US" w:eastAsia="zh-CN"/>
                        </w:rPr>
                        <w:t>土地租赁合同</w:t>
                      </w:r>
                    </w:p>
                  </w:txbxContent>
                </v:textbox>
              </v:shape>
            </w:pict>
          </mc:Fallback>
        </mc:AlternateContent>
      </w:r>
    </w:p>
    <w:p w14:paraId="19315C57">
      <w:pPr>
        <w:rPr>
          <w:rFonts w:hint="eastAsia"/>
          <w:lang w:val="en-US" w:eastAsia="zh-CN"/>
        </w:rPr>
      </w:pPr>
    </w:p>
    <w:p w14:paraId="19E15185">
      <w:pPr>
        <w:spacing w:line="500" w:lineRule="exact"/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土地租赁合同</w:t>
      </w:r>
    </w:p>
    <w:p w14:paraId="235A2BBD">
      <w:pPr>
        <w:spacing w:line="500" w:lineRule="exact"/>
        <w:jc w:val="center"/>
        <w:rPr>
          <w:rFonts w:ascii="宋体" w:hAnsi="宋体" w:eastAsia="宋体" w:cs="宋体"/>
          <w:bCs/>
          <w:sz w:val="24"/>
        </w:rPr>
      </w:pPr>
    </w:p>
    <w:p w14:paraId="7D45C7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280" w:hanging="1280" w:hangingChars="400"/>
        <w:textAlignment w:val="auto"/>
        <w:rPr>
          <w:rFonts w:hint="default" w:ascii="仿宋" w:hAnsi="仿宋" w:eastAsia="仿宋" w:cs="仿宋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出租方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：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u w:val="single"/>
          <w:lang w:val="en-US" w:eastAsia="zh-CN" w:bidi="ar-SA"/>
        </w:rPr>
        <w:t xml:space="preserve">（以下称为“甲方”） </w:t>
      </w:r>
    </w:p>
    <w:p w14:paraId="12D05D1B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textAlignment w:val="auto"/>
        <w:rPr>
          <w:rFonts w:hint="default" w:ascii="仿宋" w:hAnsi="仿宋" w:eastAsia="仿宋" w:cs="仿宋"/>
          <w:b/>
          <w:bCs/>
          <w:sz w:val="32"/>
          <w:szCs w:val="32"/>
          <w:u w:val="single"/>
          <w:lang w:val="en-US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承租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方：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u w:val="single"/>
          <w:lang w:val="en-US" w:eastAsia="zh-CN" w:bidi="ar-SA"/>
        </w:rPr>
        <w:t xml:space="preserve">                 （以下称为“乙方”） </w:t>
      </w:r>
    </w:p>
    <w:p w14:paraId="1506A8CE"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sz w:val="32"/>
          <w:szCs w:val="32"/>
        </w:rPr>
      </w:pPr>
    </w:p>
    <w:p w14:paraId="7BDE2793"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甲、乙双方在平等互利的基础上，遵照《中华人民共和国民法典》，经充分协商，本着平等互利和诚实信用的原则，就</w:t>
      </w:r>
      <w:r>
        <w:rPr>
          <w:rFonts w:hint="eastAsia" w:ascii="仿宋" w:hAnsi="仿宋" w:eastAsia="仿宋" w:cs="仿宋"/>
          <w:color w:val="0000FF"/>
          <w:sz w:val="32"/>
          <w:szCs w:val="32"/>
          <w:u w:val="none"/>
          <w:lang w:val="en-US" w:eastAsia="zh-CN"/>
        </w:rPr>
        <w:t xml:space="preserve">  XXX </w:t>
      </w:r>
      <w:r>
        <w:rPr>
          <w:rFonts w:hint="eastAsia" w:ascii="仿宋" w:hAnsi="仿宋" w:eastAsia="仿宋" w:cs="仿宋"/>
          <w:color w:val="0000FF"/>
          <w:sz w:val="32"/>
          <w:szCs w:val="32"/>
          <w:u w:val="none"/>
        </w:rPr>
        <w:t>土</w:t>
      </w:r>
      <w:r>
        <w:rPr>
          <w:rFonts w:hint="eastAsia" w:ascii="仿宋" w:hAnsi="仿宋" w:eastAsia="仿宋" w:cs="仿宋"/>
          <w:color w:val="0000FF"/>
          <w:sz w:val="32"/>
          <w:szCs w:val="32"/>
        </w:rPr>
        <w:t>地租赁</w:t>
      </w:r>
      <w:r>
        <w:rPr>
          <w:rFonts w:hint="eastAsia" w:ascii="仿宋" w:hAnsi="仿宋" w:eastAsia="仿宋" w:cs="仿宋"/>
          <w:sz w:val="32"/>
          <w:szCs w:val="32"/>
        </w:rPr>
        <w:t>开展相关合作事宜，达成协议如下：</w:t>
      </w:r>
    </w:p>
    <w:p w14:paraId="12756826"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一、租赁土地范围及用途</w:t>
      </w:r>
    </w:p>
    <w:p w14:paraId="385CC8ED"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乙方承租甲方土地面积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用途为：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甲方需协助乙</w:t>
      </w:r>
      <w:r>
        <w:rPr>
          <w:rFonts w:hint="eastAsia" w:ascii="仿宋" w:hAnsi="仿宋" w:eastAsia="仿宋" w:cs="仿宋"/>
          <w:sz w:val="32"/>
          <w:szCs w:val="32"/>
        </w:rPr>
        <w:t>方办理由于使用租赁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土地</w:t>
      </w:r>
      <w:r>
        <w:rPr>
          <w:rFonts w:hint="eastAsia" w:ascii="仿宋" w:hAnsi="仿宋" w:eastAsia="仿宋" w:cs="仿宋"/>
          <w:sz w:val="32"/>
          <w:szCs w:val="32"/>
        </w:rPr>
        <w:t>可能需要的由各级行政部门颁发的证照、许可或批准。</w:t>
      </w:r>
    </w:p>
    <w:p w14:paraId="0F7F3FC3"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租赁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土地</w:t>
      </w:r>
      <w:r>
        <w:rPr>
          <w:rFonts w:hint="eastAsia" w:ascii="仿宋" w:hAnsi="仿宋" w:eastAsia="仿宋" w:cs="仿宋"/>
          <w:sz w:val="32"/>
          <w:szCs w:val="32"/>
        </w:rPr>
        <w:t>位于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</w:rPr>
        <w:t>，土地面积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亩（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平方米）。</w:t>
      </w:r>
    </w:p>
    <w:p w14:paraId="65FF0DA4"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color w:val="0000FF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租赁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土地</w:t>
      </w:r>
      <w:r>
        <w:rPr>
          <w:rFonts w:hint="eastAsia" w:ascii="仿宋" w:hAnsi="仿宋" w:eastAsia="仿宋" w:cs="仿宋"/>
          <w:sz w:val="32"/>
          <w:szCs w:val="32"/>
        </w:rPr>
        <w:t>的房地产租金评估报告由</w:t>
      </w:r>
      <w:r>
        <w:rPr>
          <w:rFonts w:hint="eastAsia" w:ascii="仿宋" w:hAnsi="仿宋" w:eastAsia="仿宋" w:cs="仿宋"/>
          <w:color w:val="0000FF"/>
          <w:sz w:val="32"/>
          <w:szCs w:val="32"/>
        </w:rPr>
        <w:t>山东正诚土地房地产资产评估测绘有限公司出具，报告编号：海正房估（hainan）（2025）B09033号。</w:t>
      </w:r>
    </w:p>
    <w:p w14:paraId="2ECFE443"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甲</w:t>
      </w:r>
      <w:r>
        <w:rPr>
          <w:rFonts w:hint="eastAsia" w:ascii="仿宋" w:hAnsi="仿宋" w:eastAsia="仿宋" w:cs="仿宋"/>
          <w:sz w:val="32"/>
          <w:szCs w:val="32"/>
        </w:rPr>
        <w:t>方保证对租赁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土地</w:t>
      </w:r>
      <w:r>
        <w:rPr>
          <w:rFonts w:hint="eastAsia" w:ascii="仿宋" w:hAnsi="仿宋" w:eastAsia="仿宋" w:cs="仿宋"/>
          <w:sz w:val="32"/>
          <w:szCs w:val="32"/>
        </w:rPr>
        <w:t>享有出租的权利，保证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乙</w:t>
      </w:r>
      <w:r>
        <w:rPr>
          <w:rFonts w:hint="eastAsia" w:ascii="仿宋" w:hAnsi="仿宋" w:eastAsia="仿宋" w:cs="仿宋"/>
          <w:sz w:val="32"/>
          <w:szCs w:val="32"/>
        </w:rPr>
        <w:t>方承租租赁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土地</w:t>
      </w:r>
      <w:r>
        <w:rPr>
          <w:rFonts w:hint="eastAsia" w:ascii="仿宋" w:hAnsi="仿宋" w:eastAsia="仿宋" w:cs="仿宋"/>
          <w:sz w:val="32"/>
          <w:szCs w:val="32"/>
        </w:rPr>
        <w:t>不违反相关法律法规的规定。</w:t>
      </w:r>
    </w:p>
    <w:p w14:paraId="15BB7704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租赁土地期限</w:t>
      </w:r>
    </w:p>
    <w:p w14:paraId="1B4EDD81"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协议下单个租赁周期为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20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年，</w:t>
      </w:r>
      <w:r>
        <w:rPr>
          <w:rFonts w:hint="eastAsia" w:ascii="仿宋" w:hAnsi="仿宋" w:eastAsia="仿宋" w:cs="仿宋"/>
          <w:sz w:val="32"/>
          <w:szCs w:val="32"/>
        </w:rPr>
        <w:t>租赁开始时间为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2025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日，结束时间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2045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日。若土地租赁期限已满，为保证乙方用地，乙方要求延长租赁期限，甲方无条件延长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租赁周期</w:t>
      </w:r>
      <w:r>
        <w:rPr>
          <w:rFonts w:hint="eastAsia" w:ascii="仿宋" w:hAnsi="仿宋" w:eastAsia="仿宋" w:cs="仿宋"/>
          <w:sz w:val="32"/>
          <w:szCs w:val="32"/>
        </w:rPr>
        <w:t>；租赁费按年计算。</w:t>
      </w:r>
    </w:p>
    <w:p w14:paraId="60738152"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40" w:firstLineChars="200"/>
        <w:textAlignment w:val="auto"/>
        <w:outlineLvl w:val="0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三、租赁土地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租金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及支付</w:t>
      </w:r>
    </w:p>
    <w:p w14:paraId="1BF9514E"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sz w:val="32"/>
          <w:szCs w:val="32"/>
        </w:rPr>
        <w:t>租金标准：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基于</w:t>
      </w:r>
      <w:r>
        <w:rPr>
          <w:rFonts w:hint="eastAsia" w:ascii="仿宋" w:hAnsi="仿宋" w:eastAsia="仿宋" w:cs="仿宋"/>
          <w:sz w:val="32"/>
          <w:szCs w:val="32"/>
        </w:rPr>
        <w:t>房地产租金评估报告，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经双方友好协商</w:t>
      </w:r>
      <w:r>
        <w:rPr>
          <w:rFonts w:hint="eastAsia" w:ascii="仿宋" w:hAnsi="仿宋" w:eastAsia="仿宋" w:cs="仿宋"/>
          <w:sz w:val="32"/>
          <w:szCs w:val="32"/>
        </w:rPr>
        <w:t>租赁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土地（光地）</w:t>
      </w:r>
      <w:r>
        <w:rPr>
          <w:rFonts w:hint="eastAsia" w:ascii="仿宋" w:hAnsi="仿宋" w:eastAsia="仿宋" w:cs="仿宋"/>
          <w:sz w:val="32"/>
          <w:szCs w:val="32"/>
        </w:rPr>
        <w:t>租金为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元/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亩/年，土地面积共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亩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38B975EB"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sz w:val="32"/>
          <w:szCs w:val="32"/>
        </w:rPr>
        <w:t>本协议租金实行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sz w:val="32"/>
          <w:szCs w:val="32"/>
        </w:rPr>
        <w:t>支付制，租赁期内，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第1年-5年租金不变，第1年-5年（2025年-2030年）每年租金为</w:t>
      </w:r>
      <w:r>
        <w:rPr>
          <w:rFonts w:hint="eastAsia" w:ascii="仿宋" w:hAnsi="仿宋" w:eastAsia="仿宋" w:cs="仿宋"/>
          <w:sz w:val="32"/>
          <w:szCs w:val="32"/>
        </w:rPr>
        <w:t>人民币共计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  <w:lang w:val="en-US" w:eastAsia="zh-CN"/>
        </w:rPr>
        <w:t>XXXX元整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</w:rPr>
        <w:t xml:space="preserve"> （￥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  <w:lang w:val="en-US" w:eastAsia="zh-CN"/>
        </w:rPr>
        <w:t>XXX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</w:rPr>
        <w:t>元）</w:t>
      </w: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第6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</w:rPr>
        <w:t>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租金每三年一涨，涨幅如下：</w:t>
      </w:r>
    </w:p>
    <w:p w14:paraId="0791303C"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第6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</w:rPr>
        <w:t>-8年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（2031年-2033年）涨幅10%，每年租金为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XXX</w:t>
      </w:r>
      <w:r>
        <w:rPr>
          <w:rFonts w:hint="eastAsia" w:ascii="仿宋" w:hAnsi="仿宋" w:eastAsia="仿宋" w:cs="仿宋"/>
          <w:sz w:val="32"/>
          <w:szCs w:val="32"/>
        </w:rPr>
        <w:t>元/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亩/年，</w:t>
      </w:r>
      <w:r>
        <w:rPr>
          <w:rFonts w:hint="eastAsia" w:ascii="仿宋" w:hAnsi="仿宋" w:eastAsia="仿宋" w:cs="仿宋"/>
          <w:sz w:val="32"/>
          <w:szCs w:val="32"/>
        </w:rPr>
        <w:t>人民币共计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  <w:lang w:val="en-US" w:eastAsia="zh-CN"/>
        </w:rPr>
        <w:t>XXXX元整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</w:rPr>
        <w:t xml:space="preserve"> （￥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  <w:lang w:val="en-US" w:eastAsia="zh-CN"/>
        </w:rPr>
        <w:t>XXX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</w:rPr>
        <w:t>元）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eastAsia="zh-CN"/>
        </w:rPr>
        <w:t>；</w:t>
      </w:r>
    </w:p>
    <w:p w14:paraId="69F4D885"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第9年-11年（2034年-2036年）涨幅10%，每年租金为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XXX</w:t>
      </w:r>
      <w:r>
        <w:rPr>
          <w:rFonts w:hint="eastAsia" w:ascii="仿宋" w:hAnsi="仿宋" w:eastAsia="仿宋" w:cs="仿宋"/>
          <w:sz w:val="32"/>
          <w:szCs w:val="32"/>
        </w:rPr>
        <w:t>元/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亩/年，</w:t>
      </w:r>
      <w:r>
        <w:rPr>
          <w:rFonts w:hint="eastAsia" w:ascii="仿宋" w:hAnsi="仿宋" w:eastAsia="仿宋" w:cs="仿宋"/>
          <w:sz w:val="32"/>
          <w:szCs w:val="32"/>
        </w:rPr>
        <w:t>人民币共计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  <w:lang w:val="en-US" w:eastAsia="zh-CN"/>
        </w:rPr>
        <w:t>XXXX元整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</w:rPr>
        <w:t xml:space="preserve"> （￥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  <w:lang w:val="en-US" w:eastAsia="zh-CN"/>
        </w:rPr>
        <w:t>XXX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</w:rPr>
        <w:t>元）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eastAsia="zh-CN"/>
        </w:rPr>
        <w:t>；</w:t>
      </w:r>
    </w:p>
    <w:p w14:paraId="5A1C181F"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第12年-14年（2037年-2039年）涨幅10%，每年租金为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XXX</w:t>
      </w:r>
      <w:r>
        <w:rPr>
          <w:rFonts w:hint="eastAsia" w:ascii="仿宋" w:hAnsi="仿宋" w:eastAsia="仿宋" w:cs="仿宋"/>
          <w:sz w:val="32"/>
          <w:szCs w:val="32"/>
        </w:rPr>
        <w:t>元/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亩/年，</w:t>
      </w:r>
      <w:r>
        <w:rPr>
          <w:rFonts w:hint="eastAsia" w:ascii="仿宋" w:hAnsi="仿宋" w:eastAsia="仿宋" w:cs="仿宋"/>
          <w:sz w:val="32"/>
          <w:szCs w:val="32"/>
        </w:rPr>
        <w:t>人民币共计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  <w:lang w:val="en-US" w:eastAsia="zh-CN"/>
        </w:rPr>
        <w:t>XXXX元整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</w:rPr>
        <w:t xml:space="preserve"> （￥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  <w:lang w:val="en-US" w:eastAsia="zh-CN"/>
        </w:rPr>
        <w:t>XXX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</w:rPr>
        <w:t>元）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eastAsia="zh-CN"/>
        </w:rPr>
        <w:t>；</w:t>
      </w:r>
    </w:p>
    <w:p w14:paraId="65324D6D"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第15年-17年（2040年-2042年）涨幅10%，每年租金为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XXX</w:t>
      </w:r>
      <w:r>
        <w:rPr>
          <w:rFonts w:hint="eastAsia" w:ascii="仿宋" w:hAnsi="仿宋" w:eastAsia="仿宋" w:cs="仿宋"/>
          <w:sz w:val="32"/>
          <w:szCs w:val="32"/>
        </w:rPr>
        <w:t>元/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亩/年，</w:t>
      </w:r>
      <w:r>
        <w:rPr>
          <w:rFonts w:hint="eastAsia" w:ascii="仿宋" w:hAnsi="仿宋" w:eastAsia="仿宋" w:cs="仿宋"/>
          <w:sz w:val="32"/>
          <w:szCs w:val="32"/>
        </w:rPr>
        <w:t>人民币共计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  <w:lang w:val="en-US" w:eastAsia="zh-CN"/>
        </w:rPr>
        <w:t>XXXX元整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</w:rPr>
        <w:t xml:space="preserve"> （￥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  <w:lang w:val="en-US" w:eastAsia="zh-CN"/>
        </w:rPr>
        <w:t>XXX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</w:rPr>
        <w:t>元）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eastAsia="zh-CN"/>
        </w:rPr>
        <w:t>；</w:t>
      </w:r>
    </w:p>
    <w:p w14:paraId="08F8AD68"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第18年-20年（2043年-2045年）涨幅10%，每年租金为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XXX</w:t>
      </w:r>
      <w:r>
        <w:rPr>
          <w:rFonts w:hint="eastAsia" w:ascii="仿宋" w:hAnsi="仿宋" w:eastAsia="仿宋" w:cs="仿宋"/>
          <w:sz w:val="32"/>
          <w:szCs w:val="32"/>
        </w:rPr>
        <w:t>元/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亩/年，</w:t>
      </w:r>
      <w:r>
        <w:rPr>
          <w:rFonts w:hint="eastAsia" w:ascii="仿宋" w:hAnsi="仿宋" w:eastAsia="仿宋" w:cs="仿宋"/>
          <w:sz w:val="32"/>
          <w:szCs w:val="32"/>
        </w:rPr>
        <w:t>人民币共计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  <w:lang w:val="en-US" w:eastAsia="zh-CN"/>
        </w:rPr>
        <w:t>XXXX元整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</w:rPr>
        <w:t xml:space="preserve"> （￥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  <w:lang w:val="en-US" w:eastAsia="zh-CN"/>
        </w:rPr>
        <w:t>XXX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</w:rPr>
        <w:t>元）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  <w:lang w:eastAsia="zh-CN"/>
        </w:rPr>
        <w:t>。</w:t>
      </w:r>
    </w:p>
    <w:p w14:paraId="772F94CC"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3、乙方</w:t>
      </w:r>
      <w:r>
        <w:rPr>
          <w:rFonts w:hint="eastAsia" w:ascii="仿宋" w:hAnsi="仿宋" w:eastAsia="仿宋" w:cs="仿宋"/>
          <w:sz w:val="32"/>
          <w:szCs w:val="32"/>
        </w:rPr>
        <w:t>以银行转账的方式向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甲</w:t>
      </w:r>
      <w:r>
        <w:rPr>
          <w:rFonts w:hint="eastAsia" w:ascii="仿宋" w:hAnsi="仿宋" w:eastAsia="仿宋" w:cs="仿宋"/>
          <w:sz w:val="32"/>
          <w:szCs w:val="32"/>
        </w:rPr>
        <w:t>方以下银行账户支付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租金</w:t>
      </w:r>
      <w:r>
        <w:rPr>
          <w:rFonts w:hint="eastAsia" w:ascii="仿宋" w:hAnsi="仿宋" w:eastAsia="仿宋" w:cs="仿宋"/>
          <w:sz w:val="32"/>
          <w:szCs w:val="32"/>
        </w:rPr>
        <w:t>费用：</w:t>
      </w:r>
    </w:p>
    <w:p w14:paraId="6217E394"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银行户名：</w:t>
      </w:r>
    </w:p>
    <w:p w14:paraId="58128776"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开户银行：</w:t>
      </w:r>
    </w:p>
    <w:p w14:paraId="5286E43A"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银行账号：</w:t>
      </w:r>
    </w:p>
    <w:p w14:paraId="55C43864"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4、甲</w:t>
      </w:r>
      <w:r>
        <w:rPr>
          <w:rFonts w:hint="eastAsia" w:ascii="仿宋" w:hAnsi="仿宋" w:eastAsia="仿宋" w:cs="仿宋"/>
          <w:sz w:val="32"/>
          <w:szCs w:val="32"/>
        </w:rPr>
        <w:t>方在收取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乙</w:t>
      </w:r>
      <w:r>
        <w:rPr>
          <w:rFonts w:hint="eastAsia" w:ascii="仿宋" w:hAnsi="仿宋" w:eastAsia="仿宋" w:cs="仿宋"/>
          <w:sz w:val="32"/>
          <w:szCs w:val="32"/>
        </w:rPr>
        <w:t>方的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租金</w:t>
      </w:r>
      <w:r>
        <w:rPr>
          <w:rFonts w:hint="eastAsia" w:ascii="仿宋" w:hAnsi="仿宋" w:eastAsia="仿宋" w:cs="仿宋"/>
          <w:sz w:val="32"/>
          <w:szCs w:val="32"/>
        </w:rPr>
        <w:t>费用之前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应当向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乙</w:t>
      </w:r>
      <w:r>
        <w:rPr>
          <w:rFonts w:hint="eastAsia" w:ascii="仿宋" w:hAnsi="仿宋" w:eastAsia="仿宋" w:cs="仿宋"/>
          <w:sz w:val="32"/>
          <w:szCs w:val="32"/>
        </w:rPr>
        <w:t>方提交等额合法的发票，否则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乙</w:t>
      </w:r>
      <w:r>
        <w:rPr>
          <w:rFonts w:hint="eastAsia" w:ascii="仿宋" w:hAnsi="仿宋" w:eastAsia="仿宋" w:cs="仿宋"/>
          <w:sz w:val="32"/>
          <w:szCs w:val="32"/>
        </w:rPr>
        <w:t>方有权拒绝支付相应的服务费，并不承担任何违约责任。</w:t>
      </w:r>
    </w:p>
    <w:p w14:paraId="0E924469"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sz w:val="32"/>
          <w:szCs w:val="32"/>
        </w:rPr>
        <w:t>甲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乙双方</w:t>
      </w:r>
      <w:r>
        <w:rPr>
          <w:rFonts w:hint="eastAsia" w:ascii="黑体" w:hAnsi="黑体" w:eastAsia="黑体" w:cs="黑体"/>
          <w:sz w:val="32"/>
          <w:szCs w:val="32"/>
        </w:rPr>
        <w:t>权利和义务</w:t>
      </w:r>
    </w:p>
    <w:p w14:paraId="076CED6B"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40" w:firstLineChars="200"/>
        <w:textAlignment w:val="auto"/>
        <w:outlineLvl w:val="0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甲方权利与义务</w:t>
      </w:r>
    </w:p>
    <w:p w14:paraId="075CC79E"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1、甲方有权按本协议约定向乙方收取相关的租金。</w:t>
      </w:r>
    </w:p>
    <w:p w14:paraId="6264EE9A"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2、协议签订后三天内提供场地。</w:t>
      </w:r>
    </w:p>
    <w:p w14:paraId="373697BA"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3、除有明确约定外，不得干涉乙方正常的生产经营活动。</w:t>
      </w:r>
    </w:p>
    <w:p w14:paraId="0F3266EF"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</w:t>
      </w:r>
      <w:r>
        <w:rPr>
          <w:rFonts w:hint="eastAsia" w:ascii="仿宋" w:hAnsi="仿宋" w:eastAsia="仿宋" w:cs="仿宋"/>
          <w:sz w:val="32"/>
          <w:szCs w:val="32"/>
        </w:rPr>
        <w:t>租赁期内，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甲</w:t>
      </w:r>
      <w:r>
        <w:rPr>
          <w:rFonts w:hint="eastAsia" w:ascii="仿宋" w:hAnsi="仿宋" w:eastAsia="仿宋" w:cs="仿宋"/>
          <w:sz w:val="32"/>
          <w:szCs w:val="32"/>
        </w:rPr>
        <w:t>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不能</w:t>
      </w:r>
      <w:r>
        <w:rPr>
          <w:rFonts w:hint="eastAsia" w:ascii="仿宋" w:hAnsi="仿宋" w:eastAsia="仿宋" w:cs="仿宋"/>
          <w:sz w:val="32"/>
          <w:szCs w:val="32"/>
        </w:rPr>
        <w:t>出售租赁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土地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租赁期结束如甲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要</w:t>
      </w:r>
      <w:r>
        <w:rPr>
          <w:rFonts w:hint="eastAsia" w:ascii="仿宋" w:hAnsi="仿宋" w:eastAsia="仿宋" w:cs="仿宋"/>
          <w:sz w:val="32"/>
          <w:szCs w:val="32"/>
        </w:rPr>
        <w:t>出售租赁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土地，</w:t>
      </w:r>
      <w:r>
        <w:rPr>
          <w:rFonts w:hint="eastAsia" w:ascii="仿宋" w:hAnsi="仿宋" w:eastAsia="仿宋" w:cs="仿宋"/>
          <w:sz w:val="32"/>
          <w:szCs w:val="32"/>
        </w:rPr>
        <w:t>应提前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个月通知乙方，乙方在同等条件下有优先购买权。</w:t>
      </w:r>
    </w:p>
    <w:p w14:paraId="780BE323"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5、</w:t>
      </w:r>
      <w:r>
        <w:rPr>
          <w:rFonts w:hint="eastAsia" w:ascii="仿宋" w:hAnsi="仿宋" w:eastAsia="仿宋" w:cs="仿宋"/>
          <w:sz w:val="32"/>
          <w:szCs w:val="32"/>
        </w:rPr>
        <w:t>为保证乙方用地，乙方要求延长租赁期限，甲方无条件延长租期。</w:t>
      </w:r>
    </w:p>
    <w:p w14:paraId="0AA939DE"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6、甲</w:t>
      </w:r>
      <w:r>
        <w:rPr>
          <w:rFonts w:hint="eastAsia" w:ascii="仿宋" w:hAnsi="仿宋" w:eastAsia="仿宋" w:cs="仿宋"/>
          <w:sz w:val="32"/>
          <w:szCs w:val="32"/>
        </w:rPr>
        <w:t>方应保证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乙</w:t>
      </w:r>
      <w:r>
        <w:rPr>
          <w:rFonts w:hint="eastAsia" w:ascii="仿宋" w:hAnsi="仿宋" w:eastAsia="仿宋" w:cs="仿宋"/>
          <w:sz w:val="32"/>
          <w:szCs w:val="32"/>
        </w:rPr>
        <w:t>方能正常、安全地使用租赁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土地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0475FC7A"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7、甲</w:t>
      </w:r>
      <w:r>
        <w:rPr>
          <w:rFonts w:hint="eastAsia" w:ascii="仿宋" w:hAnsi="仿宋" w:eastAsia="仿宋" w:cs="仿宋"/>
          <w:sz w:val="32"/>
          <w:szCs w:val="32"/>
        </w:rPr>
        <w:t>方负责协调处理与租赁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土地</w:t>
      </w:r>
      <w:r>
        <w:rPr>
          <w:rFonts w:hint="eastAsia" w:ascii="仿宋" w:hAnsi="仿宋" w:eastAsia="仿宋" w:cs="仿宋"/>
          <w:sz w:val="32"/>
          <w:szCs w:val="32"/>
        </w:rPr>
        <w:t>有关的土地使用权、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村委会、村小组及村民</w:t>
      </w:r>
      <w:r>
        <w:rPr>
          <w:rFonts w:hint="eastAsia" w:ascii="仿宋" w:hAnsi="仿宋" w:eastAsia="仿宋" w:cs="仿宋"/>
          <w:sz w:val="32"/>
          <w:szCs w:val="32"/>
        </w:rPr>
        <w:t>关系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除有明确约定外，不得干涉乙方正常的生产经营活动。</w:t>
      </w:r>
    </w:p>
    <w:p w14:paraId="68A5EE5B"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8、乙方完工退场时，甲方不得以任何理由增加费用，干扰乙方退场。</w:t>
      </w:r>
    </w:p>
    <w:p w14:paraId="59ACB1E8"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乙方权利和义务</w:t>
      </w:r>
    </w:p>
    <w:p w14:paraId="1A5F6D37"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1、乙方有权根据需要在租赁土地上新建、扩建、改建永久性或临时性建筑物、构筑物以保证生产。</w:t>
      </w:r>
    </w:p>
    <w:p w14:paraId="066656B4"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2、乙方不得将租赁的土地使用权进行转让和抵押。</w:t>
      </w:r>
    </w:p>
    <w:p w14:paraId="014306C4"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3、乙方有义务按本协议约定的时间、方式和数量向甲方支付押金及租金。</w:t>
      </w:r>
    </w:p>
    <w:p w14:paraId="3B8BD64E"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4、乙方如果需要改变土地用途的，应事先征得甲方同意并由甲方按有关规定报批后，重新协商。</w:t>
      </w:r>
    </w:p>
    <w:p w14:paraId="434DD73B"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5、乙</w:t>
      </w:r>
      <w:r>
        <w:rPr>
          <w:rFonts w:hint="eastAsia" w:ascii="仿宋" w:hAnsi="仿宋" w:eastAsia="仿宋" w:cs="仿宋"/>
          <w:sz w:val="32"/>
          <w:szCs w:val="32"/>
        </w:rPr>
        <w:t>方应妥善使用、保管租赁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土地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7B78CA64"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6、乙</w:t>
      </w:r>
      <w:r>
        <w:rPr>
          <w:rFonts w:hint="eastAsia" w:ascii="仿宋" w:hAnsi="仿宋" w:eastAsia="仿宋" w:cs="仿宋"/>
          <w:sz w:val="32"/>
          <w:szCs w:val="32"/>
        </w:rPr>
        <w:t>方在使用租赁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土地</w:t>
      </w:r>
      <w:r>
        <w:rPr>
          <w:rFonts w:hint="eastAsia" w:ascii="仿宋" w:hAnsi="仿宋" w:eastAsia="仿宋" w:cs="仿宋"/>
          <w:sz w:val="32"/>
          <w:szCs w:val="32"/>
        </w:rPr>
        <w:t>过程中，应遵守相关法律法规及行政部门的规定，不得实施违法或违规行为。</w:t>
      </w:r>
    </w:p>
    <w:p w14:paraId="0D0E903F"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7、</w:t>
      </w:r>
      <w:r>
        <w:rPr>
          <w:rFonts w:hint="eastAsia" w:ascii="仿宋" w:hAnsi="仿宋" w:eastAsia="仿宋" w:cs="仿宋"/>
          <w:sz w:val="32"/>
          <w:szCs w:val="32"/>
        </w:rPr>
        <w:t>租赁期内，如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乙</w:t>
      </w:r>
      <w:r>
        <w:rPr>
          <w:rFonts w:hint="eastAsia" w:ascii="仿宋" w:hAnsi="仿宋" w:eastAsia="仿宋" w:cs="仿宋"/>
          <w:sz w:val="32"/>
          <w:szCs w:val="32"/>
        </w:rPr>
        <w:t>方使用租赁物获得政府或有关部门的相应补贴、补偿，归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乙</w:t>
      </w:r>
      <w:r>
        <w:rPr>
          <w:rFonts w:hint="eastAsia" w:ascii="仿宋" w:hAnsi="仿宋" w:eastAsia="仿宋" w:cs="仿宋"/>
          <w:sz w:val="32"/>
          <w:szCs w:val="32"/>
        </w:rPr>
        <w:t>方所有。</w:t>
      </w:r>
    </w:p>
    <w:p w14:paraId="2D7CAEA6"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五、协议的解除</w:t>
      </w:r>
    </w:p>
    <w:p w14:paraId="3AFB8A1A"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1、本协议期限满后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且乙方不再续租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0431D4DC"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2、本协议有效期限内双方达成终止协议。</w:t>
      </w:r>
    </w:p>
    <w:p w14:paraId="75C27696"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3、本协议任何一方因地震、风暴、水灾、战争等不可抗力丧失继续履行本协议的能力。</w:t>
      </w:r>
    </w:p>
    <w:p w14:paraId="3EB4800D"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sz w:val="32"/>
          <w:szCs w:val="32"/>
        </w:rPr>
        <w:t>、免责条款</w:t>
      </w:r>
    </w:p>
    <w:p w14:paraId="410CCBC8"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因不可抗力或其他不可归责于双方的原因，使土地不适于使用或租用时，甲方应协调解决，满足乙方正常使用。</w:t>
      </w:r>
    </w:p>
    <w:p w14:paraId="15D07D89"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 w:cs="黑体"/>
          <w:sz w:val="32"/>
          <w:szCs w:val="32"/>
        </w:rPr>
        <w:t>、租赁场地的交还</w:t>
      </w:r>
    </w:p>
    <w:p w14:paraId="05F4D88F"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租赁期满或协议因解除等原因提前终止的，乙方应于租赁期满或协议终止后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仿宋"/>
          <w:sz w:val="32"/>
          <w:szCs w:val="32"/>
        </w:rPr>
        <w:t>日内将租赁的场地交还甲方。乙方未按照约定交还的，甲方有权采取必要措施予以收回，由此造成的损失由乙方承担。</w:t>
      </w:r>
    </w:p>
    <w:p w14:paraId="7D11FED2"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八</w:t>
      </w:r>
      <w:r>
        <w:rPr>
          <w:rFonts w:hint="eastAsia" w:ascii="黑体" w:hAnsi="黑体" w:eastAsia="黑体" w:cs="黑体"/>
          <w:sz w:val="32"/>
          <w:szCs w:val="32"/>
        </w:rPr>
        <w:t>、争议解决方式</w:t>
      </w:r>
    </w:p>
    <w:p w14:paraId="4F0CA13D"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协议履行中发生的争议，由双方协商或镇政府有关部门协调解决。</w:t>
      </w:r>
    </w:p>
    <w:p w14:paraId="78186EE7"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九</w:t>
      </w:r>
      <w:r>
        <w:rPr>
          <w:rFonts w:hint="eastAsia" w:ascii="黑体" w:hAnsi="黑体" w:eastAsia="黑体" w:cs="黑体"/>
          <w:sz w:val="32"/>
          <w:szCs w:val="32"/>
        </w:rPr>
        <w:t>、合同生效</w:t>
      </w:r>
    </w:p>
    <w:p w14:paraId="4441B0F7"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40" w:firstLineChars="200"/>
        <w:jc w:val="both"/>
        <w:textAlignment w:val="auto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本合同一式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肆 </w:t>
      </w:r>
      <w:r>
        <w:rPr>
          <w:rFonts w:hint="eastAsia" w:ascii="仿宋" w:hAnsi="仿宋" w:eastAsia="仿宋" w:cs="仿宋"/>
          <w:sz w:val="32"/>
          <w:szCs w:val="32"/>
        </w:rPr>
        <w:t>份，自甲乙双方签字、盖章之日起生效。甲方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贰 </w:t>
      </w:r>
      <w:r>
        <w:rPr>
          <w:rFonts w:hint="eastAsia" w:ascii="仿宋" w:hAnsi="仿宋" w:eastAsia="仿宋" w:cs="仿宋"/>
          <w:sz w:val="32"/>
          <w:szCs w:val="32"/>
        </w:rPr>
        <w:t>份，乙方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贰 </w:t>
      </w:r>
      <w:r>
        <w:rPr>
          <w:rFonts w:hint="eastAsia" w:ascii="仿宋" w:hAnsi="仿宋" w:eastAsia="仿宋" w:cs="仿宋"/>
          <w:sz w:val="32"/>
          <w:szCs w:val="32"/>
        </w:rPr>
        <w:t>份。</w:t>
      </w:r>
    </w:p>
    <w:p w14:paraId="4E539E4E"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sz w:val="32"/>
          <w:szCs w:val="32"/>
        </w:rPr>
      </w:pPr>
    </w:p>
    <w:p w14:paraId="3A212859"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（以下无正文）</w:t>
      </w:r>
    </w:p>
    <w:p w14:paraId="74A5A280">
      <w:pPr>
        <w:tabs>
          <w:tab w:val="left" w:pos="630"/>
        </w:tabs>
        <w:spacing w:line="520" w:lineRule="exact"/>
        <w:outlineLvl w:val="0"/>
        <w:rPr>
          <w:rFonts w:hint="eastAsia" w:ascii="仿宋" w:hAnsi="仿宋" w:eastAsia="仿宋" w:cs="仿宋"/>
          <w:sz w:val="32"/>
          <w:szCs w:val="32"/>
        </w:rPr>
      </w:pPr>
    </w:p>
    <w:p w14:paraId="18E9C26E">
      <w:pPr>
        <w:tabs>
          <w:tab w:val="left" w:pos="630"/>
        </w:tabs>
        <w:spacing w:line="520" w:lineRule="exact"/>
        <w:ind w:firstLine="640" w:firstLineChars="200"/>
        <w:outlineLvl w:val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甲方（盖章）：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 w14:paraId="7378F222">
      <w:pPr>
        <w:tabs>
          <w:tab w:val="left" w:pos="630"/>
        </w:tabs>
        <w:spacing w:line="520" w:lineRule="exact"/>
        <w:ind w:firstLine="640" w:firstLineChars="200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授权代表签字：                </w:t>
      </w:r>
    </w:p>
    <w:p w14:paraId="4AAF61C5">
      <w:pPr>
        <w:tabs>
          <w:tab w:val="left" w:pos="630"/>
        </w:tabs>
        <w:spacing w:line="520" w:lineRule="exact"/>
        <w:ind w:firstLine="640" w:firstLineChars="200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签约日期：     年     月     日</w:t>
      </w:r>
    </w:p>
    <w:p w14:paraId="6ED8ECC9">
      <w:pPr>
        <w:tabs>
          <w:tab w:val="left" w:pos="630"/>
        </w:tabs>
        <w:spacing w:line="520" w:lineRule="exact"/>
        <w:outlineLvl w:val="0"/>
        <w:rPr>
          <w:rFonts w:hint="eastAsia" w:ascii="仿宋" w:hAnsi="仿宋" w:eastAsia="仿宋" w:cs="仿宋"/>
          <w:sz w:val="32"/>
          <w:szCs w:val="32"/>
        </w:rPr>
      </w:pPr>
    </w:p>
    <w:p w14:paraId="41EAE080">
      <w:pPr>
        <w:tabs>
          <w:tab w:val="left" w:pos="630"/>
        </w:tabs>
        <w:spacing w:line="520" w:lineRule="exact"/>
        <w:ind w:firstLine="640" w:firstLineChars="200"/>
        <w:outlineLvl w:val="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乙方（盖章）：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 w14:paraId="700E8539">
      <w:pPr>
        <w:tabs>
          <w:tab w:val="left" w:pos="630"/>
        </w:tabs>
        <w:spacing w:line="520" w:lineRule="exact"/>
        <w:ind w:firstLine="640" w:firstLineChars="200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授权代表签字：                </w:t>
      </w:r>
    </w:p>
    <w:p w14:paraId="1665CBB0">
      <w:pPr>
        <w:tabs>
          <w:tab w:val="left" w:pos="630"/>
        </w:tabs>
        <w:spacing w:line="520" w:lineRule="exact"/>
        <w:ind w:firstLine="640" w:firstLineChars="200"/>
        <w:outlineLvl w:val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签约日期：     年     月     </w:t>
      </w:r>
    </w:p>
    <w:sectPr>
      <w:headerReference r:id="rId3" w:type="default"/>
      <w:footerReference r:id="rId4" w:type="default"/>
      <w:pgSz w:w="11906" w:h="16838"/>
      <w:pgMar w:top="1440" w:right="1803" w:bottom="1440" w:left="1803" w:header="851" w:footer="992" w:gutter="0"/>
      <w:pgNumType w:start="1"/>
      <w:cols w:space="0" w:num="1"/>
      <w:docGrid w:type="linesAndChar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D2D4F4">
    <w:pPr>
      <w:pStyle w:val="8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2B1A6757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AJYnrPJAQAAk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5EXhrfHSO0zt9Rs7DBxoKfK6qaxSrPwd55PPfxK2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5dblS0AAAAAUBAAAPAAAAAAAAAAEAIAAAACIAAABkcnMvZG93bnJldi54&#10;bWxQSwECFAAUAAAACACHTuJAAlies8kBAACSAwAADgAAAAAAAAABACAAAAAf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B1A6757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20619B">
    <w:pPr>
      <w:pStyle w:val="9"/>
      <w:pBdr>
        <w:bottom w:val="none" w:color="auto" w:sz="0" w:space="0"/>
      </w:pBdr>
      <w:jc w:val="right"/>
      <w:rPr>
        <w:rFonts w:ascii="楷体" w:hAnsi="楷体" w:eastAsia="楷体" w:cs="楷体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E58504"/>
    <w:multiLevelType w:val="singleLevel"/>
    <w:tmpl w:val="6CE5850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g1M2Q3ODQxYTE0ZjUzMjlhNzc3NmQ0YjA5NmM4YTcifQ=="/>
  </w:docVars>
  <w:rsids>
    <w:rsidRoot w:val="00000000"/>
    <w:rsid w:val="003869B5"/>
    <w:rsid w:val="0116312F"/>
    <w:rsid w:val="02714414"/>
    <w:rsid w:val="0301396B"/>
    <w:rsid w:val="030B6598"/>
    <w:rsid w:val="04732647"/>
    <w:rsid w:val="04FB016E"/>
    <w:rsid w:val="05D76C05"/>
    <w:rsid w:val="05FE23E4"/>
    <w:rsid w:val="073A2667"/>
    <w:rsid w:val="087251E8"/>
    <w:rsid w:val="09650C9B"/>
    <w:rsid w:val="097053A7"/>
    <w:rsid w:val="0AAC38BD"/>
    <w:rsid w:val="0D570D57"/>
    <w:rsid w:val="0DB8731C"/>
    <w:rsid w:val="0DB94056"/>
    <w:rsid w:val="0F1B3D66"/>
    <w:rsid w:val="10E506B4"/>
    <w:rsid w:val="11AE1162"/>
    <w:rsid w:val="11F33019"/>
    <w:rsid w:val="120E423B"/>
    <w:rsid w:val="12272202"/>
    <w:rsid w:val="152A0AFF"/>
    <w:rsid w:val="16184DFC"/>
    <w:rsid w:val="17D430B9"/>
    <w:rsid w:val="18722EE9"/>
    <w:rsid w:val="18F733EE"/>
    <w:rsid w:val="195B27AF"/>
    <w:rsid w:val="19793E03"/>
    <w:rsid w:val="1AB63901"/>
    <w:rsid w:val="1B2A7A4A"/>
    <w:rsid w:val="1BA96B50"/>
    <w:rsid w:val="1BD15AB8"/>
    <w:rsid w:val="1BF62727"/>
    <w:rsid w:val="1DD4345B"/>
    <w:rsid w:val="1E2219CD"/>
    <w:rsid w:val="1F3A2287"/>
    <w:rsid w:val="1FD20711"/>
    <w:rsid w:val="211517F7"/>
    <w:rsid w:val="21782E3D"/>
    <w:rsid w:val="24DD5B8E"/>
    <w:rsid w:val="259A1C3E"/>
    <w:rsid w:val="26946721"/>
    <w:rsid w:val="29EA5434"/>
    <w:rsid w:val="2C2C11A9"/>
    <w:rsid w:val="2C567FD4"/>
    <w:rsid w:val="344572AC"/>
    <w:rsid w:val="389D76B7"/>
    <w:rsid w:val="39010627"/>
    <w:rsid w:val="3ADA7D61"/>
    <w:rsid w:val="42AE03DB"/>
    <w:rsid w:val="43D47D05"/>
    <w:rsid w:val="440C3942"/>
    <w:rsid w:val="4A603492"/>
    <w:rsid w:val="4ACE01A4"/>
    <w:rsid w:val="4C6A7458"/>
    <w:rsid w:val="4E5C54C6"/>
    <w:rsid w:val="4EDD4A09"/>
    <w:rsid w:val="517F5754"/>
    <w:rsid w:val="55C7591B"/>
    <w:rsid w:val="5634041A"/>
    <w:rsid w:val="5C904AC2"/>
    <w:rsid w:val="5CEE7C31"/>
    <w:rsid w:val="62057E88"/>
    <w:rsid w:val="625C5CC2"/>
    <w:rsid w:val="63422A85"/>
    <w:rsid w:val="65055C8C"/>
    <w:rsid w:val="6702007A"/>
    <w:rsid w:val="673E3563"/>
    <w:rsid w:val="678673E4"/>
    <w:rsid w:val="6A7C4ACE"/>
    <w:rsid w:val="6E9B336B"/>
    <w:rsid w:val="6F125A01"/>
    <w:rsid w:val="75DE663D"/>
    <w:rsid w:val="762B6AD0"/>
    <w:rsid w:val="78085BF3"/>
    <w:rsid w:val="7B2B3656"/>
    <w:rsid w:val="7C63789C"/>
    <w:rsid w:val="7CFB5D27"/>
    <w:rsid w:val="7D621B85"/>
    <w:rsid w:val="7EC36D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jc w:val="center"/>
      <w:outlineLvl w:val="0"/>
    </w:pPr>
    <w:rPr>
      <w:rFonts w:ascii="Times New Roman" w:hAnsi="Times New Roman" w:eastAsia="黑体"/>
      <w:kern w:val="44"/>
      <w:sz w:val="44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100" w:after="100"/>
      <w:outlineLvl w:val="1"/>
    </w:pPr>
    <w:rPr>
      <w:rFonts w:ascii="黑体" w:hAnsi="黑体" w:eastAsia="黑体" w:cs="黑体"/>
    </w:rPr>
  </w:style>
  <w:style w:type="character" w:default="1" w:styleId="13">
    <w:name w:val="Default Paragraph Font"/>
    <w:qFormat/>
    <w:uiPriority w:val="1"/>
  </w:style>
  <w:style w:type="table" w:default="1" w:styleId="11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a heading"/>
    <w:basedOn w:val="1"/>
    <w:next w:val="1"/>
    <w:qFormat/>
    <w:uiPriority w:val="0"/>
    <w:rPr>
      <w:rFonts w:ascii="Arial" w:hAnsi="Arial" w:cs="Arial"/>
    </w:rPr>
  </w:style>
  <w:style w:type="paragraph" w:styleId="5">
    <w:name w:val="annotation text"/>
    <w:basedOn w:val="1"/>
    <w:qFormat/>
    <w:uiPriority w:val="99"/>
    <w:pPr>
      <w:jc w:val="left"/>
    </w:pPr>
  </w:style>
  <w:style w:type="paragraph" w:styleId="6">
    <w:name w:val="Body Text"/>
    <w:basedOn w:val="1"/>
    <w:next w:val="7"/>
    <w:qFormat/>
    <w:uiPriority w:val="0"/>
    <w:pPr>
      <w:spacing w:after="120"/>
    </w:pPr>
  </w:style>
  <w:style w:type="paragraph" w:styleId="7">
    <w:name w:val="Plain Text"/>
    <w:basedOn w:val="1"/>
    <w:qFormat/>
    <w:uiPriority w:val="0"/>
    <w:rPr>
      <w:rFonts w:ascii="Calibri" w:hAnsi="Courier New" w:eastAsia="宋体" w:cs="Times New Roman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paragraph" w:customStyle="1" w:styleId="15">
    <w:name w:val="段"/>
    <w:next w:val="1"/>
    <w:link w:val="22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6">
    <w:name w:val="纯文本1"/>
    <w:basedOn w:val="1"/>
    <w:qFormat/>
    <w:uiPriority w:val="0"/>
    <w:rPr>
      <w:rFonts w:ascii="宋体" w:hAnsi="Courier New" w:cs="Courier New"/>
      <w:szCs w:val="21"/>
    </w:rPr>
  </w:style>
  <w:style w:type="paragraph" w:customStyle="1" w:styleId="17">
    <w:name w:val="列出段落1"/>
    <w:basedOn w:val="1"/>
    <w:qFormat/>
    <w:uiPriority w:val="0"/>
    <w:pPr>
      <w:ind w:firstLine="420" w:firstLineChars="200"/>
    </w:pPr>
  </w:style>
  <w:style w:type="paragraph" w:customStyle="1" w:styleId="18">
    <w:name w:val="列表段落1"/>
    <w:basedOn w:val="1"/>
    <w:qFormat/>
    <w:uiPriority w:val="1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19">
    <w:name w:val="font81"/>
    <w:basedOn w:val="13"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20">
    <w:name w:val="font2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1">
    <w:name w:val="font3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2">
    <w:name w:val="段 Char"/>
    <w:link w:val="15"/>
    <w:qFormat/>
    <w:uiPriority w:val="0"/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1729</Words>
  <Characters>1860</Characters>
  <Paragraphs>108</Paragraphs>
  <TotalTime>18</TotalTime>
  <ScaleCrop>false</ScaleCrop>
  <LinksUpToDate>false</LinksUpToDate>
  <CharactersWithSpaces>2050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2022-11-07T19:09:00Z</dcterms:created>
  <dc:creator>起床喝可樂</dc:creator>
  <cp:lastModifiedBy>'昏昏陈陳</cp:lastModifiedBy>
  <cp:lastPrinted>2022-05-25T07:49:00Z</cp:lastPrinted>
  <dcterms:modified xsi:type="dcterms:W3CDTF">2025-10-11T02:03:13Z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B13EB729BDCF46BD8582CE486FE67F07_13</vt:lpwstr>
  </property>
  <property fmtid="{D5CDD505-2E9C-101B-9397-08002B2CF9AE}" pid="4" name="commondata">
    <vt:lpwstr>eyJoZGlkIjoiOTUyM2U2NzUwY2I1NmEyM2VjOWI4Mzk3YzZjMWMyZDcifQ==</vt:lpwstr>
  </property>
  <property fmtid="{D5CDD505-2E9C-101B-9397-08002B2CF9AE}" pid="5" name="KSOTemplateDocerSaveRecord">
    <vt:lpwstr>eyJoZGlkIjoiNWVlNTRhNjI1MGI5MmZmMjVlN2M1ZmFmMzgzOTQ3NWEiLCJ1c2VySWQiOiIxNjYzODA4OTcyIn0=</vt:lpwstr>
  </property>
</Properties>
</file>