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ascii="黑体" w:hAnsi="黑体" w:eastAsia="黑体" w:cs="黑体"/>
          <w:b/>
          <w:bCs/>
          <w:spacing w:val="2"/>
          <w:sz w:val="51"/>
          <w:szCs w:val="51"/>
        </w:rPr>
        <w:t>保亭黎族苗族自治县</w:t>
      </w:r>
      <w:r>
        <w:rPr>
          <w:rFonts w:ascii="黑体" w:hAnsi="黑体" w:eastAsia="黑体" w:cs="黑体"/>
          <w:b/>
          <w:bCs/>
          <w:spacing w:val="2"/>
          <w:sz w:val="51"/>
          <w:szCs w:val="51"/>
          <w:u w:val="single" w:color="auto"/>
        </w:rPr>
        <w:t>六桥</w:t>
      </w:r>
      <w:r>
        <w:rPr>
          <w:rFonts w:ascii="黑体" w:hAnsi="黑体" w:eastAsia="黑体" w:cs="黑体"/>
          <w:b/>
          <w:bCs/>
          <w:spacing w:val="2"/>
          <w:sz w:val="51"/>
          <w:szCs w:val="51"/>
        </w:rPr>
        <w:t>堆砂点河砂</w:t>
      </w:r>
      <w:r>
        <w:rPr>
          <w:rFonts w:ascii="黑体" w:hAnsi="黑体" w:eastAsia="黑体" w:cs="黑体"/>
          <w:spacing w:val="14"/>
          <w:sz w:val="51"/>
          <w:szCs w:val="51"/>
        </w:rPr>
        <w:t xml:space="preserve"> </w:t>
      </w:r>
      <w:r>
        <w:rPr>
          <w:rFonts w:ascii="黑体" w:hAnsi="黑体" w:eastAsia="黑体" w:cs="黑体"/>
          <w:b/>
          <w:bCs/>
          <w:spacing w:val="4"/>
          <w:sz w:val="51"/>
          <w:szCs w:val="51"/>
        </w:rPr>
        <w:t>购销合同</w:t>
      </w:r>
    </w:p>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3754FC4A">
      <w:pPr>
        <w:pStyle w:val="2"/>
        <w:spacing w:line="241" w:lineRule="auto"/>
      </w:pPr>
    </w:p>
    <w:p w14:paraId="5F646ADF">
      <w:pPr>
        <w:spacing w:before="100" w:line="322" w:lineRule="auto"/>
        <w:ind w:left="262"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ascii="仿宋" w:hAnsi="仿宋" w:eastAsia="仿宋" w:cs="仿宋"/>
          <w:spacing w:val="26"/>
          <w:sz w:val="31"/>
          <w:szCs w:val="31"/>
          <w:u w:val="single" w:color="auto"/>
        </w:rPr>
        <w:t>海南保发控股集团有限公司</w:t>
      </w:r>
      <w:r>
        <w:rPr>
          <w:rFonts w:ascii="仿宋" w:hAnsi="仿宋" w:eastAsia="仿宋" w:cs="仿宋"/>
          <w:sz w:val="31"/>
          <w:szCs w:val="31"/>
        </w:rPr>
        <w:t xml:space="preserve"> </w:t>
      </w:r>
    </w:p>
    <w:p w14:paraId="7940637B">
      <w:pPr>
        <w:spacing w:before="100" w:line="322" w:lineRule="auto"/>
        <w:ind w:left="262"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1D1499E">
      <w:pPr>
        <w:keepNext w:val="0"/>
        <w:keepLines w:val="0"/>
        <w:pageBreakBefore w:val="0"/>
        <w:widowControl/>
        <w:kinsoku w:val="0"/>
        <w:wordWrap/>
        <w:overflowPunct/>
        <w:topLinePunct w:val="0"/>
        <w:autoSpaceDE w:val="0"/>
        <w:autoSpaceDN w:val="0"/>
        <w:bidi w:val="0"/>
        <w:adjustRightInd w:val="0"/>
        <w:snapToGrid w:val="0"/>
        <w:spacing w:before="88"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4"/>
          <w:sz w:val="32"/>
          <w:szCs w:val="32"/>
          <w:u w:val="single" w:color="auto"/>
        </w:rPr>
        <w:t>海南保发控股集团有限公司</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p>
    <w:p w14:paraId="40DEB5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根据海南保发控股集团有限公司委托保亭黎族苗族自治县农村产权交易中心有限公司</w:t>
      </w:r>
      <w:r>
        <w:rPr>
          <w:rFonts w:hint="eastAsia" w:ascii="仿宋_GB2312" w:hAnsi="仿宋_GB2312" w:eastAsia="仿宋_GB2312" w:cs="仿宋_GB2312"/>
          <w:spacing w:val="8"/>
          <w:sz w:val="32"/>
          <w:szCs w:val="32"/>
          <w:u w:val="single" w:color="auto"/>
          <w:lang w:val="en-US" w:eastAsia="zh-CN"/>
        </w:rPr>
        <w:t>2025</w:t>
      </w: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63"/>
          <w:sz w:val="32"/>
          <w:szCs w:val="32"/>
          <w:u w:val="single" w:color="auto"/>
        </w:rPr>
        <w:t xml:space="preserve"> </w:t>
      </w:r>
      <w:r>
        <w:rPr>
          <w:rFonts w:hint="eastAsia" w:ascii="仿宋_GB2312" w:hAnsi="仿宋_GB2312" w:eastAsia="仿宋_GB2312" w:cs="仿宋_GB2312"/>
          <w:spacing w:val="-120"/>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rPr>
        <w:t xml:space="preserve"> 月</w:t>
      </w:r>
      <w:r>
        <w:rPr>
          <w:rFonts w:hint="eastAsia" w:ascii="仿宋_GB2312" w:hAnsi="仿宋_GB2312" w:eastAsia="仿宋_GB2312" w:cs="仿宋_GB2312"/>
          <w:spacing w:val="69"/>
          <w:sz w:val="32"/>
          <w:szCs w:val="32"/>
          <w:u w:val="single" w:color="auto"/>
        </w:rPr>
        <w:t xml:space="preserve"> </w:t>
      </w:r>
      <w:r>
        <w:rPr>
          <w:rFonts w:hint="eastAsia" w:ascii="仿宋_GB2312" w:hAnsi="仿宋_GB2312" w:eastAsia="仿宋_GB2312" w:cs="仿宋_GB2312"/>
          <w:spacing w:val="-119"/>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日的网络</w:t>
      </w:r>
      <w:r>
        <w:rPr>
          <w:rFonts w:hint="eastAsia" w:ascii="仿宋_GB2312" w:hAnsi="仿宋_GB2312" w:eastAsia="仿宋_GB2312" w:cs="仿宋_GB2312"/>
          <w:spacing w:val="8"/>
          <w:sz w:val="32"/>
          <w:szCs w:val="32"/>
        </w:rPr>
        <w:t>竞价结果，由</w:t>
      </w:r>
      <w:r>
        <w:rPr>
          <w:rFonts w:hint="eastAsia" w:ascii="仿宋_GB2312" w:hAnsi="仿宋_GB2312" w:eastAsia="仿宋_GB2312" w:cs="仿宋_GB2312"/>
          <w:spacing w:val="-13"/>
          <w:position w:val="5"/>
          <w:sz w:val="32"/>
          <w:szCs w:val="32"/>
        </w:rPr>
        <w:t xml:space="preserve"> </w:t>
      </w:r>
      <w:r>
        <w:rPr>
          <w:rFonts w:hint="eastAsia" w:ascii="仿宋_GB2312" w:hAnsi="仿宋_GB2312" w:eastAsia="仿宋_GB2312" w:cs="仿宋_GB2312"/>
          <w:spacing w:val="-13"/>
          <w:position w:val="5"/>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rPr>
        <w:t xml:space="preserve"> </w:t>
      </w:r>
      <w:r>
        <w:rPr>
          <w:rFonts w:hint="eastAsia" w:ascii="仿宋_GB2312" w:hAnsi="仿宋_GB2312" w:eastAsia="仿宋_GB2312" w:cs="仿宋_GB2312"/>
          <w:spacing w:val="-14"/>
          <w:position w:val="5"/>
          <w:sz w:val="32"/>
          <w:szCs w:val="32"/>
        </w:rPr>
        <w:t>(以下称乙方)</w:t>
      </w:r>
      <w:r>
        <w:rPr>
          <w:rFonts w:hint="eastAsia" w:ascii="仿宋_GB2312" w:hAnsi="仿宋_GB2312" w:eastAsia="仿宋_GB2312" w:cs="仿宋_GB2312"/>
          <w:position w:val="5"/>
          <w:sz w:val="32"/>
          <w:szCs w:val="32"/>
        </w:rPr>
        <w:t xml:space="preserve"> </w:t>
      </w:r>
      <w:r>
        <w:rPr>
          <w:rFonts w:hint="eastAsia" w:ascii="仿宋_GB2312" w:hAnsi="仿宋_GB2312" w:eastAsia="仿宋_GB2312" w:cs="仿宋_GB2312"/>
          <w:spacing w:val="11"/>
          <w:sz w:val="32"/>
          <w:szCs w:val="32"/>
          <w:u w:val="single" w:color="auto"/>
        </w:rPr>
        <w:t>通过公开竞价</w:t>
      </w:r>
      <w:r>
        <w:rPr>
          <w:rFonts w:hint="eastAsia" w:ascii="仿宋_GB2312" w:hAnsi="仿宋_GB2312" w:eastAsia="仿宋_GB2312" w:cs="仿宋_GB2312"/>
          <w:spacing w:val="11"/>
          <w:sz w:val="32"/>
          <w:szCs w:val="32"/>
        </w:rPr>
        <w:t xml:space="preserve"> 形式中标，甲乙双方经充分协商，就</w:t>
      </w:r>
      <w:r>
        <w:rPr>
          <w:rFonts w:hint="eastAsia" w:ascii="仿宋_GB2312" w:hAnsi="仿宋_GB2312" w:eastAsia="仿宋_GB2312" w:cs="仿宋_GB2312"/>
          <w:spacing w:val="10"/>
          <w:sz w:val="32"/>
          <w:szCs w:val="32"/>
        </w:rPr>
        <w:t>乙方购买</w:t>
      </w:r>
      <w:r>
        <w:rPr>
          <w:rFonts w:hint="eastAsia" w:ascii="仿宋_GB2312" w:hAnsi="仿宋_GB2312" w:eastAsia="仿宋_GB2312" w:cs="仿宋_GB2312"/>
          <w:spacing w:val="10"/>
          <w:sz w:val="32"/>
          <w:szCs w:val="32"/>
          <w:u w:val="single" w:color="auto"/>
        </w:rPr>
        <w:t>保亭黎族苗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u w:val="single" w:color="auto"/>
        </w:rPr>
        <w:t>族自治县六桥堆砂点河砂</w:t>
      </w:r>
      <w:r>
        <w:rPr>
          <w:rFonts w:hint="eastAsia" w:ascii="仿宋_GB2312" w:hAnsi="仿宋_GB2312" w:eastAsia="仿宋_GB2312" w:cs="仿宋_GB2312"/>
          <w:spacing w:val="8"/>
          <w:sz w:val="32"/>
          <w:szCs w:val="32"/>
          <w:u w:val="single" w:color="auto"/>
          <w:lang w:val="en-US" w:eastAsia="zh-CN"/>
        </w:rPr>
        <w:t>88102.5m³（最终以实际交易量为准）</w:t>
      </w:r>
      <w:r>
        <w:rPr>
          <w:rFonts w:hint="eastAsia" w:ascii="仿宋_GB2312" w:hAnsi="仿宋_GB2312" w:eastAsia="仿宋_GB2312" w:cs="仿宋_GB2312"/>
          <w:spacing w:val="8"/>
          <w:sz w:val="32"/>
          <w:szCs w:val="32"/>
        </w:rPr>
        <w:t>的有关事宜达成一致，并签订本合同。</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一</w:t>
      </w:r>
      <w:r>
        <w:rPr>
          <w:rFonts w:hint="eastAsia" w:ascii="黑体" w:hAnsi="黑体" w:eastAsia="黑体" w:cs="黑体"/>
          <w:b w:val="0"/>
          <w:bCs w:val="0"/>
          <w:spacing w:val="-65"/>
          <w:sz w:val="32"/>
          <w:szCs w:val="32"/>
        </w:rPr>
        <w:t xml:space="preserve"> </w:t>
      </w:r>
      <w:r>
        <w:rPr>
          <w:rFonts w:hint="eastAsia" w:ascii="黑体" w:hAnsi="黑体" w:eastAsia="黑体" w:cs="黑体"/>
          <w:b w:val="0"/>
          <w:bCs w:val="0"/>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2300"/>
        <w:gridCol w:w="1283"/>
        <w:gridCol w:w="1150"/>
        <w:gridCol w:w="2050"/>
        <w:gridCol w:w="1670"/>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00"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283"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1150"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2050"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70"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616"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00" w:type="dxa"/>
            <w:vAlign w:val="center"/>
          </w:tcPr>
          <w:p w14:paraId="0A87A4C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保亭黎族苗族自治县</w:t>
            </w:r>
            <w:r>
              <w:rPr>
                <w:rFonts w:hint="eastAsia" w:ascii="仿宋_GB2312" w:hAnsi="仿宋_GB2312" w:eastAsia="仿宋_GB2312" w:cs="仿宋_GB2312"/>
                <w:b/>
                <w:bCs/>
                <w:spacing w:val="5"/>
                <w:sz w:val="32"/>
                <w:szCs w:val="32"/>
              </w:rPr>
              <w:t xml:space="preserve"> </w:t>
            </w:r>
            <w:r>
              <w:rPr>
                <w:rFonts w:hint="eastAsia" w:ascii="仿宋_GB2312" w:hAnsi="仿宋_GB2312" w:eastAsia="仿宋_GB2312" w:cs="仿宋_GB2312"/>
                <w:b/>
                <w:bCs/>
                <w:spacing w:val="-2"/>
                <w:sz w:val="32"/>
                <w:szCs w:val="32"/>
              </w:rPr>
              <w:t>六桥堆砂点河砂</w:t>
            </w:r>
          </w:p>
        </w:tc>
        <w:tc>
          <w:tcPr>
            <w:tcW w:w="1283"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6"/>
                <w:sz w:val="32"/>
                <w:szCs w:val="32"/>
                <w:lang w:val="en-US" w:eastAsia="zh-CN"/>
              </w:rPr>
              <w:t>88102.5</w:t>
            </w:r>
          </w:p>
        </w:tc>
        <w:tc>
          <w:tcPr>
            <w:tcW w:w="1150"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5"/>
                <w:sz w:val="32"/>
                <w:szCs w:val="32"/>
                <w:lang w:val="en-US" w:eastAsia="zh-CN"/>
              </w:rPr>
              <w:t>125.25</w:t>
            </w:r>
            <w:r>
              <w:rPr>
                <w:rFonts w:hint="eastAsia" w:ascii="仿宋_GB2312" w:hAnsi="仿宋_GB2312" w:eastAsia="仿宋_GB2312" w:cs="仿宋_GB2312"/>
                <w:b/>
                <w:bCs/>
                <w:spacing w:val="-2"/>
                <w:sz w:val="32"/>
                <w:szCs w:val="32"/>
                <w:lang w:val="en-US" w:eastAsia="zh-CN"/>
              </w:rPr>
              <w:t>（含税价）</w:t>
            </w:r>
          </w:p>
        </w:tc>
        <w:tc>
          <w:tcPr>
            <w:tcW w:w="2050"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2"/>
                <w:sz w:val="32"/>
                <w:szCs w:val="32"/>
                <w:lang w:val="en-US" w:eastAsia="zh-CN"/>
              </w:rPr>
              <w:t>11034838.13（含税价）</w:t>
            </w:r>
          </w:p>
        </w:tc>
        <w:tc>
          <w:tcPr>
            <w:tcW w:w="1670"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税率1%（普票专票均可开具）</w:t>
            </w: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二 、货物交付地点、方式：</w:t>
      </w:r>
    </w:p>
    <w:p w14:paraId="0B92B3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1、交货地点：</w:t>
      </w:r>
      <w:r>
        <w:rPr>
          <w:rFonts w:hint="eastAsia" w:ascii="仿宋_GB2312" w:hAnsi="仿宋_GB2312" w:eastAsia="仿宋_GB2312" w:cs="仿宋_GB2312"/>
          <w:spacing w:val="10"/>
          <w:sz w:val="32"/>
          <w:szCs w:val="32"/>
          <w:u w:val="single" w:color="auto"/>
        </w:rPr>
        <w:t>保亭黎族苗族自治县六桥堆</w:t>
      </w:r>
      <w:r>
        <w:rPr>
          <w:rFonts w:hint="eastAsia" w:ascii="仿宋_GB2312" w:hAnsi="仿宋_GB2312" w:eastAsia="仿宋_GB2312" w:cs="仿宋_GB2312"/>
          <w:spacing w:val="9"/>
          <w:sz w:val="32"/>
          <w:szCs w:val="32"/>
          <w:u w:val="single" w:color="auto"/>
        </w:rPr>
        <w:t>砂点</w:t>
      </w:r>
      <w:r>
        <w:rPr>
          <w:rFonts w:hint="eastAsia" w:ascii="仿宋_GB2312" w:hAnsi="仿宋_GB2312" w:eastAsia="仿宋_GB2312" w:cs="仿宋_GB2312"/>
          <w:spacing w:val="9"/>
          <w:sz w:val="32"/>
          <w:szCs w:val="32"/>
        </w:rPr>
        <w:t>。</w:t>
      </w:r>
    </w:p>
    <w:p w14:paraId="372A7F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w:t>
      </w:r>
      <w:r>
        <w:rPr>
          <w:rFonts w:hint="eastAsia" w:ascii="仿宋_GB2312" w:hAnsi="仿宋_GB2312" w:eastAsia="仿宋_GB2312" w:cs="仿宋_GB2312"/>
          <w:spacing w:val="20"/>
          <w:sz w:val="32"/>
          <w:szCs w:val="32"/>
          <w:lang w:val="en-US" w:eastAsia="zh-CN"/>
        </w:rPr>
        <w:t>装卸设施设备及司机人员等相关费用</w:t>
      </w:r>
      <w:r>
        <w:rPr>
          <w:rFonts w:hint="eastAsia" w:ascii="仿宋_GB2312" w:hAnsi="仿宋_GB2312" w:eastAsia="仿宋_GB2312" w:cs="仿宋_GB2312"/>
          <w:spacing w:val="20"/>
          <w:sz w:val="32"/>
          <w:szCs w:val="32"/>
        </w:rPr>
        <w:t>由乙方</w:t>
      </w:r>
      <w:r>
        <w:rPr>
          <w:rFonts w:hint="eastAsia" w:ascii="仿宋_GB2312" w:hAnsi="仿宋_GB2312" w:eastAsia="仿宋_GB2312" w:cs="仿宋_GB2312"/>
          <w:spacing w:val="20"/>
          <w:sz w:val="32"/>
          <w:szCs w:val="32"/>
          <w:lang w:val="en-US" w:eastAsia="zh-CN"/>
        </w:rPr>
        <w:t>承担，但司机人员由甲方指定安排，乙方无权替换，同时乙方自行承担河砂运输的车辆及</w:t>
      </w:r>
      <w:r>
        <w:rPr>
          <w:rFonts w:hint="eastAsia" w:ascii="仿宋_GB2312" w:hAnsi="仿宋_GB2312" w:eastAsia="仿宋_GB2312" w:cs="仿宋_GB2312"/>
          <w:spacing w:val="20"/>
          <w:sz w:val="32"/>
          <w:szCs w:val="32"/>
        </w:rPr>
        <w:t>运输</w:t>
      </w:r>
      <w:r>
        <w:rPr>
          <w:rFonts w:hint="eastAsia" w:ascii="仿宋_GB2312" w:hAnsi="仿宋_GB2312" w:eastAsia="仿宋_GB2312" w:cs="仿宋_GB2312"/>
          <w:spacing w:val="20"/>
          <w:sz w:val="32"/>
          <w:szCs w:val="32"/>
          <w:lang w:val="en-US" w:eastAsia="zh-CN"/>
        </w:rPr>
        <w:t>相关费用</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三 、付款方式</w:t>
      </w:r>
    </w:p>
    <w:p w14:paraId="461BE7BD">
      <w:pPr>
        <w:keepNext w:val="0"/>
        <w:keepLines w:val="0"/>
        <w:pageBreakBefore w:val="0"/>
        <w:widowControl/>
        <w:tabs>
          <w:tab w:val="left" w:pos="198"/>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spacing w:val="26"/>
          <w:sz w:val="32"/>
          <w:szCs w:val="32"/>
        </w:rPr>
        <w:t>1、</w:t>
      </w:r>
      <w:r>
        <w:rPr>
          <w:rFonts w:hint="eastAsia" w:ascii="仿宋_GB2312" w:hAnsi="仿宋_GB2312" w:eastAsia="仿宋_GB2312" w:cs="仿宋_GB2312"/>
          <w:spacing w:val="26"/>
          <w:sz w:val="32"/>
          <w:szCs w:val="32"/>
          <w:lang w:val="en-US" w:eastAsia="zh-CN"/>
        </w:rPr>
        <w:t>本合同</w:t>
      </w:r>
      <w:r>
        <w:rPr>
          <w:rFonts w:hint="eastAsia" w:ascii="仿宋_GB2312" w:hAnsi="仿宋_GB2312" w:eastAsia="仿宋_GB2312" w:cs="仿宋_GB2312"/>
          <w:spacing w:val="26"/>
          <w:sz w:val="32"/>
          <w:szCs w:val="32"/>
        </w:rPr>
        <w:t>签订后，支付方式按照分期缴款方式，不计利息</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lang w:val="en-US" w:eastAsia="zh-CN"/>
        </w:rPr>
        <w:t>首笔预付款不低于3,500,000.00元（即人民币：</w:t>
      </w:r>
      <w:r>
        <w:rPr>
          <w:rFonts w:hint="eastAsia" w:ascii="仿宋_GB2312" w:hAnsi="仿宋_GB2312" w:eastAsia="仿宋_GB2312" w:cs="仿宋_GB2312"/>
          <w:spacing w:val="8"/>
          <w:sz w:val="32"/>
          <w:szCs w:val="32"/>
          <w:u w:val="single" w:color="auto"/>
          <w:lang w:val="en-US" w:eastAsia="zh-CN"/>
        </w:rPr>
        <w:t>叁佰伍拾万元整</w:t>
      </w:r>
      <w:r>
        <w:rPr>
          <w:rFonts w:hint="eastAsia" w:ascii="仿宋_GB2312" w:hAnsi="仿宋_GB2312" w:eastAsia="仿宋_GB2312" w:cs="仿宋_GB2312"/>
          <w:spacing w:val="26"/>
          <w:sz w:val="32"/>
          <w:szCs w:val="32"/>
          <w:lang w:val="en-US" w:eastAsia="zh-CN"/>
        </w:rPr>
        <w:t>），除已付</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2,0</w:t>
      </w:r>
      <w:r>
        <w:rPr>
          <w:rFonts w:hint="eastAsia" w:ascii="仿宋_GB2312" w:hAnsi="仿宋_GB2312" w:eastAsia="仿宋_GB2312" w:cs="仿宋_GB2312"/>
          <w:spacing w:val="8"/>
          <w:sz w:val="32"/>
          <w:szCs w:val="32"/>
          <w:u w:val="single" w:color="auto"/>
        </w:rPr>
        <w:t>00,000.00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8"/>
          <w:sz w:val="32"/>
          <w:szCs w:val="32"/>
          <w:u w:val="single" w:color="auto"/>
          <w:lang w:val="en-US" w:eastAsia="zh-CN"/>
        </w:rPr>
        <w:t>贰佰万元整</w:t>
      </w:r>
      <w:r>
        <w:rPr>
          <w:rFonts w:hint="eastAsia" w:ascii="仿宋_GB2312" w:hAnsi="仿宋_GB2312" w:eastAsia="仿宋_GB2312" w:cs="仿宋_GB2312"/>
          <w:spacing w:val="8"/>
          <w:sz w:val="32"/>
          <w:szCs w:val="32"/>
          <w:u w:val="none" w:color="auto"/>
          <w:lang w:val="en-US" w:eastAsia="zh-CN"/>
        </w:rPr>
        <w:t>）</w:t>
      </w:r>
      <w:r>
        <w:rPr>
          <w:rFonts w:hint="eastAsia" w:ascii="仿宋_GB2312" w:hAnsi="仿宋_GB2312" w:eastAsia="仿宋_GB2312" w:cs="仿宋_GB2312"/>
          <w:spacing w:val="26"/>
          <w:sz w:val="32"/>
          <w:szCs w:val="32"/>
          <w:lang w:val="en-US" w:eastAsia="zh-CN"/>
        </w:rPr>
        <w:t>竞拍保证金转为成交价款外，</w:t>
      </w:r>
      <w:r>
        <w:rPr>
          <w:rFonts w:hint="eastAsia" w:ascii="仿宋_GB2312" w:hAnsi="仿宋_GB2312" w:eastAsia="仿宋_GB2312" w:cs="仿宋_GB2312"/>
          <w:spacing w:val="26"/>
          <w:sz w:val="32"/>
          <w:szCs w:val="32"/>
        </w:rPr>
        <w:t>乙方须在</w:t>
      </w:r>
      <w:r>
        <w:rPr>
          <w:rFonts w:hint="eastAsia" w:ascii="仿宋_GB2312" w:hAnsi="仿宋_GB2312" w:eastAsia="仿宋_GB2312" w:cs="仿宋_GB2312"/>
          <w:spacing w:val="26"/>
          <w:sz w:val="32"/>
          <w:szCs w:val="32"/>
          <w:lang w:val="en-US" w:eastAsia="zh-CN"/>
        </w:rPr>
        <w:t>5</w:t>
      </w:r>
      <w:r>
        <w:rPr>
          <w:rFonts w:hint="eastAsia" w:ascii="仿宋_GB2312" w:hAnsi="仿宋_GB2312" w:eastAsia="仿宋_GB2312" w:cs="仿宋_GB2312"/>
          <w:spacing w:val="26"/>
          <w:sz w:val="32"/>
          <w:szCs w:val="32"/>
        </w:rPr>
        <w:t>个工作日内</w:t>
      </w:r>
      <w:r>
        <w:rPr>
          <w:rFonts w:hint="eastAsia" w:ascii="仿宋_GB2312" w:hAnsi="仿宋_GB2312" w:eastAsia="仿宋_GB2312" w:cs="仿宋_GB2312"/>
          <w:spacing w:val="26"/>
          <w:sz w:val="32"/>
          <w:szCs w:val="32"/>
          <w:lang w:val="en-US" w:eastAsia="zh-CN"/>
        </w:rPr>
        <w:t>将首笔剩余不低于</w:t>
      </w:r>
      <w:r>
        <w:rPr>
          <w:rFonts w:hint="eastAsia" w:ascii="仿宋_GB2312" w:hAnsi="仿宋_GB2312" w:eastAsia="仿宋_GB2312" w:cs="仿宋_GB2312"/>
          <w:spacing w:val="26"/>
          <w:sz w:val="32"/>
          <w:szCs w:val="32"/>
        </w:rPr>
        <w:t>成交价款</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1,50</w:t>
      </w:r>
      <w:r>
        <w:rPr>
          <w:rFonts w:hint="eastAsia" w:ascii="仿宋_GB2312" w:hAnsi="仿宋_GB2312" w:eastAsia="仿宋_GB2312" w:cs="仿宋_GB2312"/>
          <w:spacing w:val="8"/>
          <w:sz w:val="32"/>
          <w:szCs w:val="32"/>
          <w:u w:val="single" w:color="auto"/>
        </w:rPr>
        <w:t>0,000.00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u w:val="single" w:color="auto"/>
          <w:lang w:val="en-US" w:eastAsia="zh-CN"/>
        </w:rPr>
        <w:t>壹佰</w:t>
      </w:r>
      <w:r>
        <w:rPr>
          <w:rFonts w:hint="eastAsia" w:ascii="仿宋_GB2312" w:hAnsi="仿宋_GB2312" w:eastAsia="仿宋_GB2312" w:cs="仿宋_GB2312"/>
          <w:spacing w:val="8"/>
          <w:sz w:val="32"/>
          <w:szCs w:val="32"/>
          <w:u w:val="single" w:color="auto"/>
          <w:lang w:val="en-US" w:eastAsia="zh-CN"/>
        </w:rPr>
        <w:t>伍拾万元整）</w:t>
      </w:r>
      <w:r>
        <w:rPr>
          <w:rFonts w:hint="eastAsia" w:ascii="仿宋_GB2312" w:hAnsi="仿宋_GB2312" w:eastAsia="仿宋_GB2312" w:cs="仿宋_GB2312"/>
          <w:spacing w:val="8"/>
          <w:sz w:val="32"/>
          <w:szCs w:val="32"/>
        </w:rPr>
        <w:t>支付至保亭黎族苗族自治县国有资产事务中心</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账户名称及账号根据实际情况另行提供</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，待</w:t>
      </w:r>
      <w:r>
        <w:rPr>
          <w:rFonts w:hint="eastAsia" w:ascii="仿宋_GB2312" w:hAnsi="仿宋_GB2312" w:eastAsia="仿宋_GB2312" w:cs="仿宋_GB2312"/>
          <w:spacing w:val="16"/>
          <w:sz w:val="32"/>
          <w:szCs w:val="32"/>
        </w:rPr>
        <w:t>转付以上金额至甲方指定账户后，乙方方</w:t>
      </w:r>
      <w:r>
        <w:rPr>
          <w:rFonts w:hint="eastAsia" w:ascii="仿宋_GB2312" w:hAnsi="仿宋_GB2312" w:eastAsia="仿宋_GB2312" w:cs="仿宋_GB2312"/>
          <w:spacing w:val="15"/>
          <w:sz w:val="32"/>
          <w:szCs w:val="32"/>
        </w:rPr>
        <w:t>可对货物进行</w:t>
      </w:r>
      <w:r>
        <w:rPr>
          <w:rFonts w:hint="eastAsia" w:ascii="仿宋_GB2312" w:hAnsi="仿宋_GB2312" w:eastAsia="仿宋_GB2312" w:cs="仿宋_GB2312"/>
          <w:spacing w:val="15"/>
          <w:sz w:val="32"/>
          <w:szCs w:val="32"/>
          <w:lang w:val="en-US" w:eastAsia="zh-CN"/>
        </w:rPr>
        <w:t>装车</w:t>
      </w:r>
      <w:r>
        <w:rPr>
          <w:rFonts w:hint="eastAsia" w:ascii="仿宋_GB2312" w:hAnsi="仿宋_GB2312" w:eastAsia="仿宋_GB2312" w:cs="仿宋_GB2312"/>
          <w:spacing w:val="15"/>
          <w:sz w:val="32"/>
          <w:szCs w:val="32"/>
        </w:rPr>
        <w:t>运</w:t>
      </w:r>
      <w:r>
        <w:rPr>
          <w:rFonts w:hint="eastAsia" w:ascii="仿宋_GB2312" w:hAnsi="仿宋_GB2312" w:eastAsia="仿宋_GB2312" w:cs="仿宋_GB2312"/>
          <w:spacing w:val="-4"/>
          <w:sz w:val="32"/>
          <w:szCs w:val="32"/>
          <w:lang w:val="en-US" w:eastAsia="zh-CN"/>
        </w:rPr>
        <w:t>走</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同时乙方在河砂装运量达预付对应金额后，须在5日内支付后续交易价款方可装</w:t>
      </w:r>
      <w:bookmarkStart w:id="0" w:name="_GoBack"/>
      <w:bookmarkEnd w:id="0"/>
      <w:r>
        <w:rPr>
          <w:rFonts w:hint="eastAsia" w:ascii="仿宋_GB2312" w:hAnsi="仿宋_GB2312" w:eastAsia="仿宋_GB2312" w:cs="仿宋_GB2312"/>
          <w:spacing w:val="-4"/>
          <w:sz w:val="32"/>
          <w:szCs w:val="32"/>
          <w:lang w:val="en-US" w:eastAsia="zh-CN"/>
        </w:rPr>
        <w:t>运河砂，除首笔价款外后续支付的价款不低于300万元/次（最终交易结算多退少补）。</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w:t>
      </w:r>
      <w:r>
        <w:rPr>
          <w:rFonts w:hint="eastAsia" w:ascii="仿宋_GB2312" w:hAnsi="仿宋_GB2312" w:eastAsia="仿宋_GB2312" w:cs="仿宋_GB2312"/>
          <w:spacing w:val="11"/>
          <w:sz w:val="32"/>
          <w:szCs w:val="32"/>
          <w:lang w:val="en-US" w:eastAsia="zh-CN"/>
        </w:rPr>
        <w:t>应</w:t>
      </w:r>
      <w:r>
        <w:rPr>
          <w:rFonts w:hint="eastAsia" w:ascii="仿宋_GB2312" w:hAnsi="仿宋_GB2312" w:eastAsia="仿宋_GB2312" w:cs="仿宋_GB2312"/>
          <w:spacing w:val="11"/>
          <w:sz w:val="32"/>
          <w:szCs w:val="32"/>
        </w:rPr>
        <w:t>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3、货物自装车完毕即视为产品完全合格，货物毁损、灭失风险自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四 、甲</w:t>
      </w:r>
      <w:r>
        <w:rPr>
          <w:rFonts w:hint="eastAsia" w:ascii="黑体" w:hAnsi="黑体" w:eastAsia="黑体" w:cs="黑体"/>
          <w:b w:val="0"/>
          <w:bCs w:val="0"/>
          <w:spacing w:val="-4"/>
          <w:sz w:val="32"/>
          <w:szCs w:val="32"/>
          <w:lang w:eastAsia="zh-CN"/>
        </w:rPr>
        <w:t>、</w:t>
      </w:r>
      <w:r>
        <w:rPr>
          <w:rFonts w:hint="eastAsia" w:ascii="黑体" w:hAnsi="黑体" w:eastAsia="黑体" w:cs="黑体"/>
          <w:b w:val="0"/>
          <w:bCs w:val="0"/>
          <w:spacing w:val="-4"/>
          <w:sz w:val="32"/>
          <w:szCs w:val="32"/>
          <w:lang w:val="en-US" w:eastAsia="zh-CN"/>
        </w:rPr>
        <w:t>乙</w:t>
      </w:r>
      <w:r>
        <w:rPr>
          <w:rFonts w:hint="eastAsia" w:ascii="黑体" w:hAnsi="黑体" w:eastAsia="黑体" w:cs="黑体"/>
          <w:b w:val="0"/>
          <w:bCs w:val="0"/>
          <w:spacing w:val="-4"/>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w:t>
      </w:r>
      <w:r>
        <w:rPr>
          <w:rFonts w:hint="eastAsia" w:ascii="仿宋_GB2312" w:hAnsi="仿宋_GB2312" w:eastAsia="仿宋_GB2312" w:cs="仿宋_GB2312"/>
          <w:spacing w:val="10"/>
          <w:sz w:val="32"/>
          <w:szCs w:val="32"/>
          <w:lang w:val="en-US" w:eastAsia="zh-CN"/>
        </w:rPr>
        <w:t>自预付款到位之日起3个月内</w:t>
      </w:r>
      <w:r>
        <w:rPr>
          <w:rFonts w:hint="eastAsia" w:ascii="仿宋_GB2312" w:hAnsi="仿宋_GB2312" w:eastAsia="仿宋_GB2312" w:cs="仿宋_GB2312"/>
          <w:spacing w:val="6"/>
          <w:sz w:val="32"/>
          <w:szCs w:val="32"/>
        </w:rPr>
        <w:t>完成</w:t>
      </w:r>
      <w:r>
        <w:rPr>
          <w:rFonts w:hint="eastAsia" w:ascii="仿宋_GB2312" w:hAnsi="仿宋_GB2312" w:eastAsia="仿宋_GB2312" w:cs="仿宋_GB2312"/>
          <w:spacing w:val="6"/>
          <w:sz w:val="32"/>
          <w:szCs w:val="32"/>
          <w:lang w:val="en-US" w:eastAsia="zh-CN"/>
        </w:rPr>
        <w:t>河砂</w:t>
      </w:r>
      <w:r>
        <w:rPr>
          <w:rFonts w:hint="eastAsia" w:ascii="仿宋_GB2312" w:hAnsi="仿宋_GB2312" w:eastAsia="仿宋_GB2312" w:cs="仿宋_GB2312"/>
          <w:spacing w:val="6"/>
          <w:sz w:val="32"/>
          <w:szCs w:val="32"/>
        </w:rPr>
        <w:t>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如在3个月内未完成河砂的转运清场，超出的堆放时间由乙方承担河砂堆放场地费用，按照市场价/天计算。</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3、乙方承担装卸人员及设施设备等相关的一切费用，但装车司机由甲方指定安排，乙方无权替换。</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任(含第三方事故责任)。如导致甲方先行承担的，甲方有权据此向乙方追偿。</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不得采用车厢加高车辆及不得超载运输，否则甲方有权拒绝乙方运输车辆进场。</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须服从甲方人员的统一指挥，凡乙方疏忽大意、不听指挥而造成环境污染事件、酿成安全事故乙方责任自负，乙方应承担所发生的一切费用，并保障甲方免</w:t>
      </w:r>
      <w:r>
        <w:rPr>
          <w:rFonts w:hint="eastAsia" w:ascii="仿宋_GB2312" w:hAnsi="仿宋_GB2312" w:eastAsia="仿宋_GB2312" w:cs="仿宋_GB2312"/>
          <w:spacing w:val="7"/>
          <w:sz w:val="32"/>
          <w:szCs w:val="32"/>
        </w:rPr>
        <w:t>于承担与此有关的一切责任和相关的开支费用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17"/>
          <w:sz w:val="32"/>
          <w:szCs w:val="32"/>
          <w:lang w:eastAsia="zh-CN"/>
        </w:rPr>
        <w:t>如导致甲方先行承担相关费用的，甲方有权据此向乙方追偿</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34DE9356">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w:t>
      </w:r>
      <w:r>
        <w:rPr>
          <w:rFonts w:hint="eastAsia" w:ascii="仿宋_GB2312" w:hAnsi="仿宋_GB2312" w:eastAsia="仿宋_GB2312" w:cs="仿宋_GB2312"/>
          <w:spacing w:val="12"/>
          <w:sz w:val="32"/>
          <w:szCs w:val="32"/>
          <w:lang w:val="en-US" w:eastAsia="zh-CN"/>
        </w:rPr>
        <w:t>河砂</w:t>
      </w:r>
      <w:r>
        <w:rPr>
          <w:rFonts w:hint="eastAsia" w:ascii="仿宋_GB2312" w:hAnsi="仿宋_GB2312" w:eastAsia="仿宋_GB2312" w:cs="仿宋_GB2312"/>
          <w:spacing w:val="12"/>
          <w:sz w:val="32"/>
          <w:szCs w:val="32"/>
        </w:rPr>
        <w:t>供应有关</w:t>
      </w:r>
      <w:r>
        <w:rPr>
          <w:rFonts w:hint="eastAsia" w:ascii="仿宋_GB2312" w:hAnsi="仿宋_GB2312" w:eastAsia="仿宋_GB2312" w:cs="仿宋_GB2312"/>
          <w:spacing w:val="11"/>
          <w:sz w:val="32"/>
          <w:szCs w:val="32"/>
        </w:rPr>
        <w:t>事宜。乙</w:t>
      </w:r>
      <w:r>
        <w:rPr>
          <w:rFonts w:hint="eastAsia" w:ascii="仿宋_GB2312" w:hAnsi="仿宋_GB2312" w:eastAsia="仿宋_GB2312" w:cs="仿宋_GB2312"/>
          <w:spacing w:val="7"/>
          <w:sz w:val="32"/>
          <w:szCs w:val="32"/>
        </w:rPr>
        <w:t>方进入现场人员应戴安全帽，遵守甲方有关安全的规章制度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方原因发生安全事故所造成的伤亡，由乙方承担所有法律和经济责任。</w:t>
      </w:r>
      <w:r>
        <w:rPr>
          <w:rFonts w:hint="eastAsia" w:ascii="仿宋_GB2312" w:hAnsi="仿宋_GB2312" w:eastAsia="仿宋_GB2312" w:cs="仿宋_GB2312"/>
          <w:spacing w:val="17"/>
          <w:sz w:val="32"/>
          <w:szCs w:val="32"/>
          <w:lang w:eastAsia="zh-CN"/>
        </w:rPr>
        <w:t>如导致甲方先行承担的，甲方有权据此向乙方追偿。</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五</w:t>
      </w:r>
      <w:r>
        <w:rPr>
          <w:rFonts w:hint="eastAsia" w:ascii="黑体" w:hAnsi="黑体" w:eastAsia="黑体" w:cs="黑体"/>
          <w:b w:val="0"/>
          <w:bCs w:val="0"/>
          <w:spacing w:val="-4"/>
          <w:sz w:val="32"/>
          <w:szCs w:val="32"/>
        </w:rPr>
        <w:t>、违约</w:t>
      </w:r>
      <w:r>
        <w:rPr>
          <w:rFonts w:hint="eastAsia" w:ascii="黑体" w:hAnsi="黑体" w:eastAsia="黑体" w:cs="黑体"/>
          <w:b w:val="0"/>
          <w:bCs w:val="0"/>
          <w:spacing w:val="-4"/>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w:t>
      </w:r>
      <w:r>
        <w:rPr>
          <w:rFonts w:hint="eastAsia" w:ascii="仿宋_GB2312" w:hAnsi="仿宋_GB2312" w:eastAsia="仿宋_GB2312" w:cs="仿宋_GB2312"/>
          <w:spacing w:val="9"/>
          <w:sz w:val="32"/>
          <w:szCs w:val="32"/>
          <w:lang w:eastAsia="zh-CN"/>
        </w:rPr>
        <w:t>或违反合同第四条约定</w:t>
      </w:r>
      <w:r>
        <w:rPr>
          <w:rFonts w:hint="eastAsia" w:ascii="仿宋_GB2312" w:hAnsi="仿宋_GB2312" w:eastAsia="仿宋_GB2312" w:cs="仿宋_GB2312"/>
          <w:spacing w:val="9"/>
          <w:sz w:val="32"/>
          <w:szCs w:val="32"/>
        </w:rPr>
        <w:t>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，违约金甲方有权自乙方已付费用中扣除。</w:t>
      </w:r>
      <w:r>
        <w:rPr>
          <w:rFonts w:hint="eastAsia" w:ascii="仿宋_GB2312" w:hAnsi="仿宋_GB2312" w:eastAsia="仿宋_GB2312" w:cs="仿宋_GB2312"/>
          <w:b/>
          <w:bCs/>
          <w:spacing w:val="6"/>
          <w:sz w:val="32"/>
          <w:szCs w:val="32"/>
        </w:rPr>
        <w:t>乙方</w:t>
      </w:r>
      <w:r>
        <w:rPr>
          <w:rFonts w:hint="eastAsia" w:ascii="仿宋_GB2312" w:hAnsi="仿宋_GB2312" w:eastAsia="仿宋_GB2312" w:cs="仿宋_GB2312"/>
          <w:b/>
          <w:bCs/>
          <w:spacing w:val="6"/>
          <w:sz w:val="32"/>
          <w:szCs w:val="32"/>
          <w:lang w:val="en-US" w:eastAsia="zh-CN"/>
        </w:rPr>
        <w:t>按已付金额清运完对应河砂量后，如乙方在5日内未支付下一笔</w:t>
      </w:r>
      <w:r>
        <w:rPr>
          <w:rFonts w:hint="eastAsia" w:ascii="仿宋_GB2312" w:hAnsi="仿宋_GB2312" w:eastAsia="仿宋_GB2312" w:cs="仿宋_GB2312"/>
          <w:b/>
          <w:bCs/>
          <w:spacing w:val="14"/>
          <w:sz w:val="32"/>
          <w:szCs w:val="32"/>
          <w:lang w:val="en-US" w:eastAsia="zh-CN"/>
        </w:rPr>
        <w:t>成交价款的</w:t>
      </w:r>
      <w:r>
        <w:rPr>
          <w:rFonts w:hint="eastAsia" w:ascii="仿宋_GB2312" w:hAnsi="仿宋_GB2312" w:eastAsia="仿宋_GB2312" w:cs="仿宋_GB2312"/>
          <w:b/>
          <w:bCs/>
          <w:spacing w:val="14"/>
          <w:sz w:val="32"/>
          <w:szCs w:val="32"/>
        </w:rPr>
        <w:t>，甲方</w:t>
      </w:r>
      <w:r>
        <w:rPr>
          <w:rFonts w:hint="eastAsia" w:ascii="仿宋_GB2312" w:hAnsi="仿宋_GB2312" w:eastAsia="仿宋_GB2312" w:cs="仿宋_GB2312"/>
          <w:b/>
          <w:bCs/>
          <w:spacing w:val="14"/>
          <w:sz w:val="32"/>
          <w:szCs w:val="32"/>
          <w:lang w:val="en-US" w:eastAsia="zh-CN"/>
        </w:rPr>
        <w:t>将立即</w:t>
      </w:r>
      <w:r>
        <w:rPr>
          <w:rFonts w:hint="eastAsia" w:ascii="仿宋_GB2312" w:hAnsi="仿宋_GB2312" w:eastAsia="仿宋_GB2312" w:cs="仿宋_GB2312"/>
          <w:b/>
          <w:bCs/>
          <w:spacing w:val="14"/>
          <w:sz w:val="32"/>
          <w:szCs w:val="32"/>
        </w:rPr>
        <w:t>终止协议</w:t>
      </w:r>
      <w:r>
        <w:rPr>
          <w:rFonts w:hint="eastAsia" w:ascii="仿宋_GB2312" w:hAnsi="仿宋_GB2312" w:eastAsia="仿宋_GB2312" w:cs="仿宋_GB2312"/>
          <w:b/>
          <w:bCs/>
          <w:spacing w:val="14"/>
          <w:sz w:val="32"/>
          <w:szCs w:val="32"/>
          <w:lang w:eastAsia="zh-CN"/>
        </w:rPr>
        <w:t>，</w:t>
      </w:r>
      <w:r>
        <w:rPr>
          <w:rFonts w:hint="eastAsia" w:ascii="仿宋_GB2312" w:hAnsi="仿宋_GB2312" w:eastAsia="仿宋_GB2312" w:cs="仿宋_GB2312"/>
          <w:b/>
          <w:bCs/>
          <w:spacing w:val="14"/>
          <w:sz w:val="32"/>
          <w:szCs w:val="32"/>
          <w:lang w:val="en-US" w:eastAsia="zh-CN"/>
        </w:rPr>
        <w:t>并将乙方所有人员、设施设备进行清离现场，同时后续不得参与河砂有关竞拍等项目</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w:t>
      </w:r>
      <w:r>
        <w:rPr>
          <w:rFonts w:hint="eastAsia" w:ascii="仿宋_GB2312" w:hAnsi="仿宋_GB2312" w:eastAsia="仿宋_GB2312" w:cs="仿宋_GB2312"/>
          <w:spacing w:val="6"/>
          <w:sz w:val="32"/>
          <w:szCs w:val="32"/>
          <w:lang w:eastAsia="zh-CN"/>
        </w:rPr>
        <w:t>合法权益</w:t>
      </w:r>
      <w:r>
        <w:rPr>
          <w:rFonts w:hint="eastAsia" w:ascii="仿宋_GB2312" w:hAnsi="仿宋_GB2312" w:eastAsia="仿宋_GB2312" w:cs="仿宋_GB2312"/>
          <w:spacing w:val="6"/>
          <w:sz w:val="32"/>
          <w:szCs w:val="32"/>
        </w:rPr>
        <w:t>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lang w:val="en-US" w:eastAsia="zh-CN"/>
        </w:rPr>
        <w:t>六</w:t>
      </w:r>
      <w:r>
        <w:rPr>
          <w:rFonts w:hint="eastAsia" w:ascii="黑体" w:hAnsi="黑体" w:eastAsia="黑体" w:cs="黑体"/>
          <w:b w:val="0"/>
          <w:bCs w:val="0"/>
          <w:spacing w:val="-4"/>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w:t>
      </w:r>
      <w:r>
        <w:rPr>
          <w:rFonts w:hint="eastAsia" w:ascii="仿宋_GB2312" w:hAnsi="仿宋_GB2312" w:eastAsia="仿宋_GB2312" w:cs="仿宋_GB2312"/>
          <w:spacing w:val="8"/>
          <w:sz w:val="32"/>
          <w:szCs w:val="32"/>
          <w:lang w:eastAsia="zh-CN"/>
        </w:rPr>
        <w:t>有管辖权的人民</w:t>
      </w:r>
      <w:r>
        <w:rPr>
          <w:rFonts w:hint="eastAsia" w:ascii="仿宋_GB2312" w:hAnsi="仿宋_GB2312" w:eastAsia="仿宋_GB2312" w:cs="仿宋_GB2312"/>
          <w:spacing w:val="8"/>
          <w:sz w:val="32"/>
          <w:szCs w:val="32"/>
        </w:rPr>
        <w:t>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3"/>
          <w:sz w:val="32"/>
          <w:szCs w:val="32"/>
        </w:rPr>
        <w:t>书面形式变更。</w:t>
      </w:r>
    </w:p>
    <w:p w14:paraId="755EE292">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w:t>
      </w:r>
      <w:r>
        <w:rPr>
          <w:rFonts w:hint="eastAsia" w:ascii="仿宋_GB2312" w:hAnsi="仿宋_GB2312" w:eastAsia="仿宋_GB2312" w:cs="仿宋_GB2312"/>
          <w:spacing w:val="12"/>
          <w:sz w:val="32"/>
          <w:szCs w:val="32"/>
          <w:lang w:eastAsia="zh-CN"/>
        </w:rPr>
        <w:t>合同生效及终止：本合同一式肆份，甲执贰份，乙方执一份，保亭黎族苗族自治县国有资产事务中心备案一份，具有同等法律效力。合同自</w:t>
      </w:r>
      <w:r>
        <w:rPr>
          <w:rFonts w:hint="eastAsia" w:ascii="仿宋_GB2312" w:hAnsi="仿宋_GB2312" w:eastAsia="仿宋_GB2312" w:cs="仿宋_GB2312"/>
          <w:spacing w:val="9"/>
          <w:sz w:val="32"/>
          <w:szCs w:val="32"/>
          <w:lang w:eastAsia="zh-CN"/>
        </w:rPr>
        <w:t>甲、乙双方签字盖章之日起生效，双方权利义务履行完毕后，</w:t>
      </w:r>
      <w:r>
        <w:rPr>
          <w:rFonts w:hint="eastAsia" w:ascii="仿宋_GB2312" w:hAnsi="仿宋_GB2312" w:eastAsia="仿宋_GB2312" w:cs="仿宋_GB2312"/>
          <w:spacing w:val="8"/>
          <w:sz w:val="32"/>
          <w:szCs w:val="32"/>
          <w:lang w:eastAsia="zh-CN"/>
        </w:rPr>
        <w:t>合同终止。双方</w:t>
      </w:r>
      <w:r>
        <w:rPr>
          <w:rFonts w:hint="eastAsia" w:ascii="仿宋_GB2312" w:hAnsi="仿宋_GB2312" w:eastAsia="仿宋_GB2312" w:cs="仿宋_GB2312"/>
          <w:spacing w:val="7"/>
          <w:sz w:val="32"/>
          <w:szCs w:val="32"/>
          <w:lang w:eastAsia="zh-CN"/>
        </w:rPr>
        <w:t>可签订补充协议，与原合同具有同等法律效力。</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2106318">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4E6EBC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09E6166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7D41FE3">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此页无正文</w:t>
      </w:r>
      <w:r>
        <w:rPr>
          <w:rFonts w:hint="eastAsia" w:ascii="仿宋_GB2312" w:hAnsi="仿宋_GB2312" w:eastAsia="仿宋_GB2312" w:cs="仿宋_GB2312"/>
          <w:spacing w:val="19"/>
          <w:sz w:val="32"/>
          <w:szCs w:val="32"/>
          <w:lang w:eastAsia="zh-CN"/>
        </w:rPr>
        <w:t>）</w:t>
      </w:r>
    </w:p>
    <w:p w14:paraId="0C87B1EA">
      <w:pPr>
        <w:keepNext w:val="0"/>
        <w:keepLines w:val="0"/>
        <w:pageBreakBefore w:val="0"/>
        <w:widowControl/>
        <w:kinsoku w:val="0"/>
        <w:wordWrap/>
        <w:overflowPunct/>
        <w:topLinePunct w:val="0"/>
        <w:autoSpaceDE w:val="0"/>
        <w:autoSpaceDN w:val="0"/>
        <w:bidi w:val="0"/>
        <w:adjustRightInd w:val="0"/>
        <w:snapToGrid w:val="0"/>
        <w:spacing w:before="91" w:line="36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甲方(盖章):海南保发控股集团有限公司</w:t>
      </w:r>
    </w:p>
    <w:p w14:paraId="16E92DC7">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val="en-US"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r>
        <w:rPr>
          <w:rFonts w:hint="eastAsia" w:ascii="仿宋_GB2312" w:hAnsi="仿宋_GB2312" w:eastAsia="仿宋_GB2312" w:cs="仿宋_GB2312"/>
          <w:spacing w:val="19"/>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联系地址：保亭黎族苗族自治县保城镇保热公路西侧桃源小区11幢202号商铺</w:t>
      </w:r>
    </w:p>
    <w:p w14:paraId="0517F119">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联系电话：0898-83662136</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360" w:lineRule="auto"/>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360" w:lineRule="auto"/>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1587" w:right="1644" w:bottom="1417" w:left="164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096F7B"/>
    <w:rsid w:val="10DB1C9F"/>
    <w:rsid w:val="12B24C82"/>
    <w:rsid w:val="1BB90E2F"/>
    <w:rsid w:val="1E4946EC"/>
    <w:rsid w:val="1E58492F"/>
    <w:rsid w:val="1EE41CF8"/>
    <w:rsid w:val="21DC5877"/>
    <w:rsid w:val="265005E2"/>
    <w:rsid w:val="27787DF0"/>
    <w:rsid w:val="299C17AB"/>
    <w:rsid w:val="369D558E"/>
    <w:rsid w:val="3A4D4A47"/>
    <w:rsid w:val="41571710"/>
    <w:rsid w:val="42974090"/>
    <w:rsid w:val="4AFD7ADC"/>
    <w:rsid w:val="4FC01178"/>
    <w:rsid w:val="576D24F2"/>
    <w:rsid w:val="5F600208"/>
    <w:rsid w:val="603B13E0"/>
    <w:rsid w:val="61970898"/>
    <w:rsid w:val="63801091"/>
    <w:rsid w:val="65F04A1A"/>
    <w:rsid w:val="6A4E2556"/>
    <w:rsid w:val="77550B81"/>
    <w:rsid w:val="7D4B4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2542</Words>
  <Characters>2644</Characters>
  <TotalTime>5</TotalTime>
  <ScaleCrop>false</ScaleCrop>
  <LinksUpToDate>false</LinksUpToDate>
  <CharactersWithSpaces>2780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我心向阳</cp:lastModifiedBy>
  <dcterms:modified xsi:type="dcterms:W3CDTF">2025-10-14T10:13:30Z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eyJoZGlkIjoiMjY0MjI3MDQ2M2EzNGJhMWNlMjIyMTk2MGRjOTZmYzAiLCJ1c2VySWQiOiIxMDYwNTAwODY2In0=</vt:lpwstr>
  </property>
  <property fmtid="{D5CDD505-2E9C-101B-9397-08002B2CF9AE}" pid="6" name="KSOProductBuildVer">
    <vt:lpwstr>2052-12.1.0.23125</vt:lpwstr>
  </property>
  <property fmtid="{D5CDD505-2E9C-101B-9397-08002B2CF9AE}" pid="7" name="ICV">
    <vt:lpwstr>52F0E3BD84E54EFE91B64136FBD33D13_13</vt:lpwstr>
  </property>
</Properties>
</file>