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4454"/>
      <w:bookmarkStart w:id="3" w:name="_Toc15737"/>
      <w:bookmarkStart w:id="4" w:name="_Toc32320"/>
      <w:bookmarkStart w:id="5" w:name="_Toc20910"/>
      <w:bookmarkStart w:id="6" w:name="_Toc11918"/>
      <w:bookmarkStart w:id="7" w:name="_Toc21422"/>
      <w:bookmarkStart w:id="8" w:name="_Toc12789"/>
      <w:bookmarkStart w:id="9" w:name="_Toc13462"/>
      <w:bookmarkStart w:id="10" w:name="_Toc25712"/>
      <w:bookmarkStart w:id="11" w:name="_Toc7615"/>
      <w:bookmarkStart w:id="12" w:name="_Toc8396"/>
      <w:bookmarkStart w:id="13" w:name="_Toc20033"/>
      <w:bookmarkStart w:id="14" w:name="_Toc24068"/>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hint="eastAsia" w:ascii="新宋体" w:hAnsi="新宋体" w:eastAsia="新宋体"/>
          <w:b/>
          <w:bCs/>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:1236</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hint="eastAsia" w:ascii="新宋体" w:hAnsi="新宋体" w:eastAsia="新宋体"/>
          <w:b/>
          <w:bCs/>
          <w:color w:val="auto"/>
          <w:sz w:val="28"/>
          <w:szCs w:val="28"/>
          <w:u w:val="single"/>
        </w:rPr>
        <w:t>项目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hint="eastAsia" w:ascii="新宋体" w:hAnsi="新宋体" w:eastAsia="新宋体"/>
          <w:b/>
          <w:bCs/>
          <w:color w:val="auto"/>
          <w:sz w:val="28"/>
          <w:szCs w:val="28"/>
          <w:u w:val="single"/>
        </w:rPr>
        <w:t>项目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12264"/>
      <w:bookmarkStart w:id="31" w:name="_Toc11237"/>
      <w:bookmarkStart w:id="32" w:name="_Toc29841"/>
      <w:bookmarkStart w:id="33" w:name="_Toc3210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97D6EFF">
      <w:pPr>
        <w:pStyle w:val="3"/>
        <w:spacing w:line="240" w:lineRule="auto"/>
        <w:rPr>
          <w:rFonts w:hint="eastAsia" w:ascii="黑体" w:hAnsi="黑体"/>
          <w:color w:val="auto"/>
        </w:rPr>
      </w:pPr>
      <w:r>
        <w:rPr>
          <w:rFonts w:hint="eastAsia" w:ascii="黑体" w:hAnsi="黑体"/>
          <w:color w:val="auto"/>
          <w:lang w:val="en-US" w:eastAsia="zh-CN"/>
        </w:rPr>
        <w:t xml:space="preserve"> 乐东县万冲镇万冲村第八小组地块2亩集体地流转  交易</w:t>
      </w:r>
      <w:r>
        <w:rPr>
          <w:rFonts w:hint="eastAsia" w:ascii="黑体" w:hAnsi="黑体"/>
          <w:color w:val="auto"/>
        </w:rPr>
        <w:t>公示</w:t>
      </w:r>
    </w:p>
    <w:p w14:paraId="551F3198">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万冲镇万冲</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eastAsiaTheme="minorEastAsia" w:cstheme="minorEastAsia"/>
          <w:color w:val="auto"/>
          <w:sz w:val="32"/>
          <w:szCs w:val="32"/>
          <w:lang w:val="en-US" w:eastAsia="zh-CN"/>
        </w:rPr>
        <w:t>万冲镇万冲村第八小组地块2亩集体地</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6A1B7993">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7ECE3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 xml:space="preserve"> 乐东县万冲镇万冲村第八小组地块2亩集体地流转  </w:t>
      </w:r>
    </w:p>
    <w:p w14:paraId="002B33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出租方：乐东黎族自治县万冲镇万冲村第八组股份经济合作社</w:t>
      </w:r>
    </w:p>
    <w:p w14:paraId="5699D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出租面积：2亩</w:t>
      </w:r>
    </w:p>
    <w:p w14:paraId="5BAC8E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304C2A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挂网底价：800元/年</w:t>
      </w:r>
    </w:p>
    <w:p w14:paraId="504667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474642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报名时间：2025-10-17 10:00:00-2025-10-27 10:00:00</w:t>
      </w:r>
    </w:p>
    <w:p w14:paraId="3E421C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竞拍时间：2025-10-28 10:00:00-2025-10-28 16:00:00</w:t>
      </w:r>
    </w:p>
    <w:p w14:paraId="6C7A01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租金一年一付，每三年递增10%</w:t>
      </w:r>
      <w:bookmarkStart w:id="37" w:name="_GoBack"/>
      <w:bookmarkEnd w:id="37"/>
    </w:p>
    <w:p w14:paraId="7485ED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 13389876690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C3B547-5E1D-40D6-823F-8B503AECE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02C8DDF-28CB-44A5-BC3B-52EE2B7DFDF0}"/>
  </w:font>
  <w:font w:name="新宋体">
    <w:panose1 w:val="02010609030101010101"/>
    <w:charset w:val="86"/>
    <w:family w:val="modern"/>
    <w:pitch w:val="default"/>
    <w:sig w:usb0="00000203" w:usb1="288F0000" w:usb2="00000006" w:usb3="00000000" w:csb0="00040001" w:csb1="00000000"/>
    <w:embedRegular r:id="rId3" w:fontKey="{31F0EAC0-74E4-4DA7-963E-650126890A90}"/>
  </w:font>
  <w:font w:name="微软雅黑">
    <w:panose1 w:val="020B0503020204020204"/>
    <w:charset w:val="86"/>
    <w:family w:val="swiss"/>
    <w:pitch w:val="default"/>
    <w:sig w:usb0="80000287" w:usb1="2ACF3C50" w:usb2="00000016" w:usb3="00000000" w:csb0="0004001F" w:csb1="00000000"/>
    <w:embedRegular r:id="rId4" w:fontKey="{4430CF4A-FD1E-435C-B383-D003246F975D}"/>
  </w:font>
  <w:font w:name="仿宋">
    <w:panose1 w:val="02010609060101010101"/>
    <w:charset w:val="86"/>
    <w:family w:val="modern"/>
    <w:pitch w:val="default"/>
    <w:sig w:usb0="800002BF" w:usb1="38CF7CFA" w:usb2="00000016" w:usb3="00000000" w:csb0="00040001" w:csb1="00000000"/>
    <w:embedRegular r:id="rId5" w:fontKey="{3D78ACCD-35DD-46DC-9069-5CFB3DE71C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892BC9"/>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BEE7536"/>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6712</Words>
  <Characters>7140</Characters>
  <Lines>59</Lines>
  <Paragraphs>16</Paragraphs>
  <TotalTime>3</TotalTime>
  <ScaleCrop>false</ScaleCrop>
  <LinksUpToDate>false</LinksUpToDate>
  <CharactersWithSpaces>7642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2025-10-17T00:58:58Z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8748EAC902FE4C3683E195C463428560_13</vt:lpwstr>
  </property>
  <property fmtid="{D5CDD505-2E9C-101B-9397-08002B2CF9AE}" pid="4" name="KSOTemplateDocerSaveRecord">
    <vt:lpwstr>eyJoZGlkIjoiMjliZTNhOWQzNWU5N2UxMzJiYmRkMzYwOWNiYjdkYWQiLCJ1c2VySWQiOiI5MTg5NTA4MzkifQ==</vt:lpwstr>
  </property>
</Properties>
</file>