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F46E1">
      <w:pPr>
        <w:pStyle w:val="2"/>
        <w:spacing w:line="240" w:lineRule="auto"/>
        <w:ind w:left="0"/>
        <w:jc w:val="center"/>
        <w:outlineLvl w:val="0"/>
        <w:rPr>
          <w:rFonts w:hint="eastAsia" w:ascii="宋体" w:hAnsi="宋体" w:eastAsia="宋体" w:cs="宋体"/>
          <w:b/>
          <w:bCs/>
          <w:spacing w:val="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3"/>
          <w:sz w:val="44"/>
          <w:szCs w:val="44"/>
        </w:rPr>
        <w:t>土地租赁合同</w:t>
      </w:r>
    </w:p>
    <w:p w14:paraId="431652F2">
      <w:pPr>
        <w:pStyle w:val="2"/>
        <w:spacing w:line="240" w:lineRule="auto"/>
        <w:ind w:left="0"/>
        <w:jc w:val="center"/>
        <w:outlineLvl w:val="0"/>
        <w:rPr>
          <w:rFonts w:hint="eastAsia" w:ascii="宋体" w:hAnsi="宋体" w:eastAsia="宋体" w:cs="宋体"/>
          <w:b/>
          <w:bCs/>
          <w:spacing w:val="3"/>
          <w:sz w:val="44"/>
          <w:szCs w:val="44"/>
        </w:rPr>
      </w:pPr>
    </w:p>
    <w:p w14:paraId="36AA06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根据《中华人民共和国民法典》(中华人民共和国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农村土地承包法》和《农村土地经营权流转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管理办法》等相关法律法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规规定和中标结果，本着平等、自愿、公平、诚信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、有偿的原则，经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甲乙双方协商一致，就土地经营权出租事宜，签订本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。</w:t>
      </w:r>
    </w:p>
    <w:p w14:paraId="762440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  <w:t>一、当事人</w:t>
      </w:r>
    </w:p>
    <w:p w14:paraId="649538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（出租方）：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25AFF5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社会信用代码: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1E7E36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法定代表人（负责人 / 农户代表人）：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 w14:paraId="672CF3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2083D0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71DB38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</w:p>
    <w:p w14:paraId="4D789C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（出租方）：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ECBAE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社会信用代码: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405907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法定代表人（负责人 / 农户代表人）：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 w14:paraId="2E0D35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185620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B86F3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</w:p>
    <w:p w14:paraId="1DCF2F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（出租方）：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2F3209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社会信用代码: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1AEED2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法定代表人（负责人 / 农户代表人）：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 w14:paraId="27EDD6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4523C5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395C99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</w:p>
    <w:p w14:paraId="1953CC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（出租方）：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AF10B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社会信用代码: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650AB0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法定代表人（负责人 / 农户代表人）：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 w14:paraId="569274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4690F7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364917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</w:p>
    <w:p w14:paraId="171BA0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（出租方）：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BFE14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社会信用代码: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6A0D67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法定代表人（负责人 / 农户代表人）：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 w14:paraId="4F932B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04FF5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3B948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</w:p>
    <w:p w14:paraId="2AB969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（出租方）：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2D334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社会信用代码: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7B3D4F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法定代表人（负责人 / 农户代表人）：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 w14:paraId="70F260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8E348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54983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</w:p>
    <w:p w14:paraId="61A1F9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（出租方）：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04ACE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社会信用代码: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642B6A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法定代表人（负责人 / 农户代表人）：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 w14:paraId="0F1D7B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38509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6936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</w:pPr>
    </w:p>
    <w:p w14:paraId="0B5D72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（出租方）：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8FD52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社会信用代码: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1F5E8C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法定代表人（负责人 / 农户代表人）：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 w14:paraId="7C176B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EDE64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3379CD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</w:pPr>
    </w:p>
    <w:p w14:paraId="5230B2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（出租方）：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3B229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社会信用代码: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77C403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法定代表人（负责人 / 农户代表人）：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 w14:paraId="5313DC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43A23B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73C9DE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</w:pPr>
    </w:p>
    <w:p w14:paraId="10670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（出租方）：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14B8D2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社会信用代码: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3D78FC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法定代表人（负责人 / 农户代表人）：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 w14:paraId="0284B6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4561CE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24B070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</w:pPr>
    </w:p>
    <w:p w14:paraId="06CC7E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（出租方）：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258C2A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社会信用代码: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6B98CA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法定代表人（负责人 / 农户代表人）：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 w14:paraId="6F08E4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93F58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15E53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</w:pPr>
    </w:p>
    <w:p w14:paraId="4DBFC0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（出租方）：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372B2E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社会信用代码: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1B2A4B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法定代表人（负责人 / 农户代表人）：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 w14:paraId="6A0D0F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483A8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2A3127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 xml:space="preserve">经营主体类型：□自然人 □农村承包经营户 □农民专业合作社 □家庭农场 □农村集体经济组织□公司□其他 : 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ab/>
      </w:r>
    </w:p>
    <w:p w14:paraId="2182AC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乙方（承租方）：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D746E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□社会信用代码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15F2D0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□身份证号码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01EE3C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法定代表人（负责人 / 农户代表人）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</w:p>
    <w:p w14:paraId="14157B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2D6D68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22F1EC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经营主体类型：□自然人 □农村承包经营户 □农民专业合作社 □家庭农场 □农村集体经济组织□公司□其他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</w:p>
    <w:p w14:paraId="662F39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  <w:t>、出租土地四至范围及面积</w:t>
      </w:r>
    </w:p>
    <w:p w14:paraId="0A175C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甲方将位于铺前镇木兰湾虎威鼻地域，</w:t>
      </w:r>
      <w:r>
        <w:rPr>
          <w:spacing w:val="3"/>
          <w:sz w:val="31"/>
          <w:szCs w:val="31"/>
        </w:rPr>
        <w:t>由福田园、后坡、仕后、仕头东一、仕头东二、仕头西、</w:t>
      </w:r>
      <w:r>
        <w:rPr>
          <w:spacing w:val="2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西沟、潭榄、红星、北截、港头、塘下共十二个村民小组共同经营管</w:t>
      </w:r>
      <w:r>
        <w:rPr>
          <w:spacing w:val="1"/>
          <w:sz w:val="31"/>
          <w:szCs w:val="31"/>
        </w:rPr>
        <w:t>理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的</w:t>
      </w:r>
      <w:r>
        <w:rPr>
          <w:sz w:val="31"/>
          <w:szCs w:val="31"/>
        </w:rPr>
        <w:t>原隆南林场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两块土地出租给乙方，两地块面积分别为394.43亩和105.57亩，共计500亩。</w:t>
      </w:r>
    </w:p>
    <w:p w14:paraId="5DA3D6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、394.43亩地块四至为：东至隆南林场，南至东坡经济联合社，西至良坑村经济联合社，北至隆南林场。地类现状为：灌木林地1.22亩、旱地216.05亩、坑塘水面5.878亩、农村道路5.698亩、其他林地64.38亩、乔木林地100.603亩、设施农用地0.599亩。</w:t>
      </w:r>
    </w:p>
    <w:p w14:paraId="1D4B8F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2、105.57亩地块四至为：</w:t>
      </w:r>
      <w:r>
        <w:rPr>
          <w:spacing w:val="21"/>
          <w:sz w:val="31"/>
          <w:szCs w:val="31"/>
        </w:rPr>
        <w:t>东至林梧经济联合社</w:t>
      </w:r>
      <w:r>
        <w:rPr>
          <w:spacing w:val="20"/>
          <w:sz w:val="31"/>
          <w:szCs w:val="31"/>
        </w:rPr>
        <w:t>，南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至中台二队，西至林梧经济联合社，北至林梧经济联合社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。地类现状为：旱地100.803亩、坑塘水面3.857亩、农村道路0.909亩。</w:t>
      </w:r>
    </w:p>
    <w:p w14:paraId="573F26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  <w:t>、出租期限</w:t>
      </w:r>
    </w:p>
    <w:p w14:paraId="72FC21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出租期限为贰拾年，以本合同签订生效之日起，即从     年     月    日至    年      月      日 止 。</w:t>
      </w:r>
    </w:p>
    <w:p w14:paraId="6961BC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  <w:t>、经营方式</w:t>
      </w:r>
    </w:p>
    <w:p w14:paraId="4E0606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出租土地范围内，由乙方根据政府及有关部门政策规定，按照土地现行规划自主经营(若规划有调整的，则按调整规划后的条件执行，租金缴交方式及金额经甲乙方协商后再签订补充合同),在合同期限内经甲方同意后可以进行分租或转租，但不得开采、出售承租地上的沙土等矿产资源。若违反政府及有关部门的规定，非法经营所造成的后果由乙方自行负责，与甲方无关，乙方非法经营给甲方造成损失的，乙方应予赔偿。</w:t>
      </w:r>
    </w:p>
    <w:p w14:paraId="28A054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val="en-US" w:eastAsia="en-US"/>
        </w:rPr>
        <w:t>、租金标准</w:t>
      </w:r>
    </w:p>
    <w:p w14:paraId="7F9C6F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出租土地面积为500亩，租金按380元/亩/年计算。以上租金标准为首个五年租赁期第一年租金标准。</w:t>
      </w:r>
    </w:p>
    <w:p w14:paraId="06C7A5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  <w:t>、租金缴交要求及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val="en-US" w:eastAsia="zh-CN"/>
        </w:rPr>
        <w:t>租金调整</w:t>
      </w:r>
    </w:p>
    <w:p w14:paraId="7AA21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租金每五年调整一次，租金采用逐年缴交方式，乙方应在签订合同后的两日内支付首年租金，之后每年的租金缴交以此类推均按该时间节点缴交，即应于当年公历   月  日前交付下一年度租金。租金调整方式具体如下：</w:t>
      </w:r>
    </w:p>
    <w:p w14:paraId="31D0B6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1、首个五年(2025年至2030年)租赁期内，年租金保持不变，即每年    元(大写：     )</w:t>
      </w:r>
    </w:p>
    <w:p w14:paraId="0F3C94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2、第二个五年(2030年至2035年)租赁期内，年租金在首个五年年租金基础上上浮10%，计算公式为：首个五年年租金×（1+10%），即每年  元（大写：   ）；</w:t>
      </w:r>
    </w:p>
    <w:p w14:paraId="74235F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3、第三个五年(2035年至2040年)租赁期内，年租金在第二个五年年租金基础上，增加首个五年年租金的15%，计算公式为：第二个五年年租金 + 首个五年年租金×15%，即每年     元(大写：     )；</w:t>
      </w:r>
    </w:p>
    <w:p w14:paraId="513E50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4、第四个五年(2040年至2045年)租赁期内，年租金在第三个五年年租金基础上，增加首个五年年租金的20%，计算公式为：第三个五年年租金 + 首个五年年租金×20%，即每年    元(大写：     )。</w:t>
      </w:r>
    </w:p>
    <w:p w14:paraId="0308E4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甲方指定以下账户为缴交租金与合同履约保证金账户：</w:t>
      </w:r>
    </w:p>
    <w:p w14:paraId="12DE4E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户名：文昌市铺前镇仕后村民委员会福田园村民小组</w:t>
      </w:r>
    </w:p>
    <w:p w14:paraId="4A8A10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账号：</w:t>
      </w:r>
      <w:bookmarkStart w:id="0" w:name="_GoBack"/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1019339400000126</w:t>
      </w:r>
      <w:bookmarkEnd w:id="0"/>
    </w:p>
    <w:p w14:paraId="1BCBA7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开户行：文昌农商行铺前支行</w:t>
      </w:r>
    </w:p>
    <w:p w14:paraId="492B0F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  <w:t>、合同履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val="en-US" w:eastAsia="zh-CN"/>
        </w:rPr>
        <w:t>约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  <w:t>保证金</w:t>
      </w:r>
    </w:p>
    <w:p w14:paraId="329F5C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合同签订后2日内，乙方须向甲方缴交人民币     元 (大写： 元)作为合同履约保证金，该笔保证金可冲抵2044年、2045年(出租期最后两年)部分租金，差额部分由乙方补足。租赁期内，如出租土地被国家全部征用，乙方在无违约情况下，该笔保证金全额退还(不计息),租金也计算至征用之日止；如部分出租土地被征用，则按相应比例退还部分保证金(不计息),同时租金也按相应比例减少。乙方无正当理由擅自违约终止合同，该笔保证金不退还。</w:t>
      </w:r>
    </w:p>
    <w:p w14:paraId="389077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  <w:t>、其他约定</w:t>
      </w:r>
    </w:p>
    <w:p w14:paraId="42D52D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、出租期内，如乙方需要建建筑物，经甲方同意后，在合法合规的条件下建设。如国家征用承租土地，双方依据国家法律法规配合服从，但征用后获得的土地补偿款、安置费、生活补贴资金等归甲方所有；地上林木及附属物的补偿款，甲方享有总额的15%(百分之十五),乙方享有总额的85%(百分之八十五)。</w:t>
      </w:r>
    </w:p>
    <w:p w14:paraId="2A6E6C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2、按照先付费后用地原则，出租期内，乙方须依据合同约定按时足额缴纳租金，逾期30日不缴纳，且经甲方催告后仍未在15日内缴付的，视为乙方构成根本性违约，甲方有权通知解除出租合同，乙方缴交的保证金      元(大写：         元)不予退还。</w:t>
      </w:r>
    </w:p>
    <w:p w14:paraId="027C97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3、乙方须在出租期满前自行处理地上用着物、青苗等，出租期满，乙方尚未清理完的地上附属物，视为乙方放弃，甲方可按无主物收回土地及地上一切附着物、青苗等，乙方不得要求甲方支付赔偿款等。</w:t>
      </w:r>
    </w:p>
    <w:p w14:paraId="466B37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4、租赁期内，如因本合同所涉土地权属、边界与第三方发生争议纠纷的，甲方全面负责与权属争议人调解处理。在乙方向甲方书面报告出现土地权属争议纠纷问题的六个月内，甲方仍处理未果，则甲方在三天内退回出现争议纠纷部分土地面积的租金给乙方。</w:t>
      </w:r>
    </w:p>
    <w:p w14:paraId="0F7DA4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5、甲方同意依法配合乙方申报办理土地出租权登记手续。</w:t>
      </w:r>
    </w:p>
    <w:p w14:paraId="289B44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6、本合同的签订，在租赁期限内，不因甲方法人变更而终止、失效。</w:t>
      </w:r>
    </w:p>
    <w:p w14:paraId="57FE43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7、租赁期满，甲方再行出租时，同等条件下乙方有优先承租权。</w:t>
      </w:r>
    </w:p>
    <w:p w14:paraId="16911C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  <w:t>九、违约责任</w:t>
      </w:r>
    </w:p>
    <w:p w14:paraId="5B2F90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1.甲方违约，乙方有权单方解除本合同，退还保证金及解除合同之日止剩余租赁费，赔偿乙方损失，本合同终止。</w:t>
      </w:r>
    </w:p>
    <w:p w14:paraId="4ADCFB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2、乙方违约，甲方有权单方解除本合同，没收保证金。剩余租金不予退还。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  <w:t>对于乙方在租赁地建筑物、附着物、种植物等，乙方须在合同解除后90日内自行处置，若逾期未处置，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无偿归甲方所有。</w:t>
      </w:r>
    </w:p>
    <w:p w14:paraId="7B034A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3、双方应积极履行合同，若一方违约，另一方通过法律途径维权而产生的诉讼费、律师费、保全费、保函费、公告费等均由违约方(败诉方)负担。</w:t>
      </w:r>
    </w:p>
    <w:p w14:paraId="2767DA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  <w:t>十、其他</w:t>
      </w:r>
    </w:p>
    <w:p w14:paraId="0C2B1B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本合同未尽事宜，由甲、乙双方另行协商签订补充协议，补充协 议与本合同具有同等法律效力。</w:t>
      </w:r>
    </w:p>
    <w:p w14:paraId="17A887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  <w:t>十一、争议处理</w:t>
      </w:r>
    </w:p>
    <w:p w14:paraId="37F8BD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本合同在履行中如发生争议，双方首先应本着平等互利的原则经商解决，若协商不成，任何一方均可向文昌市人民法院起诉，通过诉讼途径解决。</w:t>
      </w:r>
    </w:p>
    <w:p w14:paraId="24CD27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2"/>
          <w:szCs w:val="32"/>
        </w:rPr>
        <w:t>十二、合同生效</w:t>
      </w:r>
    </w:p>
    <w:p w14:paraId="0D3139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4" w:firstLineChars="200"/>
        <w:jc w:val="both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合同自双方签字，盖章后生效，本合同一式十八份，甲，乙双 方各执一份，文昌市铺前镇人民政府备案一份、仕后村民委员会存档三份、  ，具有同等法律效力。</w:t>
      </w:r>
    </w:p>
    <w:p w14:paraId="51257426">
      <w:pPr>
        <w:spacing w:before="6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E3181E">
      <w:pPr>
        <w:spacing w:before="6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4C7D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(以下无正文)</w:t>
      </w:r>
    </w:p>
    <w:p w14:paraId="31C9EC66">
      <w:pPr>
        <w:spacing w:line="24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A3E054">
      <w:pPr>
        <w:spacing w:line="24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8A8C11">
      <w:pPr>
        <w:spacing w:line="24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643766">
      <w:pPr>
        <w:spacing w:line="24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B8A01">
      <w:pPr>
        <w:spacing w:line="24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E106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甲方  (出租方):</w:t>
      </w:r>
    </w:p>
    <w:p w14:paraId="37B24E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出租人1：福田园村民小组</w:t>
      </w:r>
    </w:p>
    <w:p w14:paraId="586F56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法定代表人：</w:t>
      </w:r>
    </w:p>
    <w:p w14:paraId="0D6D4D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149884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出租人2：后坡村民小组</w:t>
      </w:r>
    </w:p>
    <w:p w14:paraId="46E7A5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法定代表人：</w:t>
      </w:r>
    </w:p>
    <w:p w14:paraId="494C05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111613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出租人3：仕后村民小组</w:t>
      </w:r>
    </w:p>
    <w:p w14:paraId="29A79C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法定代表人：</w:t>
      </w:r>
    </w:p>
    <w:p w14:paraId="3DB55D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79260C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出租人4：红星村民小组</w:t>
      </w:r>
    </w:p>
    <w:p w14:paraId="63C11F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法定代表人：</w:t>
      </w:r>
    </w:p>
    <w:p w14:paraId="402879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2EB4AF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出租人5：潭榄村民小组</w:t>
      </w:r>
    </w:p>
    <w:p w14:paraId="313CD0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法定代表人：</w:t>
      </w:r>
    </w:p>
    <w:p w14:paraId="08A222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467A42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出租人6：仕头东一村民小组</w:t>
      </w:r>
    </w:p>
    <w:p w14:paraId="670E1C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法定代表人：</w:t>
      </w:r>
    </w:p>
    <w:p w14:paraId="5A395F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0CCF4B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出租人7：仕头东二村民小组</w:t>
      </w:r>
    </w:p>
    <w:p w14:paraId="17712E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法定代表人：</w:t>
      </w:r>
    </w:p>
    <w:p w14:paraId="05D693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677C4E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出租人8：港头村民小组</w:t>
      </w:r>
    </w:p>
    <w:p w14:paraId="46EE80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法定代表人：</w:t>
      </w:r>
    </w:p>
    <w:p w14:paraId="3EFF87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619670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出租人9：北截村民小组</w:t>
      </w:r>
    </w:p>
    <w:p w14:paraId="730704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法定代表人：</w:t>
      </w:r>
    </w:p>
    <w:p w14:paraId="526950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6F84E9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出租人10：塘下村民小组</w:t>
      </w:r>
    </w:p>
    <w:p w14:paraId="5782A2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法定代表人：</w:t>
      </w:r>
    </w:p>
    <w:p w14:paraId="5AE209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112BFA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出租人11：西沟村民小组</w:t>
      </w:r>
    </w:p>
    <w:p w14:paraId="671262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法定代表人：</w:t>
      </w:r>
    </w:p>
    <w:p w14:paraId="0FCA00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2A72D9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出租人12：仕头西村民小组</w:t>
      </w:r>
    </w:p>
    <w:p w14:paraId="703142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法定代表人：</w:t>
      </w:r>
    </w:p>
    <w:p w14:paraId="1A5577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41AFEC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7FCBAA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乙方(承租方):</w:t>
      </w:r>
    </w:p>
    <w:p w14:paraId="57ABFE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法定代表人或授权代表(签字):</w:t>
      </w:r>
    </w:p>
    <w:p w14:paraId="7A8962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590136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65C3CA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689CF2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</w:p>
    <w:p w14:paraId="66BCD9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合同签订地址：海南省文昌市铺前镇仕后村民委员会</w:t>
      </w:r>
    </w:p>
    <w:p w14:paraId="7EEA56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u w:val="none"/>
          <w:lang w:val="en-US" w:eastAsia="zh-CN"/>
        </w:rPr>
        <w:t>签订日期：       年   月      日</w:t>
      </w:r>
    </w:p>
    <w:sectPr>
      <w:type w:val="continuous"/>
      <w:pgSz w:w="11900" w:h="16830"/>
      <w:pgMar w:top="1430" w:right="1785" w:bottom="1429" w:left="1786" w:header="0" w:footer="0" w:gutter="0"/>
      <w:cols w:equalWidth="0" w:num="1">
        <w:col w:w="94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YwN2ZiY2YzOTM1NWRkZGIxM2Y5ZTYxNmNiODBhZmIifQ=="/>
  </w:docVars>
  <w:rsids>
    <w:rsidRoot w:val="00000000"/>
    <w:rsid w:val="0BF77E0D"/>
    <w:rsid w:val="20367D9B"/>
    <w:rsid w:val="339B3A86"/>
    <w:rsid w:val="3FCA3784"/>
    <w:rsid w:val="5DE27535"/>
    <w:rsid w:val="653615D3"/>
    <w:rsid w:val="6AE52AB7"/>
    <w:rsid w:val="7D6C03C0"/>
    <w:rsid w:val="7ED95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3203</Words>
  <Characters>3359</Characters>
  <TotalTime>2</TotalTime>
  <ScaleCrop>false</ScaleCrop>
  <LinksUpToDate>false</LinksUpToDate>
  <CharactersWithSpaces>5542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2025-10-29T15:15:00Z</dcterms:created>
  <dc:creator>HUAWEI02</dc:creator>
  <cp:lastModifiedBy>x't'x</cp:lastModifiedBy>
  <dcterms:modified xsi:type="dcterms:W3CDTF">2025-10-31T07:45:08Z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2025-10-29T15:15:16Z</vt:filetime>
  </property>
  <property fmtid="{D5CDD505-2E9C-101B-9397-08002B2CF9AE}" pid="4" name="UsrData">
    <vt:lpwstr>6901bf00ce6435001f710a37wl</vt:lpwstr>
  </property>
  <property fmtid="{D5CDD505-2E9C-101B-9397-08002B2CF9AE}" pid="5" name="KSOTemplateDocerSaveRecord">
    <vt:lpwstr>eyJoZGlkIjoiMzAyYmQwNzRlN2U0MTAwNmZmMWMzNTVjMDRjYzUwMjciLCJ1c2VySWQiOiIzNjQzMzc0MDgifQ==</vt:lpwstr>
  </property>
  <property fmtid="{D5CDD505-2E9C-101B-9397-08002B2CF9AE}" pid="6" name="KSOProductBuildVer">
    <vt:lpwstr>2052-12.1.0.23125</vt:lpwstr>
  </property>
  <property fmtid="{D5CDD505-2E9C-101B-9397-08002B2CF9AE}" pid="7" name="ICV">
    <vt:lpwstr>851ED45B5CE14BA2823450569392C425_12</vt:lpwstr>
  </property>
</Properties>
</file>