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1422"/>
      <w:bookmarkStart w:id="3" w:name="_Toc21762"/>
      <w:bookmarkStart w:id="4" w:name="_Toc20910"/>
      <w:bookmarkStart w:id="5" w:name="_Toc15737"/>
      <w:bookmarkStart w:id="6" w:name="_Toc32320"/>
      <w:bookmarkStart w:id="7" w:name="_Toc24454"/>
      <w:bookmarkStart w:id="8" w:name="_Toc20033"/>
      <w:bookmarkStart w:id="9" w:name="_Toc25712"/>
      <w:bookmarkStart w:id="10" w:name="_Toc7615"/>
      <w:bookmarkStart w:id="11" w:name="_Toc13462"/>
      <w:bookmarkStart w:id="12" w:name="_Toc8396"/>
      <w:bookmarkStart w:id="13" w:name="_Toc24727"/>
      <w:bookmarkStart w:id="14" w:name="_Toc29002"/>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滨湖社区第六居民小组7.12亩集体养殖塘出租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w:t>
      </w:r>
      <w:r>
        <w:rPr>
          <w:rFonts w:hint="eastAsia" w:ascii="新宋体" w:hAnsi="新宋体" w:eastAsia="新宋体" w:cs="Times New Roman"/>
          <w:b/>
          <w:bCs/>
          <w:sz w:val="28"/>
          <w:szCs w:val="28"/>
        </w:rPr>
        <w:t>交纳交易保证金（交易保证金金额一般为意向标的物</w:t>
      </w:r>
      <w:r>
        <w:rPr>
          <w:rFonts w:hint="eastAsia" w:ascii="新宋体" w:hAnsi="新宋体" w:eastAsia="新宋体" w:cs="Times New Roman"/>
          <w:b/>
          <w:bCs/>
          <w:sz w:val="28"/>
          <w:szCs w:val="28"/>
          <w:lang w:eastAsia="zh-CN"/>
        </w:rPr>
        <w:t>首次支付流转费用的</w:t>
      </w:r>
      <w:r>
        <w:rPr>
          <w:rFonts w:hint="eastAsia" w:ascii="新宋体" w:hAnsi="新宋体" w:eastAsia="新宋体" w:cs="Times New Roman"/>
          <w:b/>
          <w:bCs/>
          <w:sz w:val="28"/>
          <w:szCs w:val="28"/>
        </w:rPr>
        <w:t>20%）</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签署并向平台提交本次网络竞价《网络竞价须知》《网络竞价承诺函》等竞价文件，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滨湖社区第六居民小组7.12亩集体养殖塘出租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滨湖社区第六居民小组7.12亩集体养殖塘出租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滨湖社区第六居民小组7.12亩集体养殖塘出租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滨湖社区第六居民小组7.12亩集体养殖塘出租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1237"/>
      <w:bookmarkStart w:id="31" w:name="_Toc14469"/>
      <w:bookmarkStart w:id="32" w:name="_Toc29841"/>
      <w:bookmarkStart w:id="33" w:name="_Toc13094"/>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滨湖社区第六居民小组7.12亩集体养殖塘出租项目交易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w:t>
      </w:r>
      <w:r>
        <w:rPr>
          <w:rFonts w:hint="eastAsia" w:asciiTheme="minorEastAsia" w:hAnsiTheme="minorEastAsia" w:cstheme="minorEastAsia"/>
          <w:sz w:val="32"/>
          <w:szCs w:val="32"/>
          <w:u w:val="none"/>
          <w:lang w:val="en-US" w:eastAsia="zh-CN"/>
        </w:rPr>
        <w:t>滨湖社区第六居民小组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滨湖社区第六居民小组7.12亩集体养殖塘出租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滨湖社区第六居民小组7.12亩集体养殖塘出租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万宁市万城镇滨湖社区第六居民小组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出租面积：7.12亩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400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CF15250"/>
    <w:rsid w:val="1ED263B1"/>
    <w:rsid w:val="1FD402D8"/>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4748</Words>
  <Characters>4993</Characters>
  <Lines>59</Lines>
  <Paragraphs>16</Paragraphs>
  <TotalTime>3</TotalTime>
  <ScaleCrop>false</ScaleCrop>
  <LinksUpToDate>false</LinksUpToDate>
  <CharactersWithSpaces>5093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2025-11-05T07:53:14Z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