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E8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鱼苗繁育合作协议书</w:t>
      </w:r>
    </w:p>
    <w:bookmarkEnd w:id="0"/>
    <w:p w14:paraId="7C973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E36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E42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甲方：</w:t>
      </w:r>
    </w:p>
    <w:p w14:paraId="1CBB4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统一社会信用代码：</w:t>
      </w:r>
    </w:p>
    <w:p w14:paraId="50672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4AD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乙方：</w:t>
      </w:r>
    </w:p>
    <w:p w14:paraId="2E7FB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统一社会信用代码：</w:t>
      </w:r>
    </w:p>
    <w:p w14:paraId="4BEE5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5B4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265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根据《中华人民共和国民法典》及相关法律法规，经甲乙双方友好协商，在互利互惠的基础上达成合作共识，甲乙双方共同签订并自觉遵守下述协议内容：</w:t>
      </w:r>
    </w:p>
    <w:p w14:paraId="6306F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一、合作内容：</w:t>
      </w:r>
    </w:p>
    <w:p w14:paraId="6733F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二、合作项目地址：</w:t>
      </w:r>
    </w:p>
    <w:p w14:paraId="62C8B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三、合同时限和中停条款</w:t>
      </w:r>
    </w:p>
    <w:p w14:paraId="326AC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1、合同时限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日起至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日结束。</w:t>
      </w:r>
    </w:p>
    <w:p w14:paraId="7F878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2、中途有一方提出停止合作，需得到另一方同意。提出方造成另一方损失的提出方应给予对方相应补偿。</w:t>
      </w:r>
    </w:p>
    <w:p w14:paraId="57C1F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四、双方的责任和义务：</w:t>
      </w:r>
    </w:p>
    <w:p w14:paraId="07FC1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(一)甲方责任和义务</w:t>
      </w:r>
    </w:p>
    <w:p w14:paraId="5D167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甲方承担除乙方承担部分以外的其他保障和产生的相关费用、责任，如下但不限于如下内容：</w:t>
      </w:r>
    </w:p>
    <w:p w14:paraId="6DAFC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1、场地：露天外池塘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座车间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个外塘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及其场地的维护，确保场达到良好的生产条件。</w:t>
      </w:r>
    </w:p>
    <w:p w14:paraId="654BD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2、提供稳定的、足量的养殖用水、淡水、电力，并持续保障满足生产需求。</w:t>
      </w:r>
    </w:p>
    <w:p w14:paraId="12387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3、提供生产必备的设备：</w:t>
      </w:r>
    </w:p>
    <w:p w14:paraId="2F676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(1)每口塘配备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设备为：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E4EC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每个车间配备的设备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80DC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(3)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其他设备：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F0A1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4、提供人员住宿、就餐场所，及相应仓储。</w:t>
      </w:r>
    </w:p>
    <w:p w14:paraId="0D523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5、保障顺畅的排水系统。</w:t>
      </w:r>
    </w:p>
    <w:p w14:paraId="09E96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6、确保场地不受外界侵扰、不受外界影响、不被阻碍生产。</w:t>
      </w:r>
    </w:p>
    <w:p w14:paraId="09FAA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(二)乙方责任和义务</w:t>
      </w:r>
    </w:p>
    <w:p w14:paraId="7EC48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1、乙方负责生产的人工(包含人员薪资、伙食、安全、福利等费用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1026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2、乙方负责生产技术和生产管理。</w:t>
      </w:r>
    </w:p>
    <w:p w14:paraId="4F4FB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3、生产所需的卵、饲料、生物饵料、动保、药品等材料。</w:t>
      </w:r>
    </w:p>
    <w:p w14:paraId="33E9A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4、生产拉网、孵化箱、捞等生产工具和消耗品。</w:t>
      </w:r>
    </w:p>
    <w:p w14:paraId="680A1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5、销售(通报甲方并得到甲方认可后进行，甲方人员到场监督，共同开展销售工作)。</w:t>
      </w:r>
    </w:p>
    <w:p w14:paraId="0D838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6、乙方严禁携带、使用违禁药品，如果出现使用违禁药品，应承担法律责任，并退出本协议，因此造成甲方所有的损失由乙方负责。</w:t>
      </w:r>
    </w:p>
    <w:p w14:paraId="046E2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五、利益分配方式</w:t>
      </w:r>
    </w:p>
    <w:p w14:paraId="58B6D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甲方获得总产值或总产量的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%,乙方获得总产值或总产量的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%;</w:t>
      </w:r>
    </w:p>
    <w:p w14:paraId="2B0B9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2、年产值甲方保底收益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万元/年，即如果年产总值的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%不够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万元时，乙方补够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万元给甲方。</w:t>
      </w:r>
    </w:p>
    <w:p w14:paraId="726F0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甲乙双方每月进行一次利润结算，双方也可根据项目实际进程，双方另行约定分配周期。</w:t>
      </w:r>
    </w:p>
    <w:p w14:paraId="35373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合同履行过程中发生的任何争议，双方应首先通过友好协商解决。协商期限为10个工作日。若协商未果，任何一方可向甲方所在地有管辖权的人民法院提起诉讼。在争议解决期间，双方应继续履行未涉争议部分的合同义务。</w:t>
      </w:r>
    </w:p>
    <w:p w14:paraId="75D33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七、本合同未尽事宜，应由双方共同协商，作为补充合同，补充合同与本合同具有同等效力。</w:t>
      </w:r>
    </w:p>
    <w:p w14:paraId="63986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八、本合同经双方法定代表人或授权代表签名并加盖公章后生效。本合同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份，甲、乙双方各执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份，具有同等法律效力。</w:t>
      </w:r>
    </w:p>
    <w:p w14:paraId="29CD4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（以下无正文，为双方签署页）</w:t>
      </w:r>
    </w:p>
    <w:p w14:paraId="24B65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127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7B1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4D1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7D6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131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3FE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14C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31A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268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08C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B35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A30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F75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2AB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甲方：</w:t>
      </w:r>
    </w:p>
    <w:p w14:paraId="1FF24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法人代表（签字）：</w:t>
      </w:r>
    </w:p>
    <w:p w14:paraId="41F4B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D4A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E27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签字日期：</w:t>
      </w:r>
    </w:p>
    <w:p w14:paraId="3CE80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6B6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11F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C3A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53F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乙方：</w:t>
      </w:r>
    </w:p>
    <w:p w14:paraId="56995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法人代表（签字）：</w:t>
      </w:r>
    </w:p>
    <w:p w14:paraId="126DA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828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7AA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签字日期：</w:t>
      </w:r>
    </w:p>
    <w:p w14:paraId="6DFB7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4D9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3D2F51F-99A0-4F1F-BA9D-5A9AE2A2470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BC44818-6C2F-4E07-9B5B-CE6A1610DF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9977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D669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D669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39CC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A38CF"/>
    <w:rsid w:val="79AA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2025-11-07T03:30:00Z</dcterms:created>
  <dc:creator>ppkk</dc:creator>
  <cp:lastModifiedBy>ppkk</cp:lastModifiedBy>
  <dcterms:modified xsi:type="dcterms:W3CDTF">2025-11-07T03:56:52Z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C2E0D03082D64343926BE24739D128FF_11</vt:lpwstr>
  </property>
  <property fmtid="{D5CDD505-2E9C-101B-9397-08002B2CF9AE}" pid="4" name="KSOTemplateDocerSaveRecord">
    <vt:lpwstr>eyJoZGlkIjoiZGU0MTMyMzQ2YTRmODcyMWRiMjg2ZGNmMWY0YzczMDAiLCJ1c2VySWQiOiIyNjUyMjk5OTIifQ==</vt:lpwstr>
  </property>
</Properties>
</file>