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Calibri" w:hAnsi="Calibri" w:eastAsia="宋体" w:cs="Times New Roman"/>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541F672">
      <w:pPr>
        <w:jc w:val="left"/>
        <w:rPr>
          <w:rFonts w:hint="eastAsia" w:asciiTheme="minorEastAsia" w:hAnsiTheme="minorEastAsia" w:eastAsiaTheme="minorEastAsia" w:cstheme="minorEastAsia"/>
          <w:b w:val="0"/>
          <w:bCs w:val="0"/>
          <w:spacing w:val="-1"/>
          <w:sz w:val="30"/>
          <w:szCs w:val="30"/>
          <w:u w:val="none"/>
          <w:lang w:val="en-US" w:eastAsia="zh-CN"/>
        </w:rPr>
      </w:pPr>
    </w:p>
    <w:p w14:paraId="3E66E5B8">
      <w:pPr>
        <w:jc w:val="left"/>
        <w:rPr>
          <w:rFonts w:hint="eastAsia" w:asciiTheme="minorEastAsia" w:hAnsiTheme="minorEastAsia" w:eastAsiaTheme="minorEastAsia" w:cstheme="minorEastAsia"/>
          <w:b w:val="0"/>
          <w:bCs w:val="0"/>
          <w:spacing w:val="-1"/>
          <w:sz w:val="30"/>
          <w:szCs w:val="30"/>
          <w:u w:val="none"/>
          <w:lang w:val="en-US" w:eastAsia="zh-CN"/>
        </w:rPr>
      </w:pPr>
    </w:p>
    <w:p w14:paraId="7B72A420">
      <w:pPr>
        <w:jc w:val="left"/>
        <w:rPr>
          <w:rFonts w:hint="eastAsia" w:asciiTheme="minorEastAsia" w:hAnsiTheme="minorEastAsia" w:eastAsiaTheme="minorEastAsia" w:cstheme="minorEastAsia"/>
          <w:b w:val="0"/>
          <w:bCs w:val="0"/>
          <w:spacing w:val="-1"/>
          <w:sz w:val="30"/>
          <w:szCs w:val="30"/>
          <w:u w:val="none"/>
          <w:lang w:val="en-US" w:eastAsia="zh-CN"/>
        </w:rPr>
      </w:pPr>
    </w:p>
    <w:p w14:paraId="1D1F6677">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意向竞价方报名材料</w:t>
      </w:r>
    </w:p>
    <w:p w14:paraId="1C77AF43">
      <w:pPr>
        <w:jc w:val="left"/>
        <w:rPr>
          <w:rFonts w:hint="eastAsia" w:asciiTheme="minorEastAsia" w:hAnsiTheme="minorEastAsia" w:eastAsiaTheme="minorEastAsia" w:cstheme="minorEastAsia"/>
          <w:b w:val="0"/>
          <w:bCs w:val="0"/>
          <w:spacing w:val="-1"/>
          <w:sz w:val="30"/>
          <w:szCs w:val="30"/>
          <w:u w:val="none"/>
          <w:lang w:val="en-US" w:eastAsia="zh-CN"/>
        </w:rPr>
      </w:pPr>
    </w:p>
    <w:p w14:paraId="1F118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意向竞价方须向安远县农村产权交易中心提供意向项目的材料审核表，其中包括：</w:t>
      </w:r>
    </w:p>
    <w:p w14:paraId="743C81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99B48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1.营业执照扫描件（加盖公章）</w:t>
      </w:r>
    </w:p>
    <w:p w14:paraId="17B78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2.法人身份证复印件（加盖公章）</w:t>
      </w:r>
    </w:p>
    <w:p w14:paraId="09E55F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三级及以上</w:t>
      </w:r>
      <w:r>
        <w:rPr>
          <w:rFonts w:hint="default" w:ascii="仿宋_GB2312" w:hAnsi="仿宋_GB2312" w:eastAsia="仿宋_GB2312" w:cs="仿宋_GB2312"/>
          <w:b w:val="0"/>
          <w:bCs w:val="0"/>
          <w:sz w:val="32"/>
          <w:szCs w:val="32"/>
          <w:lang w:val="en-US" w:eastAsia="zh-CN"/>
        </w:rPr>
        <w:t>资质证书</w:t>
      </w:r>
      <w:r>
        <w:rPr>
          <w:rFonts w:hint="eastAsia" w:ascii="仿宋_GB2312" w:hAnsi="仿宋_GB2312" w:eastAsia="仿宋_GB2312" w:cs="仿宋_GB2312"/>
          <w:b w:val="0"/>
          <w:bCs w:val="0"/>
          <w:sz w:val="32"/>
          <w:szCs w:val="32"/>
          <w:lang w:val="en-US" w:eastAsia="zh-CN"/>
        </w:rPr>
        <w:t>扫描件（加盖公章）</w:t>
      </w:r>
    </w:p>
    <w:p w14:paraId="60783A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4.安全生产许可证</w:t>
      </w:r>
      <w:r>
        <w:rPr>
          <w:rFonts w:hint="eastAsia" w:ascii="仿宋_GB2312" w:hAnsi="仿宋_GB2312" w:eastAsia="仿宋_GB2312" w:cs="仿宋_GB2312"/>
          <w:b w:val="0"/>
          <w:bCs w:val="0"/>
          <w:sz w:val="32"/>
          <w:szCs w:val="32"/>
          <w:lang w:val="en-US" w:eastAsia="zh-CN"/>
        </w:rPr>
        <w:t>扫描件（加盖公章）</w:t>
      </w:r>
    </w:p>
    <w:p w14:paraId="27C129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资格承诺函（附件1）（法人签字并加盖公章）</w:t>
      </w:r>
    </w:p>
    <w:p w14:paraId="67B87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6.实地踏勘承诺函（附件2）（法人签字并加盖公章）</w:t>
      </w:r>
    </w:p>
    <w:p w14:paraId="675B58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7.网络竞价承诺函（附件3）（签字并加盖公章）</w:t>
      </w:r>
    </w:p>
    <w:p w14:paraId="39524D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26A489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5CDDCB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7CC9E4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注：以上1-7项材料需以邮件的形式发送至</w:t>
      </w:r>
    </w:p>
    <w:p w14:paraId="6AADF6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（3977426169</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qq.com）邮箱当中，由农交中心工作人员审核通过后方视为报名成功。</w:t>
      </w:r>
    </w:p>
    <w:p w14:paraId="48D0D9D1">
      <w:pPr>
        <w:numPr>
          <w:ilvl w:val="0"/>
          <w:numId w:val="0"/>
        </w:numPr>
        <w:rPr>
          <w:rFonts w:hint="default"/>
          <w:sz w:val="30"/>
          <w:szCs w:val="30"/>
          <w:lang w:val="en-US" w:eastAsia="zh-CN"/>
        </w:rPr>
      </w:pPr>
    </w:p>
    <w:p w14:paraId="65A534F7">
      <w:pPr>
        <w:numPr>
          <w:ilvl w:val="0"/>
          <w:numId w:val="0"/>
        </w:numPr>
        <w:rPr>
          <w:rFonts w:hint="default"/>
          <w:sz w:val="30"/>
          <w:szCs w:val="30"/>
          <w:lang w:val="en-US" w:eastAsia="zh-CN"/>
        </w:rPr>
      </w:pPr>
    </w:p>
    <w:p w14:paraId="75C36A84">
      <w:pPr>
        <w:numPr>
          <w:ilvl w:val="0"/>
          <w:numId w:val="0"/>
        </w:numPr>
        <w:rPr>
          <w:rFonts w:hint="default"/>
          <w:sz w:val="30"/>
          <w:szCs w:val="30"/>
          <w:lang w:val="en-US" w:eastAsia="zh-CN"/>
        </w:rPr>
      </w:pPr>
    </w:p>
    <w:p w14:paraId="49EEE2EB">
      <w:pPr>
        <w:numPr>
          <w:ilvl w:val="0"/>
          <w:numId w:val="0"/>
        </w:numPr>
        <w:rPr>
          <w:rFonts w:hint="default"/>
          <w:sz w:val="30"/>
          <w:szCs w:val="30"/>
          <w:lang w:val="en-US" w:eastAsia="zh-CN"/>
        </w:rPr>
      </w:pPr>
    </w:p>
    <w:p w14:paraId="0FAA8D35">
      <w:pPr>
        <w:numPr>
          <w:ilvl w:val="0"/>
          <w:numId w:val="0"/>
        </w:numPr>
        <w:rPr>
          <w:rFonts w:hint="default"/>
          <w:sz w:val="30"/>
          <w:szCs w:val="30"/>
          <w:lang w:val="en-US" w:eastAsia="zh-CN"/>
        </w:rPr>
      </w:pPr>
    </w:p>
    <w:p w14:paraId="3F065A6B">
      <w:pPr>
        <w:numPr>
          <w:ilvl w:val="0"/>
          <w:numId w:val="0"/>
        </w:numPr>
        <w:rPr>
          <w:rFonts w:hint="default"/>
          <w:sz w:val="30"/>
          <w:szCs w:val="30"/>
          <w:lang w:val="en-US" w:eastAsia="zh-CN"/>
        </w:rPr>
      </w:pPr>
    </w:p>
    <w:p w14:paraId="134AE1FA">
      <w:pPr>
        <w:keepNext w:val="0"/>
        <w:keepLines w:val="0"/>
        <w:widowControl/>
        <w:suppressLineNumbers w:val="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F517910">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竞价方资格承诺函</w:t>
      </w:r>
    </w:p>
    <w:p w14:paraId="619301C0">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我方作为</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，现郑重承诺如下： </w:t>
      </w:r>
    </w:p>
    <w:p w14:paraId="30DC7E44">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一、参考《中华人民共和国政府采购法》第二十二条规定的</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条件： </w:t>
      </w:r>
    </w:p>
    <w:p w14:paraId="2EE83387">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3CADB24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14:paraId="68F3971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14:paraId="6E60AC55">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14:paraId="701FB2E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14:paraId="723C3C3B">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14:paraId="0D892B93">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14:paraId="0BA955A4">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14:paraId="0701B8D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14:paraId="37905B0E">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14:paraId="6B762AE7">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14:paraId="50171E2B">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7268FB02">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14:paraId="33F35E12">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14:paraId="6C79E66C">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14:paraId="59BEE7E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14:paraId="00DFD93C">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二、符合其他法律法规规定的采购</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条件： </w:t>
      </w:r>
    </w:p>
    <w:p w14:paraId="68ADCAC2">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（一）承诺通过合法渠道，可查证不存在违反《中华人民共和国政府采购法实施条例》第十八条“单位负责人为同一人或者存在直接控股、管理关系的不同</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，不得参加同一合同项下的活动。除单一来源采购项目外，为采购项目提供整体设计、规范编制或者项目管理、监理、检测等服务的</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，不得再参加该采购项目的其他采购活动。”规定的情形。 </w:t>
      </w:r>
    </w:p>
    <w:p w14:paraId="09245E5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14:paraId="18E726FE">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14:paraId="77F20B8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14:paraId="6F719264">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14:paraId="5E064C05">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14924A1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3B2B6351">
      <w:pPr>
        <w:keepNext w:val="0"/>
        <w:keepLines w:val="0"/>
        <w:widowControl/>
        <w:suppressLineNumbers w:val="0"/>
        <w:wordWrap w:val="0"/>
        <w:jc w:val="right"/>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color w:val="000000"/>
          <w:kern w:val="0"/>
          <w:sz w:val="28"/>
          <w:szCs w:val="28"/>
          <w:lang w:val="en-US" w:eastAsia="zh-CN" w:bidi="ar"/>
        </w:rPr>
        <w:t>承诺人（签字</w:t>
      </w:r>
      <w:r>
        <w:rPr>
          <w:rFonts w:hint="eastAsia" w:asciiTheme="minorEastAsia" w:hAnsiTheme="minorEastAsia" w:cstheme="minorEastAsia"/>
          <w:color w:val="000000"/>
          <w:kern w:val="0"/>
          <w:sz w:val="28"/>
          <w:szCs w:val="28"/>
          <w:lang w:val="en-US" w:eastAsia="zh-CN" w:bidi="ar"/>
        </w:rPr>
        <w:t>并</w:t>
      </w:r>
      <w:r>
        <w:rPr>
          <w:rFonts w:hint="eastAsia" w:asciiTheme="minorEastAsia" w:hAnsiTheme="minorEastAsia" w:eastAsiaTheme="minorEastAsia" w:cstheme="minorEastAsia"/>
          <w:color w:val="000000"/>
          <w:kern w:val="0"/>
          <w:sz w:val="28"/>
          <w:szCs w:val="28"/>
          <w:lang w:val="en-US" w:eastAsia="zh-CN" w:bidi="ar"/>
        </w:rPr>
        <w:t>盖章</w:t>
      </w:r>
      <w:r>
        <w:rPr>
          <w:rFonts w:hint="eastAsia" w:asciiTheme="minorEastAsia" w:hAnsiTheme="minorEastAsia" w:cstheme="minorEastAsia"/>
          <w:color w:val="000000"/>
          <w:kern w:val="0"/>
          <w:sz w:val="28"/>
          <w:szCs w:val="28"/>
          <w:lang w:val="en-US" w:eastAsia="zh-CN" w:bidi="ar"/>
        </w:rPr>
        <w:t>/按手印</w:t>
      </w:r>
      <w:r>
        <w:rPr>
          <w:rFonts w:hint="eastAsia" w:asciiTheme="minorEastAsia" w:hAnsiTheme="minorEastAsia" w:eastAsiaTheme="minorEastAsia" w:cstheme="minorEastAsia"/>
          <w:color w:val="000000"/>
          <w:kern w:val="0"/>
          <w:sz w:val="28"/>
          <w:szCs w:val="28"/>
          <w:lang w:val="en-US" w:eastAsia="zh-CN" w:bidi="ar"/>
        </w:rPr>
        <w:t xml:space="preserve">）： </w:t>
      </w:r>
      <w:r>
        <w:rPr>
          <w:rFonts w:hint="eastAsia" w:asciiTheme="minorEastAsia" w:hAnsiTheme="minorEastAsia" w:cstheme="minorEastAsia"/>
          <w:color w:val="000000"/>
          <w:kern w:val="0"/>
          <w:sz w:val="28"/>
          <w:szCs w:val="28"/>
          <w:lang w:val="en-US" w:eastAsia="zh-CN" w:bidi="ar"/>
        </w:rPr>
        <w:t xml:space="preserve">             </w:t>
      </w:r>
    </w:p>
    <w:p w14:paraId="57A3B29D">
      <w:pPr>
        <w:keepNext w:val="0"/>
        <w:keepLines w:val="0"/>
        <w:widowControl/>
        <w:suppressLineNumbers w:val="0"/>
        <w:ind w:firstLine="4480" w:firstLineChars="1600"/>
        <w:jc w:val="both"/>
        <w:rPr>
          <w:rFonts w:hint="default"/>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000000"/>
          <w:kern w:val="0"/>
          <w:sz w:val="28"/>
          <w:szCs w:val="28"/>
          <w:lang w:val="en-US" w:eastAsia="zh-CN" w:bidi="ar"/>
        </w:rPr>
        <w:t>年   月   日</w:t>
      </w:r>
    </w:p>
    <w:p w14:paraId="6C5BFBA6">
      <w:pPr>
        <w:keepNext w:val="0"/>
        <w:keepLines w:val="0"/>
        <w:widowControl/>
        <w:suppressLineNumbers w:val="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267A8556">
      <w:pPr>
        <w:spacing w:line="560" w:lineRule="exact"/>
        <w:ind w:left="0" w:leftChars="0" w:firstLine="0" w:firstLineChars="0"/>
        <w:jc w:val="center"/>
        <w:rPr>
          <w:rFonts w:ascii="仿宋_GB2312" w:hAnsi="Calibri" w:eastAsia="仿宋_GB2312" w:cs="Times New Roman"/>
          <w:color w:val="auto"/>
          <w:sz w:val="32"/>
          <w:szCs w:val="32"/>
        </w:rPr>
      </w:pPr>
      <w:r>
        <w:rPr>
          <w:rFonts w:hint="eastAsia" w:ascii="方正小标宋简体" w:hAnsi="Calibri" w:eastAsia="方正小标宋简体" w:cs="Times New Roman"/>
          <w:color w:val="auto"/>
          <w:sz w:val="44"/>
          <w:szCs w:val="44"/>
          <w:lang w:val="en-US" w:eastAsia="zh-CN"/>
        </w:rPr>
        <w:t>意向供应商实地踏勘承诺函</w:t>
      </w:r>
    </w:p>
    <w:p w14:paraId="27AFB420">
      <w:pPr>
        <w:spacing w:line="560" w:lineRule="exact"/>
        <w:ind w:firstLine="640" w:firstLineChars="200"/>
        <w:jc w:val="left"/>
        <w:rPr>
          <w:rFonts w:hint="eastAsia" w:ascii="仿宋_GB2312" w:hAnsi="Calibri" w:eastAsia="仿宋_GB2312" w:cs="Times New Roman"/>
          <w:color w:val="auto"/>
          <w:sz w:val="32"/>
          <w:szCs w:val="32"/>
        </w:rPr>
      </w:pPr>
    </w:p>
    <w:p w14:paraId="73ED547A">
      <w:pPr>
        <w:spacing w:line="560" w:lineRule="exact"/>
        <w:jc w:val="left"/>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lang w:val="en-US" w:eastAsia="zh-CN"/>
        </w:rPr>
        <w:t>安远县农村产权交易中心</w:t>
      </w:r>
      <w:r>
        <w:rPr>
          <w:rFonts w:hint="eastAsia" w:ascii="仿宋_GB2312" w:hAnsi="仿宋_GB2312" w:eastAsia="仿宋_GB2312" w:cs="仿宋_GB2312"/>
          <w:sz w:val="32"/>
          <w:szCs w:val="32"/>
        </w:rPr>
        <w:t>：</w:t>
      </w:r>
    </w:p>
    <w:p w14:paraId="4F71E62A">
      <w:pPr>
        <w:spacing w:line="560" w:lineRule="exact"/>
        <w:ind w:firstLine="640" w:firstLineChars="200"/>
        <w:jc w:val="left"/>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供应商/受让方</w:t>
      </w:r>
      <w:r>
        <w:rPr>
          <w:rFonts w:hint="eastAsia" w:ascii="仿宋_GB2312" w:hAnsi="Calibri" w:eastAsia="仿宋_GB2312" w:cs="Times New Roman"/>
          <w:color w:val="auto"/>
          <w:sz w:val="32"/>
          <w:szCs w:val="32"/>
        </w:rPr>
        <w:t>知悉</w:t>
      </w:r>
      <w:r>
        <w:rPr>
          <w:rFonts w:hint="eastAsia" w:ascii="仿宋_GB2312" w:hAnsi="Calibri" w:eastAsia="仿宋_GB2312" w:cs="Times New Roman"/>
          <w:color w:val="auto"/>
          <w:sz w:val="32"/>
          <w:szCs w:val="32"/>
          <w:u w:val="single"/>
          <w:lang w:val="en-US" w:eastAsia="zh-CN"/>
        </w:rPr>
        <w:t>2025</w:t>
      </w:r>
      <w:r>
        <w:rPr>
          <w:rFonts w:hint="eastAsia" w:ascii="仿宋_GB2312" w:hAnsi="Calibri" w:eastAsia="仿宋_GB2312" w:cs="Times New Roman"/>
          <w:color w:val="auto"/>
          <w:sz w:val="32"/>
          <w:szCs w:val="32"/>
        </w:rPr>
        <w:t>年</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u w:val="single"/>
          <w:lang w:val="en-US" w:eastAsia="zh-CN"/>
        </w:rPr>
        <w:t>11</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rPr>
        <w:t>月</w:t>
      </w:r>
      <w:r>
        <w:rPr>
          <w:rFonts w:hint="eastAsia" w:ascii="仿宋_GB2312" w:hAnsi="Calibri" w:eastAsia="仿宋_GB2312" w:cs="Times New Roman"/>
          <w:color w:val="auto"/>
          <w:sz w:val="32"/>
          <w:szCs w:val="32"/>
          <w:u w:val="single"/>
          <w:lang w:val="en-US" w:eastAsia="zh-CN"/>
        </w:rPr>
        <w:t xml:space="preserve"> 25 </w:t>
      </w:r>
      <w:r>
        <w:rPr>
          <w:rFonts w:hint="eastAsia" w:ascii="仿宋_GB2312" w:hAnsi="Calibri" w:eastAsia="仿宋_GB2312" w:cs="Times New Roman"/>
          <w:color w:val="auto"/>
          <w:sz w:val="32"/>
          <w:szCs w:val="32"/>
        </w:rPr>
        <w:t>日在</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公开挂牌交易的</w:t>
      </w:r>
      <w:r>
        <w:rPr>
          <w:rFonts w:hint="eastAsia" w:ascii="仿宋_GB2312" w:hAnsi="Calibri" w:eastAsia="仿宋_GB2312" w:cs="Times New Roman"/>
          <w:color w:val="auto"/>
          <w:sz w:val="32"/>
          <w:szCs w:val="32"/>
          <w:u w:val="single"/>
          <w:lang w:val="en-US" w:eastAsia="zh-CN"/>
        </w:rPr>
        <w:t>安远县新龙乡坪岗村大树岽骑行驿站主体建设工程采购</w:t>
      </w:r>
      <w:r>
        <w:rPr>
          <w:rFonts w:hint="eastAsia" w:ascii="仿宋_GB2312" w:hAnsi="Calibri" w:eastAsia="仿宋_GB2312" w:cs="Times New Roman"/>
          <w:color w:val="auto"/>
          <w:sz w:val="32"/>
          <w:szCs w:val="32"/>
          <w:u w:val="single"/>
          <w:rtl w:val="0"/>
          <w:lang w:val="en-US" w:eastAsia="zh-CN"/>
        </w:rPr>
        <w:t xml:space="preserve"> </w:t>
      </w:r>
      <w:r>
        <w:rPr>
          <w:rFonts w:hint="eastAsia" w:ascii="仿宋_GB2312" w:hAnsi="Calibri" w:eastAsia="仿宋_GB2312" w:cs="Times New Roman"/>
          <w:color w:val="auto"/>
          <w:sz w:val="32"/>
          <w:szCs w:val="32"/>
        </w:rPr>
        <w:t>项目，本意向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已认真阅读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信息及相关附件的全部内容，对本次交易的项目做出实质性响应，并做出如下承诺：</w:t>
      </w:r>
    </w:p>
    <w:p w14:paraId="45D19795">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一、本意向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承诺，已经认真阅读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信息，包括但不限于</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条件、交易相关其他条件及</w:t>
      </w:r>
      <w:r>
        <w:rPr>
          <w:rFonts w:hint="eastAsia" w:ascii="仿宋_GB2312" w:hAnsi="Calibri" w:eastAsia="仿宋_GB2312" w:cs="Times New Roman"/>
          <w:color w:val="auto"/>
          <w:sz w:val="32"/>
          <w:szCs w:val="32"/>
          <w:lang w:val="en-US" w:eastAsia="zh-CN"/>
        </w:rPr>
        <w:t>竞拍项目详情</w:t>
      </w:r>
      <w:r>
        <w:rPr>
          <w:rFonts w:hint="eastAsia" w:ascii="仿宋_GB2312" w:hAnsi="Calibri" w:eastAsia="仿宋_GB2312" w:cs="Times New Roman"/>
          <w:color w:val="auto"/>
          <w:sz w:val="32"/>
          <w:szCs w:val="32"/>
        </w:rPr>
        <w:t>的附件等内容，完全理解并同意上述的全部内容，无任何异议。</w:t>
      </w:r>
    </w:p>
    <w:p w14:paraId="7A14DCB1">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二、本意向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承诺，在</w:t>
      </w:r>
      <w:r>
        <w:rPr>
          <w:rFonts w:hint="eastAsia" w:ascii="仿宋_GB2312" w:hAnsi="Calibri" w:eastAsia="仿宋_GB2312" w:cs="Times New Roman"/>
          <w:color w:val="auto"/>
          <w:sz w:val="32"/>
          <w:szCs w:val="32"/>
          <w:lang w:val="en-US" w:eastAsia="zh-CN"/>
        </w:rPr>
        <w:t>项目报名</w:t>
      </w:r>
      <w:r>
        <w:rPr>
          <w:rFonts w:hint="eastAsia" w:ascii="仿宋_GB2312" w:hAnsi="Calibri" w:eastAsia="仿宋_GB2312" w:cs="Times New Roman"/>
          <w:color w:val="auto"/>
          <w:sz w:val="32"/>
          <w:szCs w:val="32"/>
        </w:rPr>
        <w:t>期间，已</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w:t>
      </w:r>
      <w:r>
        <w:rPr>
          <w:rFonts w:hint="eastAsia" w:ascii="仿宋_GB2312" w:hAnsi="Calibri" w:eastAsia="仿宋_GB2312" w:cs="Times New Roman"/>
          <w:color w:val="auto"/>
          <w:sz w:val="32"/>
          <w:szCs w:val="32"/>
          <w:lang w:val="en-US" w:eastAsia="zh-CN"/>
        </w:rPr>
        <w:t>已对接采购方，对采购需求</w:t>
      </w:r>
      <w:r>
        <w:rPr>
          <w:rFonts w:hint="eastAsia" w:ascii="仿宋_GB2312" w:hAnsi="Calibri" w:eastAsia="仿宋_GB2312" w:cs="Times New Roman"/>
          <w:color w:val="auto"/>
          <w:sz w:val="32"/>
          <w:szCs w:val="32"/>
        </w:rPr>
        <w:t>予以认可，如相关材料与实物不一致的，以</w:t>
      </w:r>
      <w:r>
        <w:rPr>
          <w:rFonts w:hint="eastAsia" w:ascii="仿宋_GB2312" w:hAnsi="Calibri" w:eastAsia="仿宋_GB2312" w:cs="Times New Roman"/>
          <w:color w:val="auto"/>
          <w:sz w:val="32"/>
          <w:szCs w:val="32"/>
          <w:lang w:val="en-US" w:eastAsia="zh-CN"/>
        </w:rPr>
        <w:t>采购方需求</w:t>
      </w:r>
      <w:r>
        <w:rPr>
          <w:rFonts w:hint="eastAsia" w:ascii="仿宋_GB2312" w:hAnsi="Calibri" w:eastAsia="仿宋_GB2312" w:cs="Times New Roman"/>
          <w:color w:val="auto"/>
          <w:sz w:val="32"/>
          <w:szCs w:val="32"/>
        </w:rPr>
        <w:t>为准。如未履行</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程序，本意向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自愿承担因此产生的一切风险。</w:t>
      </w:r>
    </w:p>
    <w:p w14:paraId="6A7D67E1">
      <w:pPr>
        <w:spacing w:line="560" w:lineRule="exact"/>
        <w:ind w:firstLine="640" w:firstLineChars="200"/>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三、本意向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承诺，如确认报名，即表明本意向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对项目标的现状及相关信息、项目交易程序所述所有文件及相关内容已全部知晓并认可。因本项目标的而产生的一切风险、责任、费用均由本意向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承担，与</w:t>
      </w:r>
      <w:r>
        <w:rPr>
          <w:rFonts w:hint="eastAsia" w:ascii="仿宋_GB2312" w:hAnsi="Calibri" w:eastAsia="仿宋_GB2312" w:cs="Times New Roman"/>
          <w:color w:val="auto"/>
          <w:sz w:val="32"/>
          <w:szCs w:val="32"/>
          <w:lang w:eastAsia="zh-CN"/>
        </w:rPr>
        <w:t>采购人</w:t>
      </w:r>
      <w:r>
        <w:rPr>
          <w:rFonts w:hint="eastAsia" w:ascii="仿宋_GB2312" w:hAnsi="Calibri" w:eastAsia="仿宋_GB2312" w:cs="Times New Roman"/>
          <w:color w:val="auto"/>
          <w:sz w:val="32"/>
          <w:szCs w:val="32"/>
        </w:rPr>
        <w:t>及</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无关。</w:t>
      </w:r>
    </w:p>
    <w:p w14:paraId="4CAEC409">
      <w:pPr>
        <w:spacing w:line="560" w:lineRule="exact"/>
        <w:ind w:firstLine="640" w:firstLineChars="200"/>
        <w:rPr>
          <w:rFonts w:hint="eastAsia" w:ascii="仿宋_GB2312" w:hAnsi="Calibri" w:eastAsia="仿宋_GB2312" w:cs="Times New Roman"/>
          <w:color w:val="auto"/>
          <w:sz w:val="32"/>
          <w:szCs w:val="32"/>
        </w:rPr>
      </w:pPr>
    </w:p>
    <w:p w14:paraId="2F037F9A">
      <w:pPr>
        <w:spacing w:line="560" w:lineRule="exact"/>
        <w:ind w:firstLine="640" w:firstLineChars="200"/>
        <w:jc w:val="center"/>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lang w:val="en-US" w:eastAsia="zh-CN"/>
        </w:rPr>
        <w:t>签字/盖章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E4FDE6E">
      <w:pPr>
        <w:spacing w:line="560" w:lineRule="exact"/>
        <w:ind w:firstLine="640" w:firstLineChars="200"/>
        <w:jc w:val="center"/>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年   月   日</w:t>
      </w:r>
    </w:p>
    <w:p w14:paraId="47A1DDC2">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24B5A31">
      <w:pPr>
        <w:keepNext w:val="0"/>
        <w:keepLines w:val="0"/>
        <w:widowControl/>
        <w:suppressLineNumbers w:val="0"/>
        <w:jc w:val="center"/>
        <w:rPr>
          <w:rFonts w:hint="eastAsia" w:ascii="宋体" w:hAnsi="宋体" w:eastAsia="宋体" w:cs="宋体"/>
          <w:color w:val="000000"/>
          <w:spacing w:val="0"/>
          <w:w w:val="100"/>
          <w:position w:val="0"/>
          <w:sz w:val="30"/>
          <w:szCs w:val="30"/>
          <w:u w:val="none" w:color="000000"/>
          <w:vertAlign w:val="baseline"/>
          <w:rtl w:val="0"/>
          <w:lang w:val="zh-TW" w:eastAsia="zh-CN"/>
        </w:rPr>
      </w:pPr>
      <w:r>
        <w:rPr>
          <w:rFonts w:hint="eastAsia" w:asciiTheme="majorEastAsia" w:hAnsiTheme="majorEastAsia" w:eastAsiaTheme="majorEastAsia" w:cstheme="majorEastAsia"/>
          <w:b/>
          <w:bCs/>
          <w:color w:val="000000"/>
          <w:kern w:val="0"/>
          <w:sz w:val="44"/>
          <w:szCs w:val="44"/>
          <w:rtl w:val="0"/>
          <w:lang w:val="zh-TW" w:eastAsia="zh-TW" w:bidi="ar"/>
        </w:rPr>
        <w:t>网络竞价承诺函</w:t>
      </w:r>
    </w:p>
    <w:p w14:paraId="3C0869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w:t>
      </w:r>
    </w:p>
    <w:p w14:paraId="299C1A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方就参与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Calibri" w:eastAsia="仿宋_GB2312" w:cs="Times New Roman"/>
          <w:color w:val="auto"/>
          <w:sz w:val="32"/>
          <w:szCs w:val="32"/>
          <w:u w:val="single"/>
          <w:lang w:val="en-US" w:eastAsia="zh-CN"/>
        </w:rPr>
        <w:t>安远县新龙乡坪岗村大树岽骑行驿站主体建设工程采购</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网络竞价作出如下承诺：</w:t>
      </w:r>
    </w:p>
    <w:p w14:paraId="08D9766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一</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同意按照农村产权流转交易公告的要求，参加</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安远县新龙乡坪岗村大树岽骑行驿站主体建设工程采购</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网络竞价，并参与报价。</w:t>
      </w:r>
    </w:p>
    <w:p w14:paraId="7F998F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对</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Calibri" w:eastAsia="仿宋_GB2312" w:cs="Times New Roman"/>
          <w:color w:val="auto"/>
          <w:sz w:val="32"/>
          <w:szCs w:val="32"/>
          <w:u w:val="single"/>
          <w:lang w:val="en-US" w:eastAsia="zh-CN"/>
        </w:rPr>
        <w:t>安远县新龙乡坪岗村大树岽骑行驿站主体建设工程采购</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项目要求</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农村产权交易中心网络竞价实施办法（试行）》、《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农村产权交易中心网络竞价须知》已充分了解，并自愿遵守文件中的相关规定。</w:t>
      </w:r>
    </w:p>
    <w:p w14:paraId="7539E0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三</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已进行并完成针对本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的尽职调查工作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包括但不限于查阅由</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提供的本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的档案文件），对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情况已充分知晓。本意向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自行承担包括但不限于因所获取的表达信息不全面、错误或误解等而产生的相应后果，</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因权属、真伪、质量或使用性能等产生的问题与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农村产权交易中心无关。</w:t>
      </w:r>
    </w:p>
    <w:p w14:paraId="5C5DF8C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四、</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农村产权交易中心规定的出现下列情况之一保证金不</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退还。</w:t>
      </w:r>
    </w:p>
    <w:p w14:paraId="13CDAE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1</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、产生一名竞</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方时，若该意向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未按照时间签订流转交易合同、未缴纳流转交易费用的</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p>
    <w:p w14:paraId="1915388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2</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、产生两名（包含两名）以上意向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时，若全部意向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均未参加网络竞价，导致此次流转交易未产生有效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w:t>
      </w:r>
    </w:p>
    <w:p w14:paraId="760904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3</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、被确认为本次流转交易的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未在竞价结束次日起</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个工作日内与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签署相关流转交易合同、未缴纳流转交易费用的。</w:t>
      </w:r>
    </w:p>
    <w:p w14:paraId="412E22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4</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、釆用非法手段、非法行为，进行网络竞价的；</w:t>
      </w:r>
    </w:p>
    <w:p w14:paraId="348563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、不按规定合同条款签约的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p>
    <w:p w14:paraId="29A4CB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11"/>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五、</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承诺在竞价成功后严格按照</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的要求</w:t>
      </w:r>
      <w:bookmarkStart w:id="0" w:name="_GoBack"/>
      <w:bookmarkEnd w:id="0"/>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予以</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提升改造</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有效提升</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综合生产能力，不破坏</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周围</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环境，对于需提供开发利用规划的，及时提交规划文件。</w:t>
      </w:r>
    </w:p>
    <w:p w14:paraId="6FE1DF9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承诺在竞价成功后按照</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农村产权交易中心要求与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签署《农村产权流转交易合同》，并按《农村产权流转交易合同》的约定支付流转交易价款。</w:t>
      </w:r>
    </w:p>
    <w:p w14:paraId="735EE2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七、</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承诺如</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因</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本人操作失误等情况导致竞价无法正常报价的，所造成的损失由本意向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承担。</w:t>
      </w:r>
    </w:p>
    <w:p w14:paraId="0610B7B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478843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787DE88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overflowPunct/>
        <w:topLinePunct w:val="0"/>
        <w:autoSpaceDE/>
        <w:autoSpaceDN/>
        <w:bidi w:val="0"/>
        <w:adjustRightInd/>
        <w:snapToGrid/>
        <w:spacing w:before="0" w:beforeAutospacing="0" w:after="0" w:afterAutospacing="0" w:line="560" w:lineRule="exact"/>
        <w:ind w:right="0" w:firstLine="1600" w:firstLineChars="500"/>
        <w:jc w:val="both"/>
        <w:textAlignment w:val="auto"/>
        <w:outlineLvl w:val="9"/>
        <w:rPr>
          <w:rFonts w:hint="default" w:ascii="仿宋_GB2312" w:hAnsi="仿宋_GB2312" w:eastAsia="仿宋_GB2312" w:cs="仿宋_GB2312"/>
          <w:color w:val="000000"/>
          <w:spacing w:val="0"/>
          <w:w w:val="100"/>
          <w:position w:val="0"/>
          <w:sz w:val="32"/>
          <w:szCs w:val="32"/>
          <w:u w:val="none" w:color="000000"/>
          <w:vertAlign w:val="baseline"/>
          <w:rtl w:val="0"/>
          <w:lang w:val="en-US"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签字并盖章/按手印</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p>
    <w:p w14:paraId="23A0015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pPr>
    </w:p>
    <w:p w14:paraId="0DA9BB0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日期：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年</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月</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日 </w:t>
      </w:r>
    </w:p>
    <w:p w14:paraId="45C8ADC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3840" w:firstLineChars="12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p>
    <w:p w14:paraId="658BB14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41A9775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6C040C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黑体" w:hAnsi="黑体" w:eastAsia="黑体" w:cs="黑体"/>
          <w:color w:val="000000"/>
          <w:spacing w:val="0"/>
          <w:w w:val="100"/>
          <w:position w:val="0"/>
          <w:sz w:val="32"/>
          <w:szCs w:val="32"/>
          <w:u w:val="none" w:color="000000"/>
          <w:vertAlign w:val="baseline"/>
          <w:rtl w:val="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7F3F">
    <w:pPr>
      <w:spacing w:line="242" w:lineRule="exact"/>
      <w:ind w:left="41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FD937">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0BFD937">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00000000"/>
    <w:rsid w:val="00E30A62"/>
    <w:rsid w:val="01C747DB"/>
    <w:rsid w:val="16837F3D"/>
    <w:rsid w:val="18BF48BA"/>
    <w:rsid w:val="1CAC409A"/>
    <w:rsid w:val="1D78409B"/>
    <w:rsid w:val="1DB80FC3"/>
    <w:rsid w:val="20F621DE"/>
    <w:rsid w:val="244218FD"/>
    <w:rsid w:val="2DFD2703"/>
    <w:rsid w:val="34DE5A50"/>
    <w:rsid w:val="41524DB6"/>
    <w:rsid w:val="449C4A6E"/>
    <w:rsid w:val="4EF61278"/>
    <w:rsid w:val="4F0911AA"/>
    <w:rsid w:val="50F15542"/>
    <w:rsid w:val="5B2F47A2"/>
    <w:rsid w:val="5E0C6C7D"/>
    <w:rsid w:val="5E547F68"/>
    <w:rsid w:val="5F226104"/>
    <w:rsid w:val="61782397"/>
    <w:rsid w:val="72D628F0"/>
    <w:rsid w:val="75BF4FE3"/>
    <w:rsid w:val="762C537A"/>
    <w:rsid w:val="776260B9"/>
    <w:rsid w:val="783D0C08"/>
    <w:rsid w:val="79592F9A"/>
    <w:rsid w:val="79E47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spacing w:before="120" w:after="120"/>
      <w:jc w:val="center"/>
    </w:pPr>
    <w:rPr>
      <w:rFonts w:ascii="Times New Roman" w:hAnsi="Times New Roman" w:eastAsia="宋体" w:cs="Times New Roman"/>
      <w:kern w:val="0"/>
      <w:sz w:val="28"/>
      <w:szCs w:val="20"/>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2683</Words>
  <Characters>2987</Characters>
  <Lines>0</Lines>
  <Paragraphs>0</Paragraphs>
  <TotalTime>19</TotalTime>
  <ScaleCrop>false</ScaleCrop>
  <LinksUpToDate>false</LinksUpToDate>
  <CharactersWithSpaces>3068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2023-09-17T01:59:00Z</dcterms:created>
  <dc:creator>h</dc:creator>
  <cp:lastModifiedBy>启航</cp:lastModifiedBy>
  <cp:lastPrinted>2025-11-06T06:54:00Z</cp:lastPrinted>
  <dcterms:modified xsi:type="dcterms:W3CDTF">2025-11-25T06:28:56Z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600425BB90334643ACF470FC94CCCFC3_13</vt:lpwstr>
  </property>
  <property fmtid="{D5CDD505-2E9C-101B-9397-08002B2CF9AE}" pid="4" name="KSOTemplateDocerSaveRecord">
    <vt:lpwstr>eyJoZGlkIjoiMWUxNjhiZDI0NjA5M2Q2NzM0MWE5NzNlOGFjZTljMWMiLCJ1c2VySWQiOiI4MTYxMjQ5NTkifQ==</vt:lpwstr>
  </property>
</Properties>
</file>