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E005">
      <w:pPr>
        <w:shd w:val="clear"/>
        <w:spacing w:line="560" w:lineRule="exact"/>
        <w:jc w:val="center"/>
        <w:rPr>
          <w:rFonts w:hint="eastAsia" w:ascii="黑体" w:hAnsi="黑体" w:eastAsia="黑体" w:cs="黑体"/>
          <w:b/>
          <w:color w:val="auto"/>
          <w:sz w:val="44"/>
          <w:szCs w:val="44"/>
          <w:lang w:eastAsia="zh-CN"/>
        </w:rPr>
      </w:pPr>
      <w:r>
        <w:rPr>
          <w:rFonts w:hint="eastAsia" w:ascii="黑体" w:hAnsi="黑体" w:eastAsia="黑体" w:cs="黑体"/>
          <w:b/>
          <w:color w:val="auto"/>
          <w:sz w:val="44"/>
          <w:szCs w:val="44"/>
          <w:lang w:eastAsia="zh-CN"/>
        </w:rPr>
        <w:t>文昌市冯家湾现代化渔业产业园</w:t>
      </w:r>
    </w:p>
    <w:p w14:paraId="74356D39">
      <w:pPr>
        <w:shd w:val="clear"/>
        <w:spacing w:line="560" w:lineRule="exact"/>
        <w:jc w:val="center"/>
        <w:rPr>
          <w:rFonts w:hint="eastAsia" w:ascii="黑体" w:hAnsi="黑体" w:eastAsia="黑体" w:cs="黑体"/>
          <w:b/>
          <w:color w:val="auto"/>
          <w:sz w:val="44"/>
          <w:szCs w:val="44"/>
          <w:lang w:eastAsia="zh-CN"/>
        </w:rPr>
      </w:pPr>
      <w:r>
        <w:rPr>
          <w:rFonts w:hint="eastAsia" w:ascii="黑体" w:hAnsi="黑体" w:eastAsia="黑体" w:cs="黑体"/>
          <w:b/>
          <w:color w:val="auto"/>
          <w:sz w:val="44"/>
          <w:szCs w:val="44"/>
          <w:lang w:val="en-US" w:eastAsia="zh-CN"/>
        </w:rPr>
        <w:t>边海养殖楼</w:t>
      </w:r>
      <w:r>
        <w:rPr>
          <w:rFonts w:hint="eastAsia" w:ascii="黑体" w:hAnsi="黑体" w:eastAsia="黑体" w:cs="黑体"/>
          <w:b/>
          <w:color w:val="auto"/>
          <w:sz w:val="44"/>
          <w:szCs w:val="44"/>
          <w:lang w:eastAsia="zh-CN"/>
        </w:rPr>
        <w:t>租赁合同</w:t>
      </w:r>
    </w:p>
    <w:p w14:paraId="137705C3">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300" w:firstLineChars="100"/>
        <w:jc w:val="both"/>
        <w:rPr>
          <w:rFonts w:hint="eastAsia" w:ascii="仿宋" w:hAnsi="仿宋" w:eastAsia="仿宋" w:cs="仿宋"/>
          <w:color w:val="auto"/>
          <w:sz w:val="30"/>
          <w:szCs w:val="30"/>
          <w:u w:val="single"/>
          <w:lang w:val="en-US" w:eastAsia="zh-CN"/>
        </w:rPr>
      </w:pPr>
    </w:p>
    <w:p w14:paraId="71282957">
      <w:pPr>
        <w:shd w:val="clear"/>
        <w:spacing w:line="560" w:lineRule="exact"/>
        <w:jc w:val="left"/>
        <w:rPr>
          <w:rFonts w:hint="eastAsia" w:ascii="仿宋" w:hAnsi="仿宋" w:eastAsia="仿宋" w:cs="仿宋"/>
          <w:color w:val="auto"/>
          <w:sz w:val="30"/>
          <w:lang w:eastAsia="zh-CN"/>
        </w:rPr>
      </w:pPr>
      <w:r>
        <w:rPr>
          <w:rFonts w:hint="eastAsia" w:ascii="仿宋" w:hAnsi="仿宋" w:eastAsia="仿宋" w:cs="仿宋"/>
          <w:color w:val="auto"/>
          <w:sz w:val="30"/>
          <w:lang w:eastAsia="zh-CN"/>
        </w:rPr>
        <w:t>出租方（甲方）： 文昌市会文镇边海村民委员会</w:t>
      </w:r>
    </w:p>
    <w:p w14:paraId="7A2F8950">
      <w:pPr>
        <w:shd w:val="clear"/>
        <w:spacing w:line="560" w:lineRule="exact"/>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 xml:space="preserve">承租方（乙方）：  </w:t>
      </w:r>
    </w:p>
    <w:p w14:paraId="1C709793">
      <w:pPr>
        <w:shd w:val="clear"/>
        <w:spacing w:line="560" w:lineRule="exact"/>
        <w:ind w:firstLine="600" w:firstLineChars="200"/>
        <w:jc w:val="left"/>
        <w:rPr>
          <w:rFonts w:hint="eastAsia" w:ascii="仿宋" w:hAnsi="仿宋" w:eastAsia="仿宋" w:cs="仿宋"/>
          <w:color w:val="auto"/>
          <w:sz w:val="30"/>
          <w:lang w:eastAsia="zh-CN"/>
        </w:rPr>
      </w:pPr>
      <w:r>
        <w:rPr>
          <w:rFonts w:hint="eastAsia" w:ascii="仿宋" w:hAnsi="仿宋" w:eastAsia="仿宋" w:cs="仿宋"/>
          <w:color w:val="auto"/>
          <w:sz w:val="30"/>
          <w:szCs w:val="30"/>
          <w:lang w:val="en-US" w:eastAsia="zh-CN"/>
        </w:rPr>
        <w:t>为带动水产养殖业的转型升级，解决产业园退塘养殖户和生态红线区退出养殖户的高效养殖及转产转业问题，探索现代水产工厂化多层厂房的养殖模式，</w:t>
      </w:r>
      <w:r>
        <w:rPr>
          <w:rFonts w:hint="eastAsia" w:ascii="仿宋" w:hAnsi="仿宋" w:eastAsia="仿宋" w:cs="仿宋"/>
          <w:color w:val="auto"/>
          <w:sz w:val="30"/>
          <w:szCs w:val="30"/>
          <w:lang w:eastAsia="zh-CN"/>
        </w:rPr>
        <w:t>根据《中华人民共和国</w:t>
      </w:r>
      <w:r>
        <w:rPr>
          <w:rFonts w:hint="eastAsia" w:ascii="仿宋" w:hAnsi="仿宋" w:eastAsia="仿宋" w:cs="仿宋"/>
          <w:color w:val="auto"/>
          <w:sz w:val="30"/>
          <w:szCs w:val="30"/>
          <w:lang w:val="en-US" w:eastAsia="zh-CN"/>
        </w:rPr>
        <w:t>民法典</w:t>
      </w:r>
      <w:r>
        <w:rPr>
          <w:rFonts w:hint="eastAsia" w:ascii="仿宋" w:hAnsi="仿宋" w:eastAsia="仿宋" w:cs="仿宋"/>
          <w:color w:val="auto"/>
          <w:sz w:val="30"/>
          <w:szCs w:val="30"/>
          <w:lang w:eastAsia="zh-CN"/>
        </w:rPr>
        <w:t>》《中华人民共和国土地管理法》等法律法规的有关规定，经甲、乙双方</w:t>
      </w:r>
      <w:r>
        <w:rPr>
          <w:rFonts w:hint="eastAsia" w:ascii="仿宋" w:hAnsi="仿宋" w:eastAsia="仿宋" w:cs="仿宋"/>
          <w:color w:val="auto"/>
          <w:sz w:val="30"/>
          <w:szCs w:val="30"/>
          <w:lang w:val="en-US" w:eastAsia="zh-CN"/>
        </w:rPr>
        <w:t>就</w:t>
      </w:r>
      <w:r>
        <w:rPr>
          <w:rFonts w:hint="eastAsia" w:ascii="仿宋" w:hAnsi="仿宋" w:eastAsia="仿宋" w:cs="仿宋"/>
          <w:color w:val="auto"/>
          <w:sz w:val="30"/>
          <w:szCs w:val="30"/>
          <w:lang w:eastAsia="zh-CN"/>
        </w:rPr>
        <w:t>文昌市冯家湾现代化渔业产业园—</w:t>
      </w:r>
      <w:r>
        <w:rPr>
          <w:rFonts w:hint="eastAsia" w:ascii="仿宋" w:hAnsi="仿宋" w:eastAsia="仿宋" w:cs="仿宋"/>
          <w:color w:val="auto"/>
          <w:sz w:val="30"/>
          <w:szCs w:val="30"/>
          <w:lang w:val="en-US" w:eastAsia="zh-CN"/>
        </w:rPr>
        <w:t>328亩安置区</w:t>
      </w:r>
      <w:r>
        <w:rPr>
          <w:rFonts w:hint="eastAsia" w:ascii="仿宋" w:hAnsi="仿宋" w:eastAsia="仿宋" w:cs="仿宋"/>
          <w:b/>
          <w:bCs/>
          <w:color w:val="auto"/>
          <w:sz w:val="30"/>
          <w:szCs w:val="30"/>
          <w:lang w:val="en-US" w:eastAsia="zh-CN"/>
        </w:rPr>
        <w:t>边海养殖楼租赁</w:t>
      </w:r>
      <w:r>
        <w:rPr>
          <w:rFonts w:hint="eastAsia" w:ascii="仿宋" w:hAnsi="仿宋" w:eastAsia="仿宋" w:cs="仿宋"/>
          <w:color w:val="auto"/>
          <w:sz w:val="30"/>
          <w:szCs w:val="30"/>
          <w:lang w:val="en-US" w:eastAsia="zh-CN"/>
        </w:rPr>
        <w:t>事宜</w:t>
      </w:r>
      <w:r>
        <w:rPr>
          <w:rFonts w:hint="eastAsia" w:ascii="仿宋" w:hAnsi="仿宋" w:eastAsia="仿宋" w:cs="仿宋"/>
          <w:color w:val="auto"/>
          <w:sz w:val="30"/>
          <w:lang w:eastAsia="zh-CN"/>
        </w:rPr>
        <w:t>充分协商，特订立本合同，以便共同遵守</w:t>
      </w:r>
      <w:r>
        <w:rPr>
          <w:rFonts w:hint="eastAsia" w:ascii="仿宋" w:hAnsi="仿宋" w:eastAsia="仿宋" w:cs="仿宋"/>
          <w:color w:val="auto"/>
          <w:sz w:val="30"/>
          <w:u w:val="none"/>
          <w:lang w:eastAsia="zh-CN"/>
        </w:rPr>
        <w:t>。</w:t>
      </w:r>
    </w:p>
    <w:p w14:paraId="2FF56AD7">
      <w:pPr>
        <w:widowControl w:val="0"/>
        <w:shd w:val="clear"/>
        <w:tabs>
          <w:tab w:val="left" w:pos="5760"/>
        </w:tabs>
        <w:spacing w:line="600" w:lineRule="exact"/>
        <w:ind w:firstLine="640"/>
        <w:jc w:val="both"/>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第一条 养殖厂房概况</w:t>
      </w:r>
    </w:p>
    <w:p w14:paraId="23147CEA">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文昌市冯家湾现代化渔业产业园—328亩安置区边海养殖楼，位于会文镇沙港崀冯家湾产业园328亩安置区地块，为两层半框架混凝土结构养殖车间，建筑面积1100㎡，共35个养殖池，同步配套水、电、路、通信、集中海水供水工程和公共尾水处理工程等基础设施。</w:t>
      </w:r>
    </w:p>
    <w:p w14:paraId="4E892C3E">
      <w:pPr>
        <w:widowControl w:val="0"/>
        <w:shd w:val="clear"/>
        <w:tabs>
          <w:tab w:val="left" w:pos="5760"/>
        </w:tabs>
        <w:spacing w:line="600" w:lineRule="exact"/>
        <w:ind w:firstLine="640"/>
        <w:jc w:val="both"/>
        <w:rPr>
          <w:rFonts w:hint="eastAsia"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第二条 约定内容</w:t>
      </w:r>
    </w:p>
    <w:p w14:paraId="458487A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1.</w:t>
      </w:r>
      <w:r>
        <w:rPr>
          <w:rFonts w:hint="eastAsia" w:ascii="仿宋" w:hAnsi="仿宋" w:eastAsia="仿宋" w:cs="仿宋"/>
          <w:color w:val="auto"/>
          <w:sz w:val="30"/>
          <w:szCs w:val="30"/>
          <w:lang w:val="en-US" w:eastAsia="zh-CN"/>
        </w:rPr>
        <w:t>租赁厂房主要从事</w:t>
      </w:r>
      <w:r>
        <w:rPr>
          <w:rFonts w:hint="eastAsia" w:ascii="仿宋" w:hAnsi="仿宋" w:eastAsia="仿宋" w:cs="仿宋"/>
          <w:color w:val="auto"/>
          <w:sz w:val="30"/>
          <w:szCs w:val="30"/>
          <w:u w:val="single"/>
          <w:lang w:val="en-US" w:eastAsia="zh-CN"/>
        </w:rPr>
        <w:t>虾类、鱼类、贝类等育种育苗，有条件的也可以从事其他品种养殖</w:t>
      </w:r>
      <w:r>
        <w:rPr>
          <w:rFonts w:hint="eastAsia" w:ascii="仿宋" w:hAnsi="仿宋" w:eastAsia="仿宋" w:cs="仿宋"/>
          <w:color w:val="auto"/>
          <w:sz w:val="30"/>
          <w:szCs w:val="30"/>
          <w:lang w:val="en-US" w:eastAsia="zh-CN"/>
        </w:rPr>
        <w:t>。</w:t>
      </w:r>
    </w:p>
    <w:p w14:paraId="3B9150A1">
      <w:pPr>
        <w:widowControl w:val="0"/>
        <w:shd w:val="clear"/>
        <w:tabs>
          <w:tab w:val="left" w:pos="5760"/>
        </w:tabs>
        <w:adjustRightInd/>
        <w:snapToGrid/>
        <w:spacing w:beforeLines="-2147483648" w:line="240" w:lineRule="auto"/>
        <w:ind w:firstLine="600" w:firstLineChars="200"/>
        <w:jc w:val="both"/>
        <w:rPr>
          <w:rFonts w:hint="eastAsia" w:ascii="仿宋" w:hAnsi="仿宋" w:eastAsia="仿宋" w:cs="仿宋"/>
          <w:color w:val="auto"/>
          <w:kern w:val="0"/>
          <w:sz w:val="30"/>
          <w:szCs w:val="30"/>
          <w:lang w:val="en-US" w:eastAsia="zh-CN"/>
        </w:rPr>
      </w:pPr>
      <w:r>
        <w:rPr>
          <w:rFonts w:hint="eastAsia" w:ascii="仿宋" w:hAnsi="仿宋" w:eastAsia="仿宋" w:cs="仿宋"/>
          <w:color w:val="auto"/>
          <w:sz w:val="30"/>
          <w:lang w:val="en-US" w:eastAsia="zh-CN"/>
        </w:rPr>
        <w:t>2.</w:t>
      </w:r>
      <w:r>
        <w:rPr>
          <w:rFonts w:hint="eastAsia" w:ascii="仿宋" w:hAnsi="仿宋" w:eastAsia="仿宋" w:cs="仿宋"/>
          <w:color w:val="auto"/>
          <w:sz w:val="30"/>
          <w:u w:val="none"/>
          <w:lang w:val="en-US" w:eastAsia="zh-CN"/>
        </w:rPr>
        <w:t>甲</w:t>
      </w:r>
      <w:r>
        <w:rPr>
          <w:rFonts w:hint="eastAsia" w:ascii="仿宋" w:hAnsi="仿宋" w:eastAsia="仿宋" w:cs="仿宋"/>
          <w:color w:val="auto"/>
          <w:sz w:val="30"/>
          <w:szCs w:val="30"/>
          <w:lang w:eastAsia="zh-CN"/>
        </w:rPr>
        <w:t>乙</w:t>
      </w:r>
      <w:r>
        <w:rPr>
          <w:rFonts w:hint="eastAsia" w:ascii="仿宋" w:hAnsi="仿宋" w:eastAsia="仿宋" w:cs="仿宋"/>
          <w:color w:val="auto"/>
          <w:sz w:val="30"/>
          <w:u w:val="none"/>
          <w:lang w:val="en-US" w:eastAsia="zh-CN"/>
        </w:rPr>
        <w:t>双方共同验收基本合格签订合同</w:t>
      </w:r>
      <w:r>
        <w:rPr>
          <w:rFonts w:hint="eastAsia" w:ascii="仿宋" w:hAnsi="仿宋" w:eastAsia="仿宋" w:cs="仿宋"/>
          <w:color w:val="auto"/>
          <w:sz w:val="30"/>
          <w:szCs w:val="30"/>
          <w:lang w:val="en-US" w:eastAsia="zh-CN"/>
        </w:rPr>
        <w:t>后，</w:t>
      </w:r>
      <w:r>
        <w:rPr>
          <w:rFonts w:hint="eastAsia" w:ascii="仿宋" w:hAnsi="仿宋" w:eastAsia="仿宋" w:cs="仿宋"/>
          <w:color w:val="auto"/>
          <w:kern w:val="0"/>
          <w:sz w:val="30"/>
          <w:szCs w:val="30"/>
          <w:lang w:val="en-US" w:eastAsia="zh-CN"/>
        </w:rPr>
        <w:t>若乙方超过甲方通知的日期30日仍未办理验收交接手续、故意不配合或无故拒不交接租赁房屋，则甲方有权解除本合同，按第八条第2款约定</w:t>
      </w:r>
      <w:r>
        <w:rPr>
          <w:rFonts w:hint="eastAsia" w:ascii="仿宋" w:hAnsi="仿宋" w:eastAsia="仿宋" w:cs="仿宋"/>
          <w:color w:val="auto"/>
          <w:sz w:val="30"/>
          <w:szCs w:val="30"/>
          <w:lang w:eastAsia="zh-CN"/>
        </w:rPr>
        <w:t>合同履约押金不予退回，</w:t>
      </w:r>
      <w:r>
        <w:rPr>
          <w:rFonts w:hint="eastAsia" w:ascii="仿宋" w:hAnsi="仿宋" w:eastAsia="仿宋" w:cs="仿宋"/>
          <w:color w:val="auto"/>
          <w:sz w:val="30"/>
          <w:szCs w:val="30"/>
          <w:lang w:val="en-US" w:eastAsia="zh-CN"/>
        </w:rPr>
        <w:t>并要求乙方</w:t>
      </w:r>
      <w:r>
        <w:rPr>
          <w:rFonts w:hint="eastAsia" w:ascii="仿宋" w:hAnsi="仿宋" w:eastAsia="仿宋" w:cs="仿宋"/>
          <w:color w:val="auto"/>
          <w:kern w:val="0"/>
          <w:sz w:val="30"/>
          <w:szCs w:val="30"/>
          <w:lang w:val="en-US" w:eastAsia="zh-CN"/>
        </w:rPr>
        <w:t>承担赔偿责任。</w:t>
      </w:r>
    </w:p>
    <w:p w14:paraId="729B0A9E">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_GB2312" w:hAnsi="宋体-18030" w:eastAsia="仿宋_GB2312" w:cs="宋体-18030"/>
          <w:color w:val="auto"/>
          <w:sz w:val="30"/>
          <w:szCs w:val="30"/>
          <w:lang w:val="en-US" w:eastAsia="zh-CN"/>
        </w:rPr>
        <w:t>3.甲方交付的所有设施、设备等所有权归甲方</w:t>
      </w:r>
      <w:r>
        <w:rPr>
          <w:rFonts w:hint="eastAsia" w:ascii="仿宋_GB2312" w:hAnsi="宋体-18030" w:eastAsia="仿宋_GB2312" w:cs="宋体-18030"/>
          <w:color w:val="auto"/>
          <w:sz w:val="30"/>
          <w:lang w:val="en-US" w:eastAsia="zh-CN"/>
        </w:rPr>
        <w:t>，乙方</w:t>
      </w:r>
      <w:r>
        <w:rPr>
          <w:rFonts w:hint="eastAsia" w:ascii="仿宋_GB2312" w:hAnsi="宋体-18030" w:eastAsia="仿宋_GB2312" w:cs="宋体-18030"/>
          <w:color w:val="auto"/>
          <w:sz w:val="30"/>
          <w:u w:val="none"/>
          <w:lang w:val="en-US" w:eastAsia="zh-CN"/>
        </w:rPr>
        <w:t>在使用过程中</w:t>
      </w:r>
      <w:r>
        <w:rPr>
          <w:rFonts w:hint="eastAsia" w:ascii="仿宋_GB2312" w:hAnsi="宋体-18030" w:eastAsia="仿宋_GB2312" w:cs="宋体-18030"/>
          <w:color w:val="auto"/>
          <w:sz w:val="30"/>
          <w:szCs w:val="30"/>
          <w:lang w:val="en-US" w:eastAsia="zh-CN"/>
        </w:rPr>
        <w:t>负责厂房及设备设施的维护保养、维修及更换，确保设备正常良好运转。</w:t>
      </w:r>
    </w:p>
    <w:p w14:paraId="3D6B2940">
      <w:pPr>
        <w:keepNext w:val="0"/>
        <w:keepLines w:val="0"/>
        <w:pageBreakBefore w:val="0"/>
        <w:widowControl w:val="0"/>
        <w:shd w:val="clear"/>
        <w:tabs>
          <w:tab w:val="left" w:pos="5760"/>
        </w:tabs>
        <w:wordWrap/>
        <w:overflowPunct/>
        <w:topLinePunct w:val="0"/>
        <w:autoSpaceDE/>
        <w:autoSpaceDN/>
        <w:bidi w:val="0"/>
        <w:adjustRightInd/>
        <w:snapToGrid/>
        <w:spacing w:line="240" w:lineRule="auto"/>
        <w:ind w:firstLine="600" w:firstLineChars="200"/>
        <w:jc w:val="left"/>
        <w:rPr>
          <w:rFonts w:hint="eastAsia" w:ascii="仿宋" w:hAnsi="仿宋" w:eastAsia="仿宋" w:cs="仿宋"/>
          <w:color w:val="auto"/>
          <w:sz w:val="30"/>
          <w:lang w:val="en-US" w:eastAsia="zh-CN"/>
        </w:rPr>
      </w:pPr>
      <w:r>
        <w:rPr>
          <w:rFonts w:hint="eastAsia" w:ascii="仿宋" w:hAnsi="仿宋" w:eastAsia="仿宋" w:cs="仿宋"/>
          <w:color w:val="auto"/>
          <w:sz w:val="30"/>
          <w:szCs w:val="30"/>
          <w:lang w:val="en-US" w:eastAsia="zh-CN"/>
        </w:rPr>
        <w:t>4.合同生效后，乙方交纳首年租金</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万元为合同履约押金</w:t>
      </w:r>
      <w:r>
        <w:rPr>
          <w:rFonts w:hint="eastAsia" w:ascii="仿宋" w:hAnsi="仿宋" w:eastAsia="仿宋" w:cs="仿宋"/>
          <w:color w:val="auto"/>
          <w:sz w:val="30"/>
          <w:szCs w:val="30"/>
          <w:lang w:val="en-US" w:eastAsia="zh-Hans"/>
        </w:rPr>
        <w:t>。如乙方违反本合同约定，甲方有权以合同履约押金抵扣其应付款项（但非经甲方书面同意乙方无权用其已付的</w:t>
      </w:r>
      <w:r>
        <w:rPr>
          <w:rFonts w:hint="eastAsia" w:ascii="仿宋" w:hAnsi="仿宋" w:eastAsia="仿宋" w:cs="仿宋"/>
          <w:color w:val="auto"/>
          <w:sz w:val="30"/>
          <w:szCs w:val="30"/>
          <w:lang w:val="en-US" w:eastAsia="zh-CN"/>
        </w:rPr>
        <w:t>合同履约押金</w:t>
      </w:r>
      <w:r>
        <w:rPr>
          <w:rFonts w:hint="eastAsia" w:ascii="仿宋" w:hAnsi="仿宋" w:eastAsia="仿宋" w:cs="仿宋"/>
          <w:color w:val="auto"/>
          <w:sz w:val="30"/>
          <w:szCs w:val="30"/>
          <w:lang w:val="en-US" w:eastAsia="zh-Hans"/>
        </w:rPr>
        <w:t>抵扣其应</w:t>
      </w:r>
      <w:r>
        <w:rPr>
          <w:rFonts w:hint="eastAsia" w:ascii="仿宋" w:hAnsi="仿宋" w:eastAsia="仿宋" w:cs="仿宋"/>
          <w:color w:val="auto"/>
          <w:sz w:val="30"/>
          <w:szCs w:val="30"/>
          <w:lang w:val="en-US" w:eastAsia="zh-CN"/>
        </w:rPr>
        <w:t>付</w:t>
      </w:r>
      <w:r>
        <w:rPr>
          <w:rFonts w:hint="eastAsia" w:ascii="仿宋" w:hAnsi="仿宋" w:eastAsia="仿宋" w:cs="仿宋"/>
          <w:color w:val="auto"/>
          <w:sz w:val="30"/>
          <w:szCs w:val="30"/>
          <w:lang w:val="en-US" w:eastAsia="zh-Hans"/>
        </w:rPr>
        <w:t>租金以及其他费用）</w:t>
      </w:r>
      <w:r>
        <w:rPr>
          <w:rFonts w:hint="eastAsia" w:ascii="仿宋" w:hAnsi="仿宋" w:eastAsia="仿宋" w:cs="仿宋"/>
          <w:color w:val="auto"/>
          <w:sz w:val="30"/>
          <w:szCs w:val="30"/>
          <w:lang w:val="en-US" w:eastAsia="zh-CN"/>
        </w:rPr>
        <w:t>，不足部分乙方应向甲方赔偿；在合同履行期间，甲方以押金冲抵应付款项的，乙方应在收到甲方通知后10日内，补足押金</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万元。租赁期满或合同</w:t>
      </w:r>
      <w:r>
        <w:rPr>
          <w:rFonts w:hint="eastAsia" w:ascii="仿宋" w:hAnsi="仿宋" w:eastAsia="仿宋" w:cs="仿宋"/>
          <w:color w:val="auto"/>
          <w:sz w:val="30"/>
          <w:szCs w:val="30"/>
          <w:lang w:val="en-US" w:eastAsia="zh-Hans"/>
        </w:rPr>
        <w:t>解除</w:t>
      </w:r>
      <w:r>
        <w:rPr>
          <w:rFonts w:hint="eastAsia" w:ascii="仿宋" w:hAnsi="仿宋" w:eastAsia="仿宋" w:cs="仿宋"/>
          <w:color w:val="auto"/>
          <w:sz w:val="30"/>
          <w:szCs w:val="30"/>
          <w:lang w:val="en-US" w:eastAsia="zh-CN"/>
        </w:rPr>
        <w:t>后，</w:t>
      </w:r>
      <w:r>
        <w:rPr>
          <w:rFonts w:hint="eastAsia" w:ascii="仿宋" w:hAnsi="仿宋" w:eastAsia="仿宋" w:cs="仿宋"/>
          <w:color w:val="auto"/>
          <w:sz w:val="30"/>
          <w:szCs w:val="30"/>
          <w:lang w:val="en-US" w:eastAsia="zh-Hans"/>
        </w:rPr>
        <w:t>经甲方查实乙方对租赁资产保管完好、无相关欠付费用或其他未履行事项后，</w:t>
      </w:r>
      <w:r>
        <w:rPr>
          <w:rFonts w:hint="eastAsia" w:ascii="仿宋" w:hAnsi="仿宋" w:eastAsia="仿宋" w:cs="仿宋"/>
          <w:color w:val="auto"/>
          <w:sz w:val="30"/>
          <w:szCs w:val="30"/>
          <w:lang w:val="en-US" w:eastAsia="zh-CN"/>
        </w:rPr>
        <w:t>甲方于30天内将剩余押金部分无息退还乙方。</w:t>
      </w:r>
    </w:p>
    <w:p w14:paraId="438B280F">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u w:val="none"/>
          <w:lang w:val="en-US" w:eastAsia="zh-CN"/>
        </w:rPr>
        <w:t>5.如因甲方建筑厂房及养殖设备质量问题所造成的乙方一切损失概由甲方负责承担并赔偿给乙方。</w:t>
      </w:r>
    </w:p>
    <w:p w14:paraId="28ABBCA5">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eastAsia="zh-CN"/>
        </w:rPr>
        <w:t>第三条 租赁期限</w:t>
      </w:r>
    </w:p>
    <w:p w14:paraId="6E1FAD50">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left="600" w:leftChars="250" w:firstLine="0" w:firstLineChars="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厂房租赁期为</w:t>
      </w:r>
      <w:r>
        <w:rPr>
          <w:rFonts w:hint="eastAsia" w:ascii="仿宋" w:hAnsi="仿宋" w:eastAsia="仿宋" w:cs="仿宋"/>
          <w:b/>
          <w:bCs/>
          <w:color w:val="auto"/>
          <w:sz w:val="30"/>
          <w:szCs w:val="30"/>
          <w:u w:val="single"/>
          <w:lang w:eastAsia="zh-CN"/>
        </w:rPr>
        <w:t>5</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交付日期为</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日</w:t>
      </w:r>
      <w:r>
        <w:rPr>
          <w:rFonts w:hint="eastAsia" w:ascii="仿宋" w:hAnsi="仿宋" w:eastAsia="仿宋" w:cs="仿宋"/>
          <w:color w:val="auto"/>
          <w:sz w:val="30"/>
          <w:szCs w:val="30"/>
          <w:lang w:val="en-US" w:eastAsia="zh-CN"/>
        </w:rPr>
        <w:t>，租期自</w:t>
      </w:r>
    </w:p>
    <w:p w14:paraId="08CCE657">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left="600" w:leftChars="250" w:firstLine="0" w:firstLineChars="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日</w:t>
      </w:r>
      <w:r>
        <w:rPr>
          <w:rFonts w:hint="eastAsia" w:ascii="仿宋" w:hAnsi="仿宋" w:eastAsia="仿宋" w:cs="仿宋"/>
          <w:color w:val="auto"/>
          <w:sz w:val="30"/>
          <w:szCs w:val="30"/>
          <w:lang w:val="en-US" w:eastAsia="zh-CN"/>
        </w:rPr>
        <w:t>至</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日</w:t>
      </w:r>
      <w:r>
        <w:rPr>
          <w:rFonts w:hint="eastAsia" w:ascii="仿宋" w:hAnsi="仿宋" w:eastAsia="仿宋" w:cs="仿宋"/>
          <w:color w:val="auto"/>
          <w:sz w:val="30"/>
          <w:szCs w:val="30"/>
          <w:lang w:val="en-US" w:eastAsia="zh-CN"/>
        </w:rPr>
        <w:t>止。</w:t>
      </w:r>
    </w:p>
    <w:p w14:paraId="612FADE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第四条 租金数额、结算方式及缴纳期限</w:t>
      </w:r>
    </w:p>
    <w:p w14:paraId="348037A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1.租金数额</w:t>
      </w:r>
    </w:p>
    <w:p w14:paraId="09D6FEEB">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租赁期限内年租金标准如下：</w:t>
      </w:r>
    </w:p>
    <w:p w14:paraId="6B9ED90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（1）第1年至第2年：每年租金为人民币     元</w:t>
      </w:r>
    </w:p>
    <w:p w14:paraId="1D451B2B">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（2）第3年至第4年：每年租金为人民币     元（即在首年租金基础上上浮5%）</w:t>
      </w:r>
    </w:p>
    <w:p w14:paraId="57464135">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（3）第5年：年租金为人民币      元（即在第3年租金基础上再上浮5%）</w:t>
      </w:r>
    </w:p>
    <w:p w14:paraId="510ABCBF">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租金不含税费，如需要开具发票税费由乙方支付。</w:t>
      </w:r>
    </w:p>
    <w:p w14:paraId="1BE8F24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2.租金支付方式</w:t>
      </w:r>
    </w:p>
    <w:p w14:paraId="0610E106">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租金支付原则为先付后用，一年一付，具体支付安排如下：</w:t>
      </w:r>
    </w:p>
    <w:p w14:paraId="47C4DA88">
      <w:pPr>
        <w:keepNext w:val="0"/>
        <w:keepLines w:val="0"/>
        <w:pageBreakBefore w:val="0"/>
        <w:widowControl w:val="0"/>
        <w:numPr>
          <w:ilvl w:val="0"/>
          <w:numId w:val="1"/>
        </w:numPr>
        <w:shd w:val="clear"/>
        <w:tabs>
          <w:tab w:val="left" w:pos="5760"/>
        </w:tabs>
        <w:kinsoku/>
        <w:wordWrap/>
        <w:overflowPunct/>
        <w:topLinePunct w:val="0"/>
        <w:autoSpaceDE/>
        <w:autoSpaceDN/>
        <w:bidi w:val="0"/>
        <w:adjustRightInd/>
        <w:snapToGrid/>
        <w:spacing w:line="240" w:lineRule="auto"/>
        <w:ind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乙方应于厂房交付之日，向甲方一次性支付第1年租金</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元，同时支付押金</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元。</w:t>
      </w:r>
    </w:p>
    <w:p w14:paraId="237885FA">
      <w:pPr>
        <w:keepNext w:val="0"/>
        <w:keepLines w:val="0"/>
        <w:pageBreakBefore w:val="0"/>
        <w:widowControl w:val="0"/>
        <w:numPr>
          <w:ilvl w:val="0"/>
          <w:numId w:val="1"/>
        </w:numPr>
        <w:shd w:val="clear"/>
        <w:tabs>
          <w:tab w:val="left" w:pos="5760"/>
        </w:tabs>
        <w:kinsoku/>
        <w:wordWrap/>
        <w:overflowPunct/>
        <w:topLinePunct w:val="0"/>
        <w:autoSpaceDE/>
        <w:autoSpaceDN/>
        <w:bidi w:val="0"/>
        <w:adjustRightInd/>
        <w:snapToGrid/>
        <w:spacing w:line="240" w:lineRule="auto"/>
        <w:ind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自第二个租赁年度起，乙方应在每个租赁年度起始日前</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 xml:space="preserve">个工作日内，向甲方支付该租赁年度的租金。 </w:t>
      </w:r>
    </w:p>
    <w:p w14:paraId="6AE0E47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租金以转账方式支付。</w:t>
      </w:r>
    </w:p>
    <w:p w14:paraId="4E67E8B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3.租金交付的银行、账号及开户名称</w:t>
      </w:r>
    </w:p>
    <w:p w14:paraId="0B9BFE89">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开 户 行：</w:t>
      </w:r>
      <w:r>
        <w:rPr>
          <w:rFonts w:hint="eastAsia" w:ascii="仿宋" w:hAnsi="仿宋" w:eastAsia="仿宋" w:cs="仿宋"/>
          <w:color w:val="auto"/>
          <w:sz w:val="30"/>
          <w:szCs w:val="30"/>
          <w:u w:val="single"/>
          <w:lang w:val="en-US" w:eastAsia="zh-CN"/>
        </w:rPr>
        <w:t>文昌农商银行会文支行</w:t>
      </w:r>
    </w:p>
    <w:p w14:paraId="4B24165E">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开户名称：</w:t>
      </w:r>
      <w:r>
        <w:rPr>
          <w:rFonts w:hint="eastAsia" w:ascii="仿宋" w:hAnsi="仿宋" w:eastAsia="仿宋" w:cs="仿宋"/>
          <w:color w:val="auto"/>
          <w:sz w:val="30"/>
          <w:szCs w:val="30"/>
          <w:u w:val="single"/>
          <w:lang w:val="en-US" w:eastAsia="zh-CN"/>
        </w:rPr>
        <w:t>文昌市会文镇边海村民委员会</w:t>
      </w:r>
    </w:p>
    <w:p w14:paraId="28B32EB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default" w:ascii="仿宋" w:hAnsi="仿宋" w:eastAsia="仿宋" w:cs="仿宋"/>
          <w:color w:val="auto"/>
          <w:sz w:val="30"/>
          <w:szCs w:val="30"/>
          <w:u w:val="single"/>
          <w:lang w:val="en-US" w:eastAsia="zh-CN"/>
        </w:rPr>
      </w:pPr>
      <w:r>
        <w:rPr>
          <w:rFonts w:hint="eastAsia" w:ascii="仿宋" w:hAnsi="仿宋" w:eastAsia="仿宋" w:cs="仿宋"/>
          <w:color w:val="auto"/>
          <w:sz w:val="30"/>
          <w:szCs w:val="30"/>
          <w:lang w:val="en-US" w:eastAsia="zh-CN"/>
        </w:rPr>
        <w:t>账    号：</w:t>
      </w:r>
      <w:r>
        <w:rPr>
          <w:rFonts w:hint="eastAsia" w:ascii="仿宋" w:hAnsi="仿宋" w:eastAsia="仿宋" w:cs="仿宋"/>
          <w:color w:val="auto"/>
          <w:sz w:val="30"/>
          <w:szCs w:val="30"/>
          <w:u w:val="single"/>
          <w:lang w:val="en-US" w:eastAsia="zh-CN"/>
        </w:rPr>
        <w:t>1007093500000166</w:t>
      </w:r>
    </w:p>
    <w:p w14:paraId="1E14D203">
      <w:pPr>
        <w:keepNext w:val="0"/>
        <w:keepLines w:val="0"/>
        <w:pageBreakBefore w:val="0"/>
        <w:widowControl w:val="0"/>
        <w:numPr>
          <w:ilvl w:val="-1"/>
          <w:numId w:val="0"/>
        </w:numPr>
        <w:shd w:val="clear"/>
        <w:tabs>
          <w:tab w:val="left" w:pos="5760"/>
        </w:tabs>
        <w:kinsoku/>
        <w:wordWrap/>
        <w:overflowPunct/>
        <w:topLinePunct w:val="0"/>
        <w:autoSpaceDE/>
        <w:autoSpaceDN/>
        <w:bidi w:val="0"/>
        <w:adjustRightInd/>
        <w:snapToGrid/>
        <w:spacing w:line="240" w:lineRule="auto"/>
        <w:ind w:firstLine="600" w:firstLineChars="200"/>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4.乙方逾期未交付租金的，每逾期1日，乙方应向甲方支付逾期租金0.04%的逾期违约金。</w:t>
      </w:r>
    </w:p>
    <w:p w14:paraId="05AF5060">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rPr>
      </w:pPr>
      <w:r>
        <w:rPr>
          <w:rFonts w:hint="eastAsia" w:ascii="仿宋" w:hAnsi="仿宋" w:eastAsia="仿宋" w:cs="仿宋"/>
          <w:color w:val="auto"/>
          <w:sz w:val="30"/>
          <w:szCs w:val="30"/>
          <w:lang w:val="en-US" w:eastAsia="zh-CN"/>
        </w:rPr>
        <w:t>5.租赁期内如遇地震等自然灾害和不可抗力事件造成无法继续租赁的，按实际使用天数结算租金。</w:t>
      </w:r>
    </w:p>
    <w:p w14:paraId="65FCAAE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30"/>
          <w:szCs w:val="30"/>
          <w:lang w:val="en-US" w:eastAsia="zh-CN"/>
        </w:rPr>
        <w:t>第五条 甲方权利义务</w:t>
      </w:r>
    </w:p>
    <w:p w14:paraId="2370E1F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1.甲方有权监督乙方对厂房的使用，如乙方未按合同规定的项目经营，擅自改变租赁用途，甲方有权解除合同。</w:t>
      </w:r>
    </w:p>
    <w:p w14:paraId="077D89E6">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2.甲方应保证所出租的厂房权属清楚，如因权属问题造成乙方的损失，甲方应予赔偿。</w:t>
      </w:r>
    </w:p>
    <w:p w14:paraId="4EC3B933">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3.甲方应协助乙方协调因生产必要的用水、用电、通行等方面的问题。</w:t>
      </w:r>
    </w:p>
    <w:p w14:paraId="3B945BDA">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4.甲方须保护乙方的正常工作秩序，甲方无正当理由不得阻碍乙方生产，破坏经营秩序。</w:t>
      </w:r>
    </w:p>
    <w:p w14:paraId="4E45777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5.相关的优惠政策规定需甲方协助乙方办理时，甲方应予支持，甲方不得截留乙方享有的政府扶持资金（含补贴）。</w:t>
      </w:r>
    </w:p>
    <w:p w14:paraId="1CA2F606">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第六条 乙方权利义务</w:t>
      </w:r>
    </w:p>
    <w:p w14:paraId="11B26504">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1.乙方生产经营应根据法律法规规章及园区环保相关规定进行污水等处置，并按园区标准排放。</w:t>
      </w:r>
    </w:p>
    <w:p w14:paraId="2FADA3A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2.乙方依法从事约定项目的生产和经营不受甲方限制和干扰。</w:t>
      </w:r>
    </w:p>
    <w:p w14:paraId="07A0A18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highlight w:val="yellow"/>
          <w:lang w:val="en-US" w:eastAsia="zh-CN"/>
        </w:rPr>
      </w:pPr>
      <w:r>
        <w:rPr>
          <w:rFonts w:hint="eastAsia" w:ascii="仿宋" w:hAnsi="仿宋" w:eastAsia="仿宋" w:cs="仿宋"/>
          <w:color w:val="auto"/>
          <w:sz w:val="30"/>
          <w:szCs w:val="30"/>
          <w:lang w:val="en-US" w:eastAsia="zh-CN"/>
        </w:rPr>
        <w:t>3.乙方不得私自转让和转租或私自变相转让和转租。</w:t>
      </w:r>
    </w:p>
    <w:p w14:paraId="543BBD3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4.乙方应保护和合理利用厂房，不得造成永久性损害。</w:t>
      </w:r>
    </w:p>
    <w:p w14:paraId="3F514A6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default"/>
          <w:color w:val="auto"/>
          <w:lang w:val="en-US" w:eastAsia="zh-CN"/>
        </w:rPr>
      </w:pPr>
      <w:r>
        <w:rPr>
          <w:rFonts w:hint="eastAsia" w:ascii="仿宋" w:hAnsi="仿宋" w:eastAsia="仿宋" w:cs="仿宋"/>
          <w:color w:val="auto"/>
          <w:sz w:val="30"/>
          <w:szCs w:val="30"/>
          <w:lang w:val="en-US" w:eastAsia="zh-CN"/>
        </w:rPr>
        <w:t>5.乙方使用厂房期间应保护场区环境卫生，保持厂房及设施的卫生整洁并做好维护保养。</w:t>
      </w:r>
    </w:p>
    <w:p w14:paraId="64737F7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6.乙方使用厂房期间负责按时交纳水、电、电话、网络、电视、燃气等费用。</w:t>
      </w:r>
    </w:p>
    <w:p w14:paraId="57CE3B3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7.乙方在国家法律法规和政策允许范围内从事生产和经营活动，应当加强安全防范，防止事故发生。</w:t>
      </w:r>
    </w:p>
    <w:p w14:paraId="5A3ED5AB">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8.乙方开展养殖项目应当符合法律规定，证照齐全，不得违法生产经营。</w:t>
      </w:r>
    </w:p>
    <w:p w14:paraId="56B5ECD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9.乙方应严格遵守园区的各项管理制度、办法。按照园区的报表统计制度，及时准确地向产业园管委会和甲方报送不涉及经营机密的报表和数据，支持完成相关的统计工作。</w:t>
      </w:r>
    </w:p>
    <w:p w14:paraId="562A52F3">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10.乙方造成厂房结构或设施设备损坏的，甲方有权要求乙方限期修复，乙方不按期修复或无法修复的，甲方有权自行委托第三方修复并要求乙方承担相关费用，或解除合同并要求乙方赔偿损失，乙方因此造成的损失甲方不予赔偿。</w:t>
      </w:r>
    </w:p>
    <w:p w14:paraId="7E284EEB">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11.</w:t>
      </w:r>
      <w:r>
        <w:rPr>
          <w:rFonts w:hint="eastAsia" w:ascii="仿宋" w:hAnsi="仿宋" w:eastAsia="仿宋" w:cs="仿宋"/>
          <w:color w:val="auto"/>
          <w:sz w:val="30"/>
          <w:lang w:eastAsia="zh-CN"/>
        </w:rPr>
        <w:t>乙方</w:t>
      </w:r>
      <w:r>
        <w:rPr>
          <w:rFonts w:hint="eastAsia" w:ascii="仿宋" w:hAnsi="仿宋" w:eastAsia="仿宋" w:cs="仿宋"/>
          <w:color w:val="auto"/>
          <w:sz w:val="30"/>
          <w:u w:val="none"/>
          <w:lang w:eastAsia="zh-CN"/>
        </w:rPr>
        <w:t>有权</w:t>
      </w:r>
      <w:r>
        <w:rPr>
          <w:rFonts w:hint="eastAsia" w:ascii="仿宋" w:hAnsi="仿宋" w:eastAsia="仿宋" w:cs="仿宋"/>
          <w:color w:val="auto"/>
          <w:sz w:val="30"/>
          <w:szCs w:val="30"/>
          <w:lang w:eastAsia="zh-CN"/>
        </w:rPr>
        <w:t>在不影响厂房安全性能基础上对房屋进行装修、添附。</w:t>
      </w:r>
      <w:r>
        <w:rPr>
          <w:rFonts w:hint="eastAsia" w:ascii="仿宋" w:hAnsi="仿宋" w:eastAsia="仿宋" w:cs="仿宋"/>
          <w:color w:val="auto"/>
          <w:kern w:val="0"/>
          <w:sz w:val="30"/>
          <w:szCs w:val="30"/>
          <w:lang w:eastAsia="zh-CN"/>
        </w:rPr>
        <w:t>乙方装修厂房不得改变内部结构、不得损坏厂房设施，如需改变内部结构和设置或装修对结构有影响的设施，施工前，应向甲方提供该工程施工图纸及相关资料并经甲方书面审核同意方可施工，相关费用由乙方承担。</w:t>
      </w:r>
      <w:r>
        <w:rPr>
          <w:rFonts w:hint="eastAsia" w:ascii="仿宋" w:hAnsi="仿宋" w:eastAsia="仿宋" w:cs="仿宋"/>
          <w:color w:val="auto"/>
          <w:sz w:val="30"/>
          <w:szCs w:val="30"/>
          <w:lang w:val="en-US" w:eastAsia="zh-Hans"/>
        </w:rPr>
        <w:t>安装</w:t>
      </w:r>
      <w:r>
        <w:rPr>
          <w:rFonts w:hint="eastAsia" w:ascii="仿宋" w:hAnsi="仿宋" w:eastAsia="仿宋" w:cs="仿宋"/>
          <w:color w:val="auto"/>
          <w:sz w:val="30"/>
          <w:szCs w:val="30"/>
          <w:lang w:eastAsia="zh-CN"/>
        </w:rPr>
        <w:t>完工后，乙方应将相关</w:t>
      </w:r>
      <w:r>
        <w:rPr>
          <w:rFonts w:hint="eastAsia" w:ascii="仿宋" w:hAnsi="仿宋" w:eastAsia="仿宋" w:cs="仿宋"/>
          <w:color w:val="auto"/>
          <w:sz w:val="30"/>
          <w:szCs w:val="30"/>
          <w:lang w:val="en-US" w:eastAsia="zh-Hans"/>
        </w:rPr>
        <w:t>安装</w:t>
      </w:r>
      <w:r>
        <w:rPr>
          <w:rFonts w:hint="eastAsia" w:ascii="仿宋" w:hAnsi="仿宋" w:eastAsia="仿宋" w:cs="仿宋"/>
          <w:color w:val="auto"/>
          <w:sz w:val="30"/>
          <w:szCs w:val="30"/>
          <w:lang w:eastAsia="zh-CN"/>
        </w:rPr>
        <w:t>材料（包括但不限于施工图、竣工图、施工合同、工程预算、工程结算及工程款支付凭证等）提交甲方备案。</w:t>
      </w:r>
    </w:p>
    <w:p w14:paraId="493FEBE2">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未经甲方书面同意，乙方擅自改变厂房结构和设施的，甲方有权要求乙方恢复原状，由此造成的损失由乙方承担。由于乙方上述行为损坏厂房设施或涉及重大安全隐患而影响使用的，甲方有权解除合同，要求乙方承担赔偿责任，一切损失由乙方自行承担。</w:t>
      </w:r>
    </w:p>
    <w:p w14:paraId="28DB6516">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乙方在</w:t>
      </w:r>
      <w:r>
        <w:rPr>
          <w:rFonts w:hint="eastAsia" w:ascii="仿宋" w:hAnsi="仿宋" w:eastAsia="仿宋" w:cs="仿宋"/>
          <w:color w:val="auto"/>
          <w:sz w:val="30"/>
          <w:szCs w:val="30"/>
          <w:lang w:val="en-US" w:eastAsia="zh-Hans"/>
        </w:rPr>
        <w:t>自有设备安装</w:t>
      </w:r>
      <w:r>
        <w:rPr>
          <w:rFonts w:hint="eastAsia" w:ascii="仿宋" w:hAnsi="仿宋" w:eastAsia="仿宋" w:cs="仿宋"/>
          <w:color w:val="auto"/>
          <w:sz w:val="30"/>
          <w:szCs w:val="30"/>
          <w:lang w:val="en-US" w:eastAsia="zh-CN"/>
        </w:rPr>
        <w:t>中，应当做好安全措施，在施工过程中发生的一切财产损失、安全事故等责任均由乙方自行承担。</w:t>
      </w:r>
    </w:p>
    <w:p w14:paraId="24189388">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12.乙方因经营风险、市场风险所造成的一切损失由乙方自行承担，不得以此为由要求减免租金，乙方仍应按本合同约定向甲方足额支付租金。</w:t>
      </w:r>
    </w:p>
    <w:p w14:paraId="15BCC070">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13.若乙方在该房屋经营管理期间，因非甲方原因发生安全事故的，由乙方承担一切责任；给甲方乃至园区整体运营管理造成影响或给第三方的人身或财产造成损失的，乙方承担全部赔偿责任。如前述安全事故造成的影响不严重的，则乙方须按甲方的要求予以整改；如前述安全事故造成影响严重的，则甲方有权解除合同，按第八条第2款约定合同履约押金不予退回，并要求乙方承担赔偿责任。</w:t>
      </w:r>
    </w:p>
    <w:p w14:paraId="39DC2E7B">
      <w:pPr>
        <w:pStyle w:val="12"/>
        <w:shd w:val="clear"/>
        <w:ind w:firstLine="600"/>
        <w:rPr>
          <w:rFonts w:hint="default" w:ascii="仿宋" w:hAnsi="仿宋" w:eastAsia="仿宋" w:cs="仿宋"/>
          <w:b/>
          <w:bCs/>
          <w:color w:val="auto"/>
          <w:kern w:val="0"/>
          <w:sz w:val="30"/>
          <w:szCs w:val="30"/>
          <w:lang w:val="en-US" w:eastAsia="zh-CN" w:bidi="ar-SA"/>
        </w:rPr>
      </w:pPr>
      <w:r>
        <w:rPr>
          <w:rFonts w:hint="eastAsia" w:ascii="仿宋" w:hAnsi="仿宋" w:eastAsia="仿宋" w:cs="仿宋"/>
          <w:b/>
          <w:bCs/>
          <w:color w:val="auto"/>
          <w:kern w:val="0"/>
          <w:sz w:val="30"/>
          <w:szCs w:val="30"/>
          <w:lang w:val="en-US" w:eastAsia="zh-Hans" w:bidi="ar-SA"/>
        </w:rPr>
        <w:t>第</w:t>
      </w:r>
      <w:r>
        <w:rPr>
          <w:rFonts w:hint="eastAsia" w:ascii="仿宋" w:hAnsi="仿宋" w:eastAsia="仿宋" w:cs="仿宋"/>
          <w:b/>
          <w:bCs/>
          <w:color w:val="auto"/>
          <w:kern w:val="0"/>
          <w:sz w:val="30"/>
          <w:szCs w:val="30"/>
          <w:lang w:val="en-US" w:eastAsia="zh-CN" w:bidi="ar-SA"/>
        </w:rPr>
        <w:t>七</w:t>
      </w:r>
      <w:r>
        <w:rPr>
          <w:rFonts w:hint="eastAsia" w:ascii="仿宋" w:hAnsi="仿宋" w:eastAsia="仿宋" w:cs="仿宋"/>
          <w:b/>
          <w:bCs/>
          <w:color w:val="auto"/>
          <w:kern w:val="0"/>
          <w:sz w:val="30"/>
          <w:szCs w:val="30"/>
          <w:lang w:val="en-US" w:eastAsia="zh-Hans" w:bidi="ar-SA"/>
        </w:rPr>
        <w:t>条</w:t>
      </w:r>
      <w:r>
        <w:rPr>
          <w:rFonts w:hint="eastAsia" w:ascii="仿宋" w:hAnsi="仿宋" w:eastAsia="仿宋" w:cs="仿宋"/>
          <w:b/>
          <w:bCs/>
          <w:color w:val="auto"/>
          <w:kern w:val="0"/>
          <w:sz w:val="30"/>
          <w:szCs w:val="30"/>
          <w:lang w:val="en-US" w:eastAsia="zh-CN" w:bidi="ar-SA"/>
        </w:rPr>
        <w:t xml:space="preserve"> </w:t>
      </w:r>
      <w:r>
        <w:rPr>
          <w:rFonts w:hint="eastAsia" w:ascii="仿宋" w:hAnsi="仿宋" w:eastAsia="仿宋" w:cs="仿宋"/>
          <w:b/>
          <w:bCs/>
          <w:color w:val="auto"/>
          <w:kern w:val="0"/>
          <w:sz w:val="30"/>
          <w:szCs w:val="30"/>
          <w:lang w:val="en-US" w:eastAsia="zh-Hans" w:bidi="ar-SA"/>
        </w:rPr>
        <w:t>合同终止</w:t>
      </w:r>
      <w:r>
        <w:rPr>
          <w:rFonts w:hint="eastAsia" w:ascii="仿宋" w:hAnsi="仿宋" w:eastAsia="仿宋" w:cs="仿宋"/>
          <w:b/>
          <w:bCs/>
          <w:color w:val="auto"/>
          <w:kern w:val="0"/>
          <w:sz w:val="30"/>
          <w:szCs w:val="30"/>
          <w:lang w:val="en-US" w:eastAsia="zh-CN" w:bidi="ar-SA"/>
        </w:rPr>
        <w:t>或解除</w:t>
      </w:r>
    </w:p>
    <w:p w14:paraId="6E7179F6">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1.租赁期满后，本合同即终止，甲方将根据需要收回房屋或将房屋通过公开招租方式对外出租。</w:t>
      </w:r>
    </w:p>
    <w:p w14:paraId="6D4B1DD3">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2.乙方有下列情形之一的，甲方可单方解除合同并收回房屋，不退还乙方合同履约押金，因此给乙方带来的损失，甲方不承担赔偿责任</w:t>
      </w:r>
      <w:r>
        <w:rPr>
          <w:rFonts w:hint="eastAsia" w:ascii="仿宋" w:hAnsi="仿宋" w:eastAsia="仿宋" w:cs="仿宋"/>
          <w:color w:val="auto"/>
          <w:sz w:val="30"/>
          <w:szCs w:val="30"/>
          <w:lang w:val="en-US" w:eastAsia="zh-Hans"/>
        </w:rPr>
        <w:t>，同时</w:t>
      </w:r>
      <w:r>
        <w:rPr>
          <w:rFonts w:hint="eastAsia" w:ascii="仿宋" w:hAnsi="仿宋" w:eastAsia="仿宋" w:cs="仿宋"/>
          <w:color w:val="auto"/>
          <w:sz w:val="30"/>
          <w:szCs w:val="30"/>
          <w:lang w:val="en-US" w:eastAsia="zh-CN"/>
        </w:rPr>
        <w:t>乙方须按本合同</w:t>
      </w:r>
      <w:r>
        <w:rPr>
          <w:rFonts w:hint="eastAsia" w:ascii="仿宋" w:hAnsi="仿宋" w:eastAsia="仿宋" w:cs="仿宋"/>
          <w:color w:val="auto"/>
          <w:sz w:val="30"/>
          <w:szCs w:val="30"/>
          <w:lang w:val="en-US" w:eastAsia="zh-Hans"/>
        </w:rPr>
        <w:t>约定</w:t>
      </w:r>
      <w:r>
        <w:rPr>
          <w:rFonts w:hint="eastAsia" w:ascii="仿宋" w:hAnsi="仿宋" w:eastAsia="仿宋" w:cs="仿宋"/>
          <w:color w:val="auto"/>
          <w:sz w:val="30"/>
          <w:szCs w:val="30"/>
          <w:lang w:val="en-US" w:eastAsia="zh-CN"/>
        </w:rPr>
        <w:t>承担违约责任：</w:t>
      </w:r>
    </w:p>
    <w:p w14:paraId="0752746F">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（1）未经甲方书面同意，乙方擅自将承租的房屋转租、转让、转借或调换使用的；</w:t>
      </w:r>
    </w:p>
    <w:p w14:paraId="58000F53">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（2）未经甲方书面同意，乙方擅自拆改承租房屋结构的；</w:t>
      </w:r>
    </w:p>
    <w:p w14:paraId="29E3B7B8">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val="en-US" w:eastAsia="zh-Hans"/>
        </w:rPr>
        <w:t>未经甲方同意，擅自改变合同约定的经营项目</w:t>
      </w:r>
      <w:r>
        <w:rPr>
          <w:rFonts w:hint="eastAsia" w:ascii="仿宋" w:hAnsi="仿宋" w:eastAsia="仿宋" w:cs="仿宋"/>
          <w:color w:val="auto"/>
          <w:sz w:val="30"/>
          <w:szCs w:val="30"/>
          <w:lang w:val="en-US" w:eastAsia="zh-CN"/>
        </w:rPr>
        <w:t>；</w:t>
      </w:r>
    </w:p>
    <w:p w14:paraId="014B8025">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（4）拖欠应付租金或押金时间超过60天的；</w:t>
      </w:r>
    </w:p>
    <w:p w14:paraId="49906A60">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（5）利用承租房屋进行违法活动的；</w:t>
      </w:r>
    </w:p>
    <w:p w14:paraId="70C1888D">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（6）未按要求采取消防安全措施，严重影响消防安全，乙方拒不整改的；</w:t>
      </w:r>
    </w:p>
    <w:p w14:paraId="4DA5C036">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（7）存在其他严重影响承租房屋、公共安全和环境卫生行为的。</w:t>
      </w:r>
    </w:p>
    <w:p w14:paraId="6D7C3F93">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3.租赁期满或合同终止后，乙方应自租赁期满或合同解除或终止之日起（或甲方书面通知之日起）10天内搬迁完毕，逾期未搬迁的，则乙方承诺并确认如下：</w:t>
      </w:r>
    </w:p>
    <w:p w14:paraId="3E088E6E">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（1）乙方放弃</w:t>
      </w:r>
      <w:r>
        <w:rPr>
          <w:rFonts w:hint="eastAsia" w:ascii="仿宋" w:hAnsi="仿宋" w:eastAsia="仿宋" w:cs="仿宋"/>
          <w:color w:val="auto"/>
          <w:sz w:val="30"/>
          <w:szCs w:val="30"/>
          <w:lang w:val="en-US" w:eastAsia="zh-Hans"/>
        </w:rPr>
        <w:t>归属乙方所有</w:t>
      </w:r>
      <w:r>
        <w:rPr>
          <w:rFonts w:hint="eastAsia" w:ascii="仿宋" w:hAnsi="仿宋" w:eastAsia="仿宋" w:cs="仿宋"/>
          <w:color w:val="auto"/>
          <w:sz w:val="30"/>
          <w:szCs w:val="30"/>
          <w:lang w:val="en-US" w:eastAsia="zh-CN"/>
        </w:rPr>
        <w:t>物品的所有权，同意将全部物品的所有权归甲方所有，甲方有权对全部物品进行搬迁、使用、变卖、拍卖等任何处置，变卖或拍卖所得的费用归甲方所有。</w:t>
      </w:r>
    </w:p>
    <w:p w14:paraId="56AF1713">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（2）因乙方未按约定将</w:t>
      </w:r>
      <w:r>
        <w:rPr>
          <w:rFonts w:hint="eastAsia" w:ascii="仿宋" w:hAnsi="仿宋" w:eastAsia="仿宋" w:cs="仿宋"/>
          <w:color w:val="auto"/>
          <w:sz w:val="30"/>
          <w:szCs w:val="30"/>
          <w:lang w:val="en-US" w:eastAsia="zh-Hans"/>
        </w:rPr>
        <w:t>归属乙方</w:t>
      </w:r>
      <w:r>
        <w:rPr>
          <w:rFonts w:hint="eastAsia" w:ascii="仿宋" w:hAnsi="仿宋" w:eastAsia="仿宋" w:cs="仿宋"/>
          <w:color w:val="auto"/>
          <w:sz w:val="30"/>
          <w:szCs w:val="30"/>
          <w:lang w:val="en-US" w:eastAsia="zh-CN"/>
        </w:rPr>
        <w:t>物品搬迁完毕，所造成</w:t>
      </w:r>
      <w:r>
        <w:rPr>
          <w:rFonts w:hint="eastAsia" w:ascii="仿宋" w:hAnsi="仿宋" w:eastAsia="仿宋" w:cs="仿宋"/>
          <w:color w:val="auto"/>
          <w:sz w:val="30"/>
          <w:szCs w:val="30"/>
          <w:lang w:val="en-US" w:eastAsia="zh-Hans"/>
        </w:rPr>
        <w:t>的</w:t>
      </w:r>
      <w:r>
        <w:rPr>
          <w:rFonts w:hint="eastAsia" w:ascii="仿宋" w:hAnsi="仿宋" w:eastAsia="仿宋" w:cs="仿宋"/>
          <w:color w:val="auto"/>
          <w:sz w:val="30"/>
          <w:szCs w:val="30"/>
          <w:lang w:val="en-US" w:eastAsia="zh-CN"/>
        </w:rPr>
        <w:t>一切损失概由乙方自行承担，与甲方无关。</w:t>
      </w:r>
    </w:p>
    <w:p w14:paraId="584BE384">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4.本合同所约定的甲方单方解除合同权利的情形出现后，甲方解除合同的通知送达（包括直接送达、手机短信、电子邮件、邮寄、公告等方式）之日起产生法律效力。</w:t>
      </w:r>
      <w:r>
        <w:rPr>
          <w:rFonts w:hint="eastAsia" w:ascii="仿宋" w:hAnsi="仿宋" w:eastAsia="仿宋" w:cs="仿宋"/>
          <w:color w:val="auto"/>
          <w:sz w:val="30"/>
          <w:u w:val="none"/>
          <w:lang w:val="en-US" w:eastAsia="zh-CN"/>
        </w:rPr>
        <w:t>同时承担</w:t>
      </w:r>
      <w:r>
        <w:rPr>
          <w:rFonts w:hint="eastAsia" w:ascii="仿宋" w:hAnsi="仿宋" w:eastAsia="仿宋" w:cs="仿宋"/>
          <w:color w:val="auto"/>
          <w:sz w:val="30"/>
          <w:highlight w:val="none"/>
          <w:u w:val="none"/>
          <w:lang w:val="en-US" w:eastAsia="zh-CN"/>
        </w:rPr>
        <w:t>乙方</w:t>
      </w:r>
      <w:r>
        <w:rPr>
          <w:rFonts w:hint="eastAsia" w:ascii="仿宋" w:hAnsi="仿宋" w:eastAsia="仿宋" w:cs="仿宋"/>
          <w:color w:val="auto"/>
          <w:sz w:val="30"/>
          <w:u w:val="none"/>
          <w:lang w:val="en-US" w:eastAsia="zh-CN"/>
        </w:rPr>
        <w:t>损失。</w:t>
      </w:r>
    </w:p>
    <w:p w14:paraId="3F17170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第八条 违约</w:t>
      </w:r>
      <w:r>
        <w:rPr>
          <w:rFonts w:hint="eastAsia" w:ascii="仿宋" w:hAnsi="仿宋" w:eastAsia="仿宋" w:cs="仿宋"/>
          <w:b/>
          <w:bCs/>
          <w:color w:val="auto"/>
          <w:sz w:val="30"/>
          <w:szCs w:val="30"/>
          <w:lang w:val="en-US" w:eastAsia="zh-Hans"/>
        </w:rPr>
        <w:t>责任</w:t>
      </w:r>
    </w:p>
    <w:p w14:paraId="7C6D28D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1.合同期内，任何一方违反本合同约定，即视为违约。</w:t>
      </w:r>
    </w:p>
    <w:p w14:paraId="677C8A9A">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0" w:firstLineChars="0"/>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2.合同生效后，除因</w:t>
      </w:r>
      <w:r>
        <w:rPr>
          <w:rFonts w:hint="eastAsia" w:ascii="仿宋" w:hAnsi="仿宋" w:eastAsia="仿宋" w:cs="仿宋"/>
          <w:color w:val="auto"/>
          <w:sz w:val="30"/>
          <w:szCs w:val="30"/>
          <w:lang w:eastAsia="zh-CN"/>
        </w:rPr>
        <w:t>政府行为等不可抗力事件造成合同无法履行</w:t>
      </w:r>
      <w:r>
        <w:rPr>
          <w:rFonts w:hint="eastAsia" w:ascii="仿宋" w:hAnsi="仿宋" w:eastAsia="仿宋" w:cs="仿宋"/>
          <w:color w:val="auto"/>
          <w:sz w:val="30"/>
          <w:szCs w:val="30"/>
          <w:lang w:val="en-US" w:eastAsia="zh-CN"/>
        </w:rPr>
        <w:t>外</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如因甲方违约导致合同解除，甲方须退还乙方无法正常生产经营期间已经支付的租赁费用，对乙方造成的损失由甲方赔偿；如因</w:t>
      </w:r>
      <w:r>
        <w:rPr>
          <w:rFonts w:hint="eastAsia" w:ascii="仿宋" w:hAnsi="仿宋" w:eastAsia="仿宋" w:cs="仿宋"/>
          <w:color w:val="auto"/>
          <w:sz w:val="30"/>
          <w:szCs w:val="30"/>
          <w:lang w:eastAsia="zh-CN"/>
        </w:rPr>
        <w:t>乙方</w:t>
      </w:r>
      <w:r>
        <w:rPr>
          <w:rFonts w:hint="eastAsia" w:ascii="仿宋" w:hAnsi="仿宋" w:eastAsia="仿宋" w:cs="仿宋"/>
          <w:color w:val="auto"/>
          <w:sz w:val="30"/>
          <w:szCs w:val="30"/>
          <w:lang w:val="en-US" w:eastAsia="zh-CN"/>
        </w:rPr>
        <w:t>违约</w:t>
      </w:r>
      <w:r>
        <w:rPr>
          <w:rFonts w:hint="eastAsia" w:ascii="仿宋" w:hAnsi="仿宋" w:eastAsia="仿宋" w:cs="仿宋"/>
          <w:color w:val="auto"/>
          <w:sz w:val="30"/>
          <w:szCs w:val="30"/>
          <w:lang w:eastAsia="zh-CN"/>
        </w:rPr>
        <w:t>导致合同解除，合同履约押金不予退回，且</w:t>
      </w:r>
      <w:r>
        <w:rPr>
          <w:rFonts w:hint="eastAsia" w:ascii="仿宋" w:hAnsi="仿宋" w:eastAsia="仿宋" w:cs="仿宋"/>
          <w:color w:val="auto"/>
          <w:sz w:val="30"/>
          <w:szCs w:val="30"/>
          <w:lang w:val="en-US" w:eastAsia="zh-CN"/>
        </w:rPr>
        <w:t>乙方按</w:t>
      </w:r>
      <w:r>
        <w:rPr>
          <w:rFonts w:hint="eastAsia" w:ascii="仿宋" w:hAnsi="仿宋" w:eastAsia="仿宋" w:cs="仿宋"/>
          <w:color w:val="auto"/>
          <w:sz w:val="30"/>
          <w:szCs w:val="30"/>
          <w:lang w:val="en-US" w:eastAsia="zh-Hans"/>
        </w:rPr>
        <w:t>本合同</w:t>
      </w:r>
      <w:r>
        <w:rPr>
          <w:rFonts w:hint="eastAsia" w:ascii="仿宋" w:hAnsi="仿宋" w:eastAsia="仿宋" w:cs="仿宋"/>
          <w:color w:val="auto"/>
          <w:sz w:val="30"/>
          <w:szCs w:val="30"/>
          <w:lang w:val="en-US" w:eastAsia="zh-CN"/>
        </w:rPr>
        <w:t>总租</w:t>
      </w:r>
      <w:r>
        <w:rPr>
          <w:rFonts w:hint="eastAsia" w:ascii="仿宋" w:hAnsi="仿宋" w:eastAsia="仿宋" w:cs="仿宋"/>
          <w:color w:val="auto"/>
          <w:sz w:val="30"/>
          <w:szCs w:val="30"/>
          <w:lang w:val="en-US" w:eastAsia="zh-Hans"/>
        </w:rPr>
        <w:t>期</w:t>
      </w:r>
      <w:r>
        <w:rPr>
          <w:rFonts w:hint="eastAsia" w:ascii="仿宋" w:hAnsi="仿宋" w:eastAsia="仿宋" w:cs="仿宋"/>
          <w:color w:val="auto"/>
          <w:sz w:val="30"/>
          <w:szCs w:val="30"/>
          <w:lang w:val="en-US" w:eastAsia="zh-CN"/>
        </w:rPr>
        <w:t>中未履行部分</w:t>
      </w:r>
      <w:r>
        <w:rPr>
          <w:rFonts w:hint="eastAsia" w:ascii="仿宋" w:hAnsi="仿宋" w:eastAsia="仿宋" w:cs="仿宋"/>
          <w:color w:val="auto"/>
          <w:sz w:val="30"/>
          <w:szCs w:val="30"/>
          <w:lang w:val="en-US" w:eastAsia="zh-Hans"/>
        </w:rPr>
        <w:t>对应租金</w:t>
      </w:r>
      <w:r>
        <w:rPr>
          <w:rFonts w:hint="eastAsia" w:ascii="仿宋" w:hAnsi="仿宋" w:eastAsia="仿宋" w:cs="仿宋"/>
          <w:color w:val="auto"/>
          <w:sz w:val="30"/>
          <w:szCs w:val="30"/>
          <w:lang w:val="en-US" w:eastAsia="zh-CN"/>
        </w:rPr>
        <w:t>的20%向甲方赔偿违约金</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例如：总租期5年，租金总计122.5万，租期满3年，剩余2年不能履行的租金49万，则违约金为49万×20%=9.8万）</w:t>
      </w:r>
      <w:r>
        <w:rPr>
          <w:rFonts w:hint="eastAsia" w:ascii="仿宋" w:hAnsi="仿宋" w:eastAsia="仿宋" w:cs="仿宋"/>
          <w:color w:val="auto"/>
          <w:sz w:val="24"/>
          <w:szCs w:val="24"/>
          <w:lang w:val="en-US" w:eastAsia="zh-CN"/>
        </w:rPr>
        <w:t>，</w:t>
      </w:r>
      <w:r>
        <w:rPr>
          <w:rFonts w:hint="eastAsia" w:ascii="仿宋" w:hAnsi="仿宋" w:eastAsia="仿宋" w:cs="仿宋"/>
          <w:color w:val="auto"/>
          <w:sz w:val="30"/>
          <w:szCs w:val="30"/>
          <w:lang w:eastAsia="zh-CN"/>
        </w:rPr>
        <w:t>乙方投入的费用甲方不予赔偿</w:t>
      </w:r>
      <w:r>
        <w:rPr>
          <w:rFonts w:hint="eastAsia" w:ascii="仿宋" w:hAnsi="仿宋" w:eastAsia="仿宋" w:cs="仿宋"/>
          <w:color w:val="auto"/>
          <w:sz w:val="30"/>
          <w:szCs w:val="30"/>
          <w:lang w:val="en-US" w:eastAsia="zh-CN"/>
        </w:rPr>
        <w:t>。违约金不足以弥补甲方损失的，不足部分乙方应予补足。</w:t>
      </w:r>
    </w:p>
    <w:p w14:paraId="3A1F4AEA">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3.合同期内因双方过错导致合同解除，应当分别承担相应的违约责任。</w:t>
      </w:r>
    </w:p>
    <w:p w14:paraId="336659F6">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4.合同期内如遇地震等自然灾害和</w:t>
      </w:r>
      <w:r>
        <w:rPr>
          <w:rFonts w:hint="eastAsia" w:ascii="仿宋" w:hAnsi="仿宋" w:eastAsia="仿宋" w:cs="仿宋"/>
          <w:color w:val="auto"/>
          <w:kern w:val="0"/>
          <w:sz w:val="30"/>
          <w:szCs w:val="30"/>
          <w:lang w:eastAsia="zh-CN"/>
        </w:rPr>
        <w:t>政府行为</w:t>
      </w:r>
      <w:r>
        <w:rPr>
          <w:rFonts w:hint="eastAsia" w:ascii="仿宋" w:hAnsi="仿宋" w:eastAsia="仿宋" w:cs="仿宋"/>
          <w:color w:val="auto"/>
          <w:kern w:val="0"/>
          <w:sz w:val="30"/>
          <w:szCs w:val="30"/>
          <w:lang w:val="en-US" w:eastAsia="zh-CN"/>
        </w:rPr>
        <w:t>等</w:t>
      </w:r>
      <w:r>
        <w:rPr>
          <w:rFonts w:hint="eastAsia" w:ascii="仿宋" w:hAnsi="仿宋" w:eastAsia="仿宋" w:cs="仿宋"/>
          <w:color w:val="auto"/>
          <w:sz w:val="30"/>
          <w:szCs w:val="30"/>
          <w:lang w:val="en-US" w:eastAsia="zh-CN"/>
        </w:rPr>
        <w:t>不可抗力事件，造成损失的</w:t>
      </w:r>
      <w:r>
        <w:rPr>
          <w:rFonts w:hint="eastAsia" w:ascii="仿宋" w:hAnsi="仿宋" w:eastAsia="仿宋" w:cs="仿宋"/>
          <w:color w:val="auto"/>
          <w:sz w:val="30"/>
          <w:u w:val="none"/>
          <w:lang w:val="en-US" w:eastAsia="zh-CN"/>
        </w:rPr>
        <w:t>已方有权申请甲方代乙方向上级争取给予补偿。</w:t>
      </w:r>
    </w:p>
    <w:p w14:paraId="2A28B42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第九条 交付清单</w:t>
      </w:r>
    </w:p>
    <w:p w14:paraId="19BA9507">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lang w:val="en-US" w:eastAsia="zh-CN"/>
        </w:rPr>
        <w:t>养殖厂房包含养殖房、楼梯间、发电机房、锅炉房、风机房、会客厅、看护房。</w:t>
      </w:r>
      <w:r>
        <w:rPr>
          <w:rFonts w:hint="eastAsia" w:ascii="仿宋" w:hAnsi="仿宋" w:eastAsia="仿宋" w:cs="仿宋"/>
          <w:color w:val="auto"/>
          <w:sz w:val="30"/>
          <w:u w:val="none"/>
          <w:lang w:val="en-US" w:eastAsia="zh-CN"/>
        </w:rPr>
        <w:t>（现场确认清单，点数，签字，一式两份）</w:t>
      </w:r>
      <w:r>
        <w:rPr>
          <w:rFonts w:hint="eastAsia" w:ascii="仿宋" w:hAnsi="仿宋" w:eastAsia="仿宋" w:cs="仿宋"/>
          <w:color w:val="auto"/>
          <w:sz w:val="30"/>
          <w:szCs w:val="30"/>
          <w:lang w:val="en-US" w:eastAsia="zh-CN"/>
        </w:rPr>
        <w:t>具体见养殖厂设备清单。</w:t>
      </w:r>
    </w:p>
    <w:p w14:paraId="16EB19D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第十条、联农带农机制</w:t>
      </w:r>
    </w:p>
    <w:p w14:paraId="638099E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(一)联农带农富农范围</w:t>
      </w:r>
    </w:p>
    <w:p w14:paraId="4670931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全体村民，重点扶持监测对象、脱贫户等重点关注对象。</w:t>
      </w:r>
    </w:p>
    <w:p w14:paraId="7EF98A3F">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(二)联农带农方式</w:t>
      </w:r>
    </w:p>
    <w:p w14:paraId="5E607F7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就业务工:根据生产经营实际需求及本村村民就业意愿进行劳务联结，可优先吸纳有劳动能力和意愿的村民(特别是监测对象及脱贫户等重点人群)参与就业务工或管理活动，实行日薪制，同工同酬，并可根据用工需求，优先安排本村村民长期就业。</w:t>
      </w:r>
    </w:p>
    <w:p w14:paraId="00BCCA5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2.技术培训:为有条件且有意愿本村村民(特别是监测对象及脱贫户等重点人群)进行服务联结，提供与产业项目相关的技术指导、技术培训、技术咨询等服务。</w:t>
      </w:r>
    </w:p>
    <w:p w14:paraId="054DCD87">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3.发展生产:通过项目相关的新品种、新技术、新设备等示范、推广、应用进行服务联结，提升本村村民的劳动力生产力、增加本村村民劳动生产效益。</w:t>
      </w:r>
    </w:p>
    <w:p w14:paraId="1D589627">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(三)联农带农预期成效</w:t>
      </w:r>
    </w:p>
    <w:p w14:paraId="5EB1FDE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本项目投入资金为330万元，运营期内通过每年通过发展生产、就业务工、技术指导等机制累计联结带农农户数量不少于12户，其中脱贫户或监测对象不少于5户。</w:t>
      </w:r>
    </w:p>
    <w:p w14:paraId="7A986140">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第十一条 其他</w:t>
      </w:r>
    </w:p>
    <w:p w14:paraId="3EA1414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1.除本合同约定外，乙方还应遵守产业园管委会的相关安全生产、产品质量安全等规定。</w:t>
      </w:r>
    </w:p>
    <w:p w14:paraId="025FEC64">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2.本合同未尽事宜，由甲乙双方另行约定，并签订补充合同。本合同未规定的事项，遵照中华人民共和国有关法律法规和政策执行。</w:t>
      </w:r>
    </w:p>
    <w:p w14:paraId="3128E295">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3.本合同在履行中发生争议，由甲乙双方协商解决。协商不成时，甲乙双方同意依法向厂房所在地人民法院起诉解决。</w:t>
      </w:r>
    </w:p>
    <w:p w14:paraId="503724BE">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4.本合同一式肆份，甲乙双方各执贰份，本合同经双方签字并盖章后生效。</w:t>
      </w:r>
    </w:p>
    <w:p w14:paraId="471DA071">
      <w:pPr>
        <w:shd w:val="clear"/>
        <w:spacing w:line="700" w:lineRule="exact"/>
        <w:ind w:firstLine="300" w:firstLineChars="100"/>
        <w:rPr>
          <w:rFonts w:hint="eastAsia" w:ascii="仿宋" w:hAnsi="仿宋" w:eastAsia="仿宋" w:cs="仿宋"/>
          <w:color w:val="auto"/>
          <w:sz w:val="30"/>
          <w:szCs w:val="30"/>
          <w:lang w:eastAsia="zh-CN"/>
        </w:rPr>
      </w:pPr>
    </w:p>
    <w:p w14:paraId="2691BEB3">
      <w:pPr>
        <w:shd w:val="clear"/>
        <w:spacing w:line="700" w:lineRule="exact"/>
        <w:ind w:firstLine="300" w:firstLineChars="100"/>
        <w:rPr>
          <w:rFonts w:hint="eastAsia" w:ascii="仿宋" w:hAnsi="仿宋" w:eastAsia="仿宋" w:cs="仿宋"/>
          <w:color w:val="auto"/>
          <w:sz w:val="30"/>
          <w:szCs w:val="30"/>
          <w:lang w:eastAsia="zh-CN"/>
        </w:rPr>
      </w:pPr>
    </w:p>
    <w:p w14:paraId="174FF18E">
      <w:pPr>
        <w:shd w:val="clear"/>
        <w:spacing w:line="7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甲方：（盖章）                 乙方：（盖章）</w:t>
      </w:r>
    </w:p>
    <w:p w14:paraId="6FFFF64C">
      <w:pPr>
        <w:shd w:val="clear"/>
        <w:spacing w:line="700" w:lineRule="exact"/>
        <w:ind w:firstLine="150" w:firstLineChars="5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 xml:space="preserve">                    </w:t>
      </w:r>
    </w:p>
    <w:p w14:paraId="6F2026EB">
      <w:pPr>
        <w:shd w:val="clear"/>
        <w:spacing w:line="700" w:lineRule="exact"/>
        <w:ind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             </w:t>
      </w:r>
      <w:r>
        <w:rPr>
          <w:rFonts w:hint="eastAsia" w:ascii="仿宋" w:hAnsi="仿宋" w:eastAsia="仿宋" w:cs="仿宋"/>
          <w:color w:val="auto"/>
          <w:sz w:val="30"/>
          <w:szCs w:val="30"/>
          <w:lang w:eastAsia="zh-CN"/>
        </w:rPr>
        <w:t xml:space="preserve">  </w:t>
      </w: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eastAsia="zh-CN"/>
        </w:rPr>
        <w:t xml:space="preserve">   </w:t>
      </w:r>
      <w:r>
        <w:rPr>
          <w:rFonts w:hint="eastAsia" w:ascii="仿宋" w:hAnsi="仿宋" w:eastAsia="仿宋" w:cs="仿宋"/>
          <w:color w:val="auto"/>
          <w:sz w:val="30"/>
          <w:szCs w:val="30"/>
        </w:rPr>
        <w:t>法定代表人：</w:t>
      </w:r>
    </w:p>
    <w:p w14:paraId="5B85CD7E">
      <w:pPr>
        <w:shd w:val="clear"/>
        <w:spacing w:line="700" w:lineRule="exact"/>
        <w:ind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 xml:space="preserve">委托代理人：              </w:t>
      </w:r>
      <w:r>
        <w:rPr>
          <w:rFonts w:hint="eastAsia" w:ascii="仿宋" w:hAnsi="仿宋" w:eastAsia="仿宋" w:cs="仿宋"/>
          <w:color w:val="auto"/>
          <w:sz w:val="30"/>
          <w:szCs w:val="30"/>
          <w:lang w:eastAsia="zh-CN"/>
        </w:rPr>
        <w:t xml:space="preserve">     </w:t>
      </w:r>
      <w:r>
        <w:rPr>
          <w:rFonts w:hint="eastAsia" w:ascii="仿宋" w:hAnsi="仿宋" w:eastAsia="仿宋" w:cs="仿宋"/>
          <w:color w:val="auto"/>
          <w:sz w:val="30"/>
          <w:szCs w:val="30"/>
        </w:rPr>
        <w:t>委托代理人：</w:t>
      </w:r>
    </w:p>
    <w:p w14:paraId="6AA45283">
      <w:pPr>
        <w:shd w:val="clear"/>
        <w:spacing w:line="700" w:lineRule="exact"/>
        <w:jc w:val="both"/>
        <w:rPr>
          <w:rFonts w:hint="eastAsia" w:ascii="仿宋" w:hAnsi="仿宋" w:eastAsia="仿宋" w:cs="仿宋"/>
          <w:color w:val="auto"/>
          <w:sz w:val="30"/>
          <w:szCs w:val="30"/>
        </w:rPr>
      </w:pPr>
    </w:p>
    <w:p w14:paraId="74C7493B">
      <w:pPr>
        <w:shd w:val="clear"/>
        <w:spacing w:line="700" w:lineRule="exact"/>
        <w:ind w:firstLine="300" w:firstLineChars="1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签订日期：</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eastAsia="zh-CN"/>
        </w:rPr>
        <w:t>日</w:t>
      </w:r>
    </w:p>
    <w:p w14:paraId="0D7FD046">
      <w:pPr>
        <w:shd w:val="clear"/>
        <w:ind w:firstLine="300" w:firstLineChars="100"/>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签订地点：</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会文镇边海村委会办公室</w:t>
      </w:r>
      <w:r>
        <w:rPr>
          <w:rFonts w:hint="eastAsia" w:ascii="仿宋" w:hAnsi="仿宋" w:eastAsia="仿宋" w:cs="仿宋"/>
          <w:color w:val="auto"/>
          <w:sz w:val="30"/>
          <w:szCs w:val="30"/>
          <w:u w:val="single"/>
          <w:lang w:eastAsia="zh-CN"/>
        </w:rPr>
        <w:t xml:space="preserve">   </w:t>
      </w:r>
    </w:p>
    <w:p w14:paraId="1531D394">
      <w:pPr>
        <w:shd w:val="clear"/>
        <w:ind w:firstLine="300" w:firstLineChars="100"/>
        <w:rPr>
          <w:rFonts w:hint="eastAsia" w:ascii="仿宋" w:hAnsi="仿宋" w:eastAsia="仿宋" w:cs="仿宋"/>
          <w:color w:val="auto"/>
          <w:sz w:val="30"/>
          <w:szCs w:val="30"/>
          <w:u w:val="single"/>
          <w:lang w:eastAsia="zh-CN"/>
        </w:rPr>
      </w:pPr>
    </w:p>
    <w:p w14:paraId="1830D74B">
      <w:pPr>
        <w:shd w:val="clear"/>
        <w:ind w:firstLine="300" w:firstLineChars="100"/>
        <w:rPr>
          <w:rFonts w:hint="eastAsia" w:ascii="仿宋" w:hAnsi="仿宋" w:eastAsia="仿宋" w:cs="仿宋"/>
          <w:color w:val="auto"/>
          <w:sz w:val="30"/>
          <w:szCs w:val="30"/>
          <w:u w:val="single"/>
          <w:lang w:eastAsia="zh-CN"/>
        </w:rPr>
      </w:pPr>
    </w:p>
    <w:p w14:paraId="45E3C68F">
      <w:pPr>
        <w:shd w:val="clear"/>
        <w:ind w:firstLine="300" w:firstLineChars="100"/>
        <w:rPr>
          <w:rFonts w:hint="eastAsia" w:ascii="仿宋" w:hAnsi="仿宋" w:eastAsia="仿宋" w:cs="仿宋"/>
          <w:color w:val="auto"/>
          <w:sz w:val="30"/>
          <w:szCs w:val="30"/>
          <w:u w:val="single"/>
          <w:lang w:eastAsia="zh-CN"/>
        </w:rPr>
      </w:pPr>
    </w:p>
    <w:p w14:paraId="4C66EA62">
      <w:pPr>
        <w:shd w:val="clear"/>
        <w:ind w:firstLine="300" w:firstLineChars="100"/>
        <w:rPr>
          <w:rFonts w:hint="eastAsia" w:ascii="仿宋" w:hAnsi="仿宋" w:eastAsia="仿宋" w:cs="仿宋"/>
          <w:color w:val="auto"/>
          <w:sz w:val="30"/>
          <w:szCs w:val="30"/>
          <w:u w:val="single"/>
          <w:lang w:eastAsia="zh-CN"/>
        </w:rPr>
      </w:pPr>
    </w:p>
    <w:p w14:paraId="2C14310E">
      <w:pPr>
        <w:shd w:val="clear"/>
        <w:ind w:firstLine="300" w:firstLineChars="100"/>
        <w:rPr>
          <w:rFonts w:hint="eastAsia" w:ascii="仿宋" w:hAnsi="仿宋" w:eastAsia="仿宋" w:cs="仿宋"/>
          <w:color w:val="auto"/>
          <w:sz w:val="30"/>
          <w:szCs w:val="30"/>
          <w:u w:val="single"/>
          <w:lang w:eastAsia="zh-CN"/>
        </w:rPr>
      </w:pPr>
    </w:p>
    <w:p w14:paraId="54B4B559">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44"/>
          <w:szCs w:val="44"/>
          <w:lang w:val="en-US" w:eastAsia="zh-CN"/>
        </w:rPr>
      </w:pPr>
    </w:p>
    <w:p w14:paraId="5D74CA9F">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44"/>
          <w:szCs w:val="44"/>
          <w:lang w:val="en-US" w:eastAsia="zh-CN"/>
        </w:rPr>
      </w:pPr>
    </w:p>
    <w:p w14:paraId="7FF3C7BF">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44"/>
          <w:szCs w:val="44"/>
          <w:lang w:val="en-US" w:eastAsia="zh-CN"/>
        </w:rPr>
      </w:pPr>
    </w:p>
    <w:p w14:paraId="143013D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44"/>
          <w:szCs w:val="44"/>
          <w:lang w:val="en-US" w:eastAsia="zh-CN"/>
        </w:rPr>
      </w:pPr>
      <w:bookmarkStart w:id="0" w:name="_GoBack"/>
      <w:bookmarkEnd w:id="0"/>
      <w:r>
        <w:rPr>
          <w:rFonts w:hint="eastAsia" w:ascii="黑体" w:hAnsi="黑体" w:eastAsia="黑体" w:cs="黑体"/>
          <w:color w:val="auto"/>
          <w:sz w:val="44"/>
          <w:szCs w:val="44"/>
          <w:lang w:val="en-US" w:eastAsia="zh-CN"/>
        </w:rPr>
        <w:t>边海养殖场设备清单</w:t>
      </w:r>
    </w:p>
    <w:tbl>
      <w:tblPr>
        <w:tblStyle w:val="10"/>
        <w:tblpPr w:leftFromText="180" w:rightFromText="180" w:vertAnchor="text" w:horzAnchor="page" w:tblpX="1398" w:tblpY="92"/>
        <w:tblOverlap w:val="never"/>
        <w:tblW w:w="9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150"/>
        <w:gridCol w:w="5350"/>
        <w:gridCol w:w="1815"/>
      </w:tblGrid>
      <w:tr w14:paraId="5843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FF1F">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14F8">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部位</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4308">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设备及硬装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E5BD">
            <w:pPr>
              <w:keepNext w:val="0"/>
              <w:keepLines w:val="0"/>
              <w:widowControl/>
              <w:suppressLineNumbers w:val="0"/>
              <w:shd w:val="clear"/>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设备单价</w:t>
            </w:r>
          </w:p>
        </w:tc>
      </w:tr>
      <w:tr w14:paraId="7411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5BE3">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36C">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会客厅</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5C5E">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sz w:val="22"/>
                <w:szCs w:val="22"/>
                <w:u w:val="none"/>
                <w:lang w:val="en-US" w:eastAsia="zh-CN"/>
              </w:rPr>
              <w:t>1.5匹空调1部，</w:t>
            </w:r>
            <w:r>
              <w:rPr>
                <w:rFonts w:hint="eastAsia" w:ascii="仿宋" w:hAnsi="仿宋" w:eastAsia="仿宋" w:cs="仿宋"/>
                <w:i w:val="0"/>
                <w:iCs w:val="0"/>
                <w:color w:val="auto"/>
                <w:kern w:val="0"/>
                <w:sz w:val="22"/>
                <w:szCs w:val="22"/>
                <w:u w:val="none"/>
                <w:lang w:val="en-US" w:eastAsia="zh-CN" w:bidi="ar"/>
              </w:rPr>
              <w:t>蹲便器（含水箱）、花洒、洗脸台盆、窗帘1套。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A32D">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1.5匹空调2000元/部</w:t>
            </w:r>
          </w:p>
        </w:tc>
      </w:tr>
      <w:tr w14:paraId="1692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B12C">
            <w:pPr>
              <w:keepNext w:val="0"/>
              <w:keepLines w:val="0"/>
              <w:widowControl/>
              <w:suppressLineNumbers w:val="0"/>
              <w:shd w:val="clear"/>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34A2">
            <w:pPr>
              <w:keepNext w:val="0"/>
              <w:keepLines w:val="0"/>
              <w:widowControl/>
              <w:suppressLineNumbers w:val="0"/>
              <w:shd w:val="clear"/>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楼梯间</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D00C">
            <w:pPr>
              <w:keepNext w:val="0"/>
              <w:keepLines w:val="0"/>
              <w:widowControl/>
              <w:suppressLineNumbers w:val="0"/>
              <w:shd w:val="clear"/>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2个楼梯间，实木栏杆扶手2套。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5753">
            <w:pPr>
              <w:keepNext w:val="0"/>
              <w:keepLines w:val="0"/>
              <w:widowControl/>
              <w:suppressLineNumbers w:val="0"/>
              <w:shd w:val="clear"/>
              <w:jc w:val="left"/>
              <w:textAlignment w:val="center"/>
              <w:rPr>
                <w:rFonts w:hint="eastAsia" w:ascii="仿宋" w:hAnsi="仿宋" w:eastAsia="仿宋" w:cs="仿宋"/>
                <w:i w:val="0"/>
                <w:iCs w:val="0"/>
                <w:color w:val="auto"/>
                <w:kern w:val="0"/>
                <w:sz w:val="22"/>
                <w:szCs w:val="22"/>
                <w:u w:val="none"/>
                <w:lang w:val="en-US" w:eastAsia="zh-CN" w:bidi="ar"/>
              </w:rPr>
            </w:pPr>
          </w:p>
        </w:tc>
      </w:tr>
      <w:tr w14:paraId="3A01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C000">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B687">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发电机房</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4B64">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2部，1部20千瓦，1部30千瓦，共用100升油箱1个。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B68F">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20千瓦发电机0.8万元，30千瓦发电机2万元。</w:t>
            </w:r>
          </w:p>
        </w:tc>
      </w:tr>
      <w:tr w14:paraId="569C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6F23">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A447">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锅炉房</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C0BE">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1部2吨加温炉。</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0373">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加温炉2.68万元</w:t>
            </w:r>
          </w:p>
        </w:tc>
      </w:tr>
      <w:tr w14:paraId="737A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13F9">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89DC">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风机房</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1E76">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2部4千瓦鼓风机。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B6E">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鼓风机7500元/部</w:t>
            </w:r>
          </w:p>
        </w:tc>
      </w:tr>
      <w:tr w14:paraId="33AE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4290">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A3AD">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蓄水池</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8014">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20立方米水池1个，胸径1.5米过滤球2个。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C1FD">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过滤球及过滤沙8000元/套</w:t>
            </w:r>
          </w:p>
        </w:tc>
      </w:tr>
      <w:tr w14:paraId="3357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295A">
            <w:pPr>
              <w:keepNext w:val="0"/>
              <w:keepLines w:val="0"/>
              <w:widowControl/>
              <w:suppressLineNumbers w:val="0"/>
              <w:shd w:val="clear"/>
              <w:jc w:val="center"/>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879C">
            <w:pPr>
              <w:keepNext w:val="0"/>
              <w:keepLines w:val="0"/>
              <w:widowControl/>
              <w:suppressLineNumbers w:val="0"/>
              <w:shd w:val="clear"/>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看护房</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19A">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3楼4房1厅1卫1厕，1匹空调4部，抽烟机1部，</w:t>
            </w:r>
            <w:r>
              <w:rPr>
                <w:rFonts w:hint="eastAsia" w:ascii="仿宋" w:hAnsi="仿宋" w:eastAsia="仿宋" w:cs="仿宋"/>
                <w:i w:val="0"/>
                <w:iCs w:val="0"/>
                <w:color w:val="auto"/>
                <w:kern w:val="0"/>
                <w:sz w:val="22"/>
                <w:szCs w:val="22"/>
                <w:u w:val="none"/>
                <w:lang w:val="en-US" w:eastAsia="zh-CN" w:bidi="ar"/>
              </w:rPr>
              <w:t>窗帘5套。</w:t>
            </w:r>
            <w:r>
              <w:rPr>
                <w:rFonts w:hint="eastAsia" w:ascii="仿宋" w:hAnsi="仿宋" w:eastAsia="仿宋" w:cs="仿宋"/>
                <w:i w:val="0"/>
                <w:iCs w:val="0"/>
                <w:color w:val="auto"/>
                <w:sz w:val="22"/>
                <w:szCs w:val="22"/>
                <w:u w:val="none"/>
                <w:lang w:val="en-US" w:eastAsia="zh-CN"/>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AB83">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1匹空调1800元/部</w:t>
            </w:r>
          </w:p>
        </w:tc>
      </w:tr>
      <w:tr w14:paraId="40EF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A5C0">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E09">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养殖区</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FB82">
            <w:pPr>
              <w:keepNext w:val="0"/>
              <w:keepLines w:val="0"/>
              <w:widowControl/>
              <w:numPr>
                <w:ilvl w:val="0"/>
                <w:numId w:val="2"/>
              </w:numPr>
              <w:suppressLineNumbers w:val="0"/>
              <w:shd w:val="clear"/>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水泥砂浆养殖池</w:t>
            </w:r>
            <w:r>
              <w:rPr>
                <w:rFonts w:hint="eastAsia" w:ascii="仿宋" w:hAnsi="仿宋" w:eastAsia="仿宋" w:cs="仿宋"/>
                <w:i w:val="0"/>
                <w:iCs w:val="0"/>
                <w:color w:val="auto"/>
                <w:sz w:val="22"/>
                <w:szCs w:val="22"/>
                <w:u w:val="none"/>
                <w:lang w:val="en-US" w:eastAsia="zh-CN"/>
              </w:rPr>
              <w:t>1.35米高，共计35个。</w:t>
            </w:r>
          </w:p>
          <w:p w14:paraId="1403E657">
            <w:pPr>
              <w:keepNext w:val="0"/>
              <w:keepLines w:val="0"/>
              <w:widowControl/>
              <w:numPr>
                <w:ilvl w:val="0"/>
                <w:numId w:val="2"/>
              </w:numPr>
              <w:suppressLineNumbers w:val="0"/>
              <w:shd w:val="clear"/>
              <w:ind w:left="0" w:leftChars="0" w:firstLine="0" w:firstLineChars="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sz w:val="22"/>
                <w:szCs w:val="22"/>
                <w:u w:val="none"/>
                <w:lang w:val="en-US" w:eastAsia="zh-CN"/>
              </w:rPr>
              <w:t>加温管道、给养管道共计35套</w:t>
            </w:r>
            <w:r>
              <w:rPr>
                <w:rFonts w:hint="eastAsia" w:ascii="仿宋" w:hAnsi="仿宋" w:eastAsia="仿宋" w:cs="仿宋"/>
                <w:i w:val="0"/>
                <w:iCs w:val="0"/>
                <w:color w:val="auto"/>
                <w:kern w:val="0"/>
                <w:sz w:val="22"/>
                <w:szCs w:val="22"/>
                <w:u w:val="none"/>
                <w:lang w:val="en-US" w:eastAsia="zh-CN" w:bidi="ar"/>
              </w:rPr>
              <w:t>。</w:t>
            </w:r>
          </w:p>
          <w:p w14:paraId="2A6134DA">
            <w:pPr>
              <w:keepNext w:val="0"/>
              <w:keepLines w:val="0"/>
              <w:widowControl/>
              <w:numPr>
                <w:ilvl w:val="0"/>
                <w:numId w:val="0"/>
              </w:numPr>
              <w:suppressLineNumbers w:val="0"/>
              <w:shd w:val="clear"/>
              <w:ind w:leftChars="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3.供水管路系统（海水、淡水供水到养殖池）。</w:t>
            </w:r>
          </w:p>
          <w:p w14:paraId="3EBD7E58">
            <w:pPr>
              <w:keepNext w:val="0"/>
              <w:keepLines w:val="0"/>
              <w:widowControl/>
              <w:numPr>
                <w:ilvl w:val="0"/>
                <w:numId w:val="0"/>
              </w:numPr>
              <w:suppressLineNumbers w:val="0"/>
              <w:shd w:val="clear"/>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4.排水系统。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5.格栅走道。</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6.二楼窗户护栏。</w:t>
            </w:r>
          </w:p>
          <w:p w14:paraId="25C00949">
            <w:pPr>
              <w:keepNext w:val="0"/>
              <w:keepLines w:val="0"/>
              <w:widowControl/>
              <w:numPr>
                <w:ilvl w:val="0"/>
                <w:numId w:val="0"/>
              </w:numPr>
              <w:suppressLineNumbers w:val="0"/>
              <w:shd w:val="clear"/>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7.窗帘16套。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8D4">
            <w:pPr>
              <w:keepNext w:val="0"/>
              <w:keepLines w:val="0"/>
              <w:widowControl/>
              <w:numPr>
                <w:ilvl w:val="0"/>
                <w:numId w:val="0"/>
              </w:numPr>
              <w:suppressLineNumbers w:val="0"/>
              <w:shd w:val="clear"/>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窗帘共计15800元。</w:t>
            </w:r>
          </w:p>
        </w:tc>
      </w:tr>
      <w:tr w14:paraId="2272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1BBC">
            <w:pPr>
              <w:keepNext w:val="0"/>
              <w:keepLines w:val="0"/>
              <w:widowControl/>
              <w:suppressLineNumbers w:val="0"/>
              <w:shd w:val="clear"/>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52FE">
            <w:pPr>
              <w:keepNext w:val="0"/>
              <w:keepLines w:val="0"/>
              <w:widowControl/>
              <w:suppressLineNumbers w:val="0"/>
              <w:shd w:val="clear"/>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楼顶</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B388">
            <w:pPr>
              <w:keepNext w:val="0"/>
              <w:keepLines w:val="0"/>
              <w:widowControl/>
              <w:numPr>
                <w:ilvl w:val="0"/>
                <w:numId w:val="0"/>
              </w:numPr>
              <w:suppressLineNumbers w:val="0"/>
              <w:shd w:val="clear"/>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1.太阳能热水器1套，2.2吨淡水水塔1个。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43F6">
            <w:pPr>
              <w:keepNext w:val="0"/>
              <w:keepLines w:val="0"/>
              <w:widowControl/>
              <w:numPr>
                <w:ilvl w:val="0"/>
                <w:numId w:val="0"/>
              </w:numPr>
              <w:suppressLineNumbers w:val="0"/>
              <w:shd w:val="clear"/>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太阳能热水器1套2000元；2吨不锈钢水箱1套1200元。</w:t>
            </w:r>
          </w:p>
        </w:tc>
      </w:tr>
    </w:tbl>
    <w:p w14:paraId="71420D64">
      <w:pPr>
        <w:bidi w:val="0"/>
        <w:rPr>
          <w:lang w:val="en-US" w:eastAsia="en-US"/>
        </w:rPr>
      </w:pPr>
    </w:p>
    <w:p w14:paraId="40767F00">
      <w:pPr>
        <w:tabs>
          <w:tab w:val="left" w:pos="1102"/>
        </w:tabs>
        <w:bidi w:val="0"/>
        <w:ind w:firstLine="480" w:firstLineChars="200"/>
        <w:jc w:val="left"/>
        <w:rPr>
          <w:rFonts w:hint="eastAsia"/>
          <w:lang w:val="en-US" w:eastAsia="zh-CN"/>
        </w:rPr>
      </w:pPr>
      <w:r>
        <w:rPr>
          <w:rFonts w:hint="eastAsia"/>
          <w:lang w:val="en-US" w:eastAsia="zh-CN"/>
        </w:rPr>
        <w:t>交接人（签名盖章）：                       承接人(签名盖章)：</w:t>
      </w:r>
    </w:p>
    <w:p w14:paraId="5874AA08">
      <w:pPr>
        <w:tabs>
          <w:tab w:val="left" w:pos="1102"/>
        </w:tabs>
        <w:bidi w:val="0"/>
        <w:jc w:val="left"/>
        <w:rPr>
          <w:rFonts w:hint="eastAsia"/>
          <w:lang w:val="en-US" w:eastAsia="zh-CN"/>
        </w:rPr>
      </w:pPr>
    </w:p>
    <w:p w14:paraId="3E70F96F">
      <w:pPr>
        <w:tabs>
          <w:tab w:val="left" w:pos="1102"/>
        </w:tabs>
        <w:bidi w:val="0"/>
        <w:jc w:val="left"/>
        <w:rPr>
          <w:rFonts w:hint="default"/>
          <w:lang w:val="en-US" w:eastAsia="zh-CN"/>
        </w:rPr>
      </w:pPr>
    </w:p>
    <w:p w14:paraId="1779E442">
      <w:pPr>
        <w:tabs>
          <w:tab w:val="left" w:pos="1102"/>
        </w:tabs>
        <w:bidi w:val="0"/>
        <w:ind w:firstLine="480" w:firstLineChars="200"/>
        <w:jc w:val="left"/>
        <w:rPr>
          <w:rFonts w:hint="default"/>
          <w:lang w:val="en-US" w:eastAsia="zh-CN"/>
        </w:rPr>
      </w:pPr>
      <w:r>
        <w:rPr>
          <w:rFonts w:hint="default"/>
          <w:lang w:val="en-US" w:eastAsia="zh-CN"/>
        </w:rPr>
        <w:t>见证人：</w:t>
      </w:r>
    </w:p>
    <w:p w14:paraId="31F2F4B2">
      <w:pPr>
        <w:shd w:val="clear"/>
        <w:rPr>
          <w:rFonts w:hint="eastAsia" w:ascii="仿宋" w:hAnsi="仿宋" w:eastAsia="仿宋" w:cs="仿宋"/>
          <w:color w:val="auto"/>
          <w:sz w:val="30"/>
          <w:szCs w:val="30"/>
          <w:u w:val="single"/>
          <w:lang w:eastAsia="zh-CN"/>
        </w:rPr>
      </w:pPr>
    </w:p>
    <w:sectPr>
      <w:footerReference r:id="rId3" w:type="default"/>
      <w:pgSz w:w="11906" w:h="16838"/>
      <w:pgMar w:top="873" w:right="1474" w:bottom="873"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18030">
    <w:altName w:val="微软雅黑"/>
    <w:panose1 w:val="02010609060000010101"/>
    <w:charset w:val="86"/>
    <w:family w:val="decorative"/>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8329">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264BA9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vert="horz" wrap="square" lIns="91440" tIns="45720" rIns="91440" bIns="45720" anchor="t" anchorCtr="0"/>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Yxs8E&#10;0wAAAAUBAAAPAAAAAAAAAAEAIAAAACIAAABkcnMvZG93bnJldi54bWxQSwECFAAUAAAACACHTuJA&#10;B8QAHLQBAAB+AwAADgAAAAAAAAABACAAAAAiAQAAZHJzL2Uyb0RvYy54bWxQSwUGAAAAAAYABgBZ&#10;AQAASAUAAAAA&#10;">
              <v:fill on="f" focussize="0,0"/>
              <v:stroke on="f"/>
              <v:imagedata o:title=""/>
              <o:lock v:ext="edit" aspectratio="f"/>
              <v:textbox>
                <w:txbxContent>
                  <w:p w14:paraId="1264BA9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0575A"/>
    <w:multiLevelType w:val="singleLevel"/>
    <w:tmpl w:val="9BC0575A"/>
    <w:lvl w:ilvl="0" w:tentative="0">
      <w:start w:val="1"/>
      <w:numFmt w:val="decimal"/>
      <w:suff w:val="nothing"/>
      <w:lvlText w:val="（%1）"/>
      <w:lvlJc w:val="left"/>
    </w:lvl>
  </w:abstractNum>
  <w:abstractNum w:abstractNumId="1">
    <w:nsid w:val="5AD60567"/>
    <w:multiLevelType w:val="singleLevel"/>
    <w:tmpl w:val="5AD6056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240"/>
  <w:drawingGridVerticalSpacing w:val="156"/>
  <w:displayHorizontalDrawingGridEvery w:val="1"/>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1B68"/>
    <w:rsid w:val="01931A5C"/>
    <w:rsid w:val="022A330A"/>
    <w:rsid w:val="02B76EB7"/>
    <w:rsid w:val="02EDBA68"/>
    <w:rsid w:val="033B1871"/>
    <w:rsid w:val="03675687"/>
    <w:rsid w:val="04071455"/>
    <w:rsid w:val="054025F2"/>
    <w:rsid w:val="05601002"/>
    <w:rsid w:val="057D439C"/>
    <w:rsid w:val="06347FCB"/>
    <w:rsid w:val="07064C57"/>
    <w:rsid w:val="076369A2"/>
    <w:rsid w:val="079951B4"/>
    <w:rsid w:val="08D12032"/>
    <w:rsid w:val="08D15B8E"/>
    <w:rsid w:val="094E100D"/>
    <w:rsid w:val="099C43EE"/>
    <w:rsid w:val="09FB1E44"/>
    <w:rsid w:val="0AA61485"/>
    <w:rsid w:val="0ABF458E"/>
    <w:rsid w:val="0B8A5829"/>
    <w:rsid w:val="0BB05F2E"/>
    <w:rsid w:val="0BB712B6"/>
    <w:rsid w:val="0BCD206B"/>
    <w:rsid w:val="0E097B78"/>
    <w:rsid w:val="0ED05AA3"/>
    <w:rsid w:val="0EF13E70"/>
    <w:rsid w:val="0EF645A0"/>
    <w:rsid w:val="0F4C5F6E"/>
    <w:rsid w:val="0F5948C7"/>
    <w:rsid w:val="103435D2"/>
    <w:rsid w:val="11740E57"/>
    <w:rsid w:val="118547C1"/>
    <w:rsid w:val="12014957"/>
    <w:rsid w:val="120F4FD0"/>
    <w:rsid w:val="12D70244"/>
    <w:rsid w:val="13144748"/>
    <w:rsid w:val="14261143"/>
    <w:rsid w:val="145C6C53"/>
    <w:rsid w:val="14755F67"/>
    <w:rsid w:val="150712B5"/>
    <w:rsid w:val="157855C1"/>
    <w:rsid w:val="15CA4090"/>
    <w:rsid w:val="15F92EA2"/>
    <w:rsid w:val="16551BAC"/>
    <w:rsid w:val="168756C1"/>
    <w:rsid w:val="171129BE"/>
    <w:rsid w:val="17263548"/>
    <w:rsid w:val="17EF6030"/>
    <w:rsid w:val="18047D2E"/>
    <w:rsid w:val="18631DCC"/>
    <w:rsid w:val="19CA2F6C"/>
    <w:rsid w:val="19CE05F3"/>
    <w:rsid w:val="1A7F5038"/>
    <w:rsid w:val="1B0459CA"/>
    <w:rsid w:val="1BD71600"/>
    <w:rsid w:val="1C5B3045"/>
    <w:rsid w:val="1CB46E34"/>
    <w:rsid w:val="1CE017D4"/>
    <w:rsid w:val="1D203146"/>
    <w:rsid w:val="1D425D3B"/>
    <w:rsid w:val="1EC71DE2"/>
    <w:rsid w:val="1F135795"/>
    <w:rsid w:val="1FAB24A0"/>
    <w:rsid w:val="21202913"/>
    <w:rsid w:val="21AB2FC8"/>
    <w:rsid w:val="225673D8"/>
    <w:rsid w:val="22962F17"/>
    <w:rsid w:val="22D03AFA"/>
    <w:rsid w:val="23057F33"/>
    <w:rsid w:val="238D2E37"/>
    <w:rsid w:val="24D00BC4"/>
    <w:rsid w:val="24F00DB8"/>
    <w:rsid w:val="267D5AB4"/>
    <w:rsid w:val="27224D4E"/>
    <w:rsid w:val="27576754"/>
    <w:rsid w:val="277D0F63"/>
    <w:rsid w:val="282A4928"/>
    <w:rsid w:val="28AC67B5"/>
    <w:rsid w:val="29FC3482"/>
    <w:rsid w:val="2A942D2F"/>
    <w:rsid w:val="2AAD7DB1"/>
    <w:rsid w:val="2ABE39B7"/>
    <w:rsid w:val="2AC90C5C"/>
    <w:rsid w:val="2ADB2B70"/>
    <w:rsid w:val="2B4508C2"/>
    <w:rsid w:val="2C0E0D23"/>
    <w:rsid w:val="2C7548FE"/>
    <w:rsid w:val="2E740D6A"/>
    <w:rsid w:val="2E755089"/>
    <w:rsid w:val="2EEB534C"/>
    <w:rsid w:val="2EFC6996"/>
    <w:rsid w:val="2F4F1437"/>
    <w:rsid w:val="2FA5435C"/>
    <w:rsid w:val="304A4ADC"/>
    <w:rsid w:val="30B05F05"/>
    <w:rsid w:val="30B95754"/>
    <w:rsid w:val="30C90D86"/>
    <w:rsid w:val="30D63D27"/>
    <w:rsid w:val="30F06C49"/>
    <w:rsid w:val="30FB3A48"/>
    <w:rsid w:val="31C14142"/>
    <w:rsid w:val="32140412"/>
    <w:rsid w:val="325F7363"/>
    <w:rsid w:val="330706B3"/>
    <w:rsid w:val="33761C86"/>
    <w:rsid w:val="34062669"/>
    <w:rsid w:val="343645E2"/>
    <w:rsid w:val="35C73A2D"/>
    <w:rsid w:val="369B31B3"/>
    <w:rsid w:val="37035E5F"/>
    <w:rsid w:val="373C20F5"/>
    <w:rsid w:val="37837990"/>
    <w:rsid w:val="379131A7"/>
    <w:rsid w:val="385E181E"/>
    <w:rsid w:val="38D64977"/>
    <w:rsid w:val="399B78A8"/>
    <w:rsid w:val="3A2915E9"/>
    <w:rsid w:val="3AAA1C17"/>
    <w:rsid w:val="3AC0705C"/>
    <w:rsid w:val="3B800BCA"/>
    <w:rsid w:val="3C415A1F"/>
    <w:rsid w:val="3C9708C1"/>
    <w:rsid w:val="3C9E5845"/>
    <w:rsid w:val="3CEA09F1"/>
    <w:rsid w:val="3D221427"/>
    <w:rsid w:val="3DC02381"/>
    <w:rsid w:val="3DE626CB"/>
    <w:rsid w:val="3E497999"/>
    <w:rsid w:val="3E5E76F4"/>
    <w:rsid w:val="3E79027E"/>
    <w:rsid w:val="3F3D5750"/>
    <w:rsid w:val="3F5D745E"/>
    <w:rsid w:val="405D5933"/>
    <w:rsid w:val="40664243"/>
    <w:rsid w:val="408A177E"/>
    <w:rsid w:val="4093314D"/>
    <w:rsid w:val="40AB493B"/>
    <w:rsid w:val="40AE3EE4"/>
    <w:rsid w:val="40F10303"/>
    <w:rsid w:val="40FA7626"/>
    <w:rsid w:val="411A446F"/>
    <w:rsid w:val="41283315"/>
    <w:rsid w:val="41391F47"/>
    <w:rsid w:val="41856F3A"/>
    <w:rsid w:val="41891259"/>
    <w:rsid w:val="42044303"/>
    <w:rsid w:val="420666D5"/>
    <w:rsid w:val="42534D1E"/>
    <w:rsid w:val="425863FC"/>
    <w:rsid w:val="436F7EA2"/>
    <w:rsid w:val="444E3F5B"/>
    <w:rsid w:val="4473751E"/>
    <w:rsid w:val="4514605F"/>
    <w:rsid w:val="47B16CDB"/>
    <w:rsid w:val="48D82045"/>
    <w:rsid w:val="49B06B1E"/>
    <w:rsid w:val="49E07403"/>
    <w:rsid w:val="4A4A0D21"/>
    <w:rsid w:val="4A54394D"/>
    <w:rsid w:val="4A8306DD"/>
    <w:rsid w:val="4AC07ACF"/>
    <w:rsid w:val="4B187071"/>
    <w:rsid w:val="4B4F16CE"/>
    <w:rsid w:val="4C4E2CBD"/>
    <w:rsid w:val="4C512E08"/>
    <w:rsid w:val="4C771B75"/>
    <w:rsid w:val="4DAE6DE6"/>
    <w:rsid w:val="4DE738EB"/>
    <w:rsid w:val="4E2F2707"/>
    <w:rsid w:val="4E9A796F"/>
    <w:rsid w:val="4F3606AC"/>
    <w:rsid w:val="4F632E54"/>
    <w:rsid w:val="50C5548B"/>
    <w:rsid w:val="50EA0B67"/>
    <w:rsid w:val="512327E6"/>
    <w:rsid w:val="513D338D"/>
    <w:rsid w:val="53A0651D"/>
    <w:rsid w:val="53A96AB8"/>
    <w:rsid w:val="541D3002"/>
    <w:rsid w:val="54C94F38"/>
    <w:rsid w:val="5503044A"/>
    <w:rsid w:val="557650C0"/>
    <w:rsid w:val="55B33C1E"/>
    <w:rsid w:val="55EE10FA"/>
    <w:rsid w:val="56262642"/>
    <w:rsid w:val="565305D5"/>
    <w:rsid w:val="57776ECD"/>
    <w:rsid w:val="584761D4"/>
    <w:rsid w:val="585210FE"/>
    <w:rsid w:val="58822DD8"/>
    <w:rsid w:val="597D2FF1"/>
    <w:rsid w:val="5A0D1A58"/>
    <w:rsid w:val="5A4F5EDF"/>
    <w:rsid w:val="5A845B89"/>
    <w:rsid w:val="5B77749C"/>
    <w:rsid w:val="5BAA7871"/>
    <w:rsid w:val="5C900E49"/>
    <w:rsid w:val="5D5C4B9B"/>
    <w:rsid w:val="5D916F3A"/>
    <w:rsid w:val="5DE01485"/>
    <w:rsid w:val="5E6D631E"/>
    <w:rsid w:val="5EA16ED0"/>
    <w:rsid w:val="5F321CD9"/>
    <w:rsid w:val="60151C26"/>
    <w:rsid w:val="604C7149"/>
    <w:rsid w:val="60B0008F"/>
    <w:rsid w:val="613100ED"/>
    <w:rsid w:val="61AF3DA4"/>
    <w:rsid w:val="620405AE"/>
    <w:rsid w:val="626F16ED"/>
    <w:rsid w:val="62956DB2"/>
    <w:rsid w:val="62975A97"/>
    <w:rsid w:val="62C76F5B"/>
    <w:rsid w:val="633C50E1"/>
    <w:rsid w:val="63D538F9"/>
    <w:rsid w:val="65156D36"/>
    <w:rsid w:val="651641C9"/>
    <w:rsid w:val="65485561"/>
    <w:rsid w:val="65E61A42"/>
    <w:rsid w:val="65FE53B1"/>
    <w:rsid w:val="66911D59"/>
    <w:rsid w:val="66DA3A31"/>
    <w:rsid w:val="67184229"/>
    <w:rsid w:val="67340345"/>
    <w:rsid w:val="675634C7"/>
    <w:rsid w:val="678E0047"/>
    <w:rsid w:val="67F21BCA"/>
    <w:rsid w:val="686314D3"/>
    <w:rsid w:val="688A2F04"/>
    <w:rsid w:val="68AD274F"/>
    <w:rsid w:val="68CD2DF1"/>
    <w:rsid w:val="68F915D6"/>
    <w:rsid w:val="69083E29"/>
    <w:rsid w:val="69BA1E4A"/>
    <w:rsid w:val="6A9A4F55"/>
    <w:rsid w:val="6ACD0E86"/>
    <w:rsid w:val="6B517EA3"/>
    <w:rsid w:val="6C735A5D"/>
    <w:rsid w:val="6CF7640F"/>
    <w:rsid w:val="6E0A419F"/>
    <w:rsid w:val="6EBA54CD"/>
    <w:rsid w:val="701E4F19"/>
    <w:rsid w:val="71153587"/>
    <w:rsid w:val="716030EF"/>
    <w:rsid w:val="717D40AB"/>
    <w:rsid w:val="721D0945"/>
    <w:rsid w:val="730507DC"/>
    <w:rsid w:val="735F6D3B"/>
    <w:rsid w:val="738A025C"/>
    <w:rsid w:val="73EF00BF"/>
    <w:rsid w:val="74314A0D"/>
    <w:rsid w:val="74BB65E6"/>
    <w:rsid w:val="756B19C7"/>
    <w:rsid w:val="76D87530"/>
    <w:rsid w:val="78CC349E"/>
    <w:rsid w:val="78F94CDC"/>
    <w:rsid w:val="79D7587D"/>
    <w:rsid w:val="7A1B7E60"/>
    <w:rsid w:val="7A456C8B"/>
    <w:rsid w:val="7A7978EC"/>
    <w:rsid w:val="7AAF2356"/>
    <w:rsid w:val="7CDD6B54"/>
    <w:rsid w:val="7D737AB6"/>
    <w:rsid w:val="7DA50FF3"/>
    <w:rsid w:val="7E4234E1"/>
    <w:rsid w:val="7F850C9B"/>
    <w:rsid w:val="E7F7AA7C"/>
    <w:rsid w:val="FFE8AC68"/>
    <w:rsid w:val="FFE9B6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4"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toc 7"/>
    <w:basedOn w:val="1"/>
    <w:next w:val="1"/>
    <w:qFormat/>
    <w:uiPriority w:val="4"/>
    <w:pPr>
      <w:ind w:left="2520"/>
    </w:pPr>
    <w:rPr>
      <w:kern w:val="1"/>
    </w:rPr>
  </w:style>
  <w:style w:type="paragraph" w:styleId="4">
    <w:name w:val="Normal Indent"/>
    <w:basedOn w:val="1"/>
    <w:qFormat/>
    <w:uiPriority w:val="0"/>
    <w:pPr>
      <w:ind w:firstLine="420" w:firstLineChars="200"/>
    </w:pPr>
  </w:style>
  <w:style w:type="paragraph" w:styleId="5">
    <w:name w:val="index 5"/>
    <w:basedOn w:val="1"/>
    <w:next w:val="1"/>
    <w:qFormat/>
    <w:uiPriority w:val="0"/>
    <w:pPr>
      <w:ind w:left="800" w:leftChars="8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Autospacing="1" w:afterAutospacing="1"/>
    </w:pPr>
  </w:style>
  <w:style w:type="paragraph" w:customStyle="1" w:styleId="12">
    <w:name w:val="无间隔1"/>
    <w:qFormat/>
    <w:uiPriority w:val="0"/>
    <w:rPr>
      <w:rFonts w:ascii="Times New Roman" w:hAnsi="Times New Roman" w:eastAsia="宋体" w:cs="Times New Roman"/>
      <w:sz w:val="22"/>
      <w:szCs w:val="22"/>
      <w:lang w:val="en-US" w:eastAsia="zh-CN" w:bidi="ar-SA"/>
    </w:rPr>
  </w:style>
  <w:style w:type="paragraph" w:customStyle="1" w:styleId="1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4531</Words>
  <Characters>4685</Characters>
  <Lines>0</Lines>
  <Paragraphs>115</Paragraphs>
  <TotalTime>10</TotalTime>
  <ScaleCrop>false</ScaleCrop>
  <LinksUpToDate>false</LinksUpToDate>
  <CharactersWithSpaces>4894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2021-08-31T16:52:00Z</dcterms:created>
  <dc:creator>豪</dc:creator>
  <cp:lastModifiedBy>x't'x</cp:lastModifiedBy>
  <cp:lastPrinted>2025-11-11T02:48:00Z</cp:lastPrinted>
  <dcterms:modified xsi:type="dcterms:W3CDTF">2025-12-10T01:46:21Z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B31CF9E8A7D24F0C919287C5A1ECE96C_13</vt:lpwstr>
  </property>
  <property fmtid="{D5CDD505-2E9C-101B-9397-08002B2CF9AE}" pid="4" name="KSOTemplateDocerSaveRecord">
    <vt:lpwstr>eyJoZGlkIjoiMzAyYmQwNzRlN2U0MTAwNmZmMWMzNTVjMDRjYzUwMjciLCJ1c2VySWQiOiIzNjQzMzc0MDgifQ==</vt:lpwstr>
  </property>
</Properties>
</file>