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1762"/>
      <w:bookmarkStart w:id="3" w:name="_Toc21422"/>
      <w:bookmarkStart w:id="4" w:name="_Toc11918"/>
      <w:bookmarkStart w:id="5" w:name="_Toc32320"/>
      <w:bookmarkStart w:id="6" w:name="_Toc20910"/>
      <w:bookmarkStart w:id="7" w:name="_Toc24454"/>
      <w:bookmarkStart w:id="8" w:name="_Toc8396"/>
      <w:bookmarkStart w:id="9" w:name="_Toc7615"/>
      <w:bookmarkStart w:id="10" w:name="_Toc25712"/>
      <w:bookmarkStart w:id="11" w:name="_Toc13462"/>
      <w:bookmarkStart w:id="12" w:name="_Toc12789"/>
      <w:bookmarkStart w:id="13" w:name="_Toc24727"/>
      <w:bookmarkStart w:id="14" w:name="_Toc24068"/>
      <w:bookmarkStart w:id="15" w:name="_Toc20033"/>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长丰镇长安村委会平亮村民小组41.35亩土地出租项目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长丰镇长安村委会平亮村民小组41.35亩土地出租项目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长丰镇长安村委会平亮村民小组41.35亩土地出租项目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长丰镇长安村委会平亮村民小组41.35亩土地出租项目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长丰镇长安村委会平亮村民小组41.35亩土地出租项目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2264"/>
      <w:bookmarkStart w:id="31" w:name="_Toc29841"/>
      <w:bookmarkStart w:id="32" w:name="_Toc14469"/>
      <w:bookmarkStart w:id="33" w:name="_Toc13094"/>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长丰镇长安村委会平亮村民小组41.35亩土地出租项目交易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长丰镇长安村民</w:t>
      </w:r>
      <w:r>
        <w:rPr>
          <w:rFonts w:hint="eastAsia" w:asciiTheme="minorEastAsia" w:hAnsiTheme="minorEastAsia" w:cstheme="minorEastAsia"/>
          <w:sz w:val="32"/>
          <w:szCs w:val="32"/>
          <w:u w:val="none"/>
          <w:lang w:val="en-US" w:eastAsia="zh-CN"/>
        </w:rPr>
        <w:t>委员会平亮村民小组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长丰镇长安村委会平亮村民小组41.35亩土地出租项目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长丰镇长安村委会平亮村民小组41.35亩土地出租项目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万宁市长安村民委员会平亮村民小组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出租面积：41.35亩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17000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租金四年一付，五年为一个周期，每个周期递增5%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5EA7F26"/>
    <w:rsid w:val="360C2A68"/>
    <w:rsid w:val="37E601A9"/>
    <w:rsid w:val="3A2A42C7"/>
    <w:rsid w:val="3A7A2C02"/>
    <w:rsid w:val="3AD13F00"/>
    <w:rsid w:val="3C68729C"/>
    <w:rsid w:val="3EE84C2D"/>
    <w:rsid w:val="3EFD70AB"/>
    <w:rsid w:val="40432288"/>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77A7175"/>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0210072"/>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6196</Words>
  <Characters>6485</Characters>
  <Lines>59</Lines>
  <Paragraphs>16</Paragraphs>
  <TotalTime>1</TotalTime>
  <ScaleCrop>false</ScaleCrop>
  <LinksUpToDate>false</LinksUpToDate>
  <CharactersWithSpaces>6855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2025-12-24T10:10:34Z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